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3D1FE6" w:rsidRPr="003D1FE6">
        <w:rPr>
          <w:b/>
          <w:i/>
          <w:sz w:val="28"/>
          <w:szCs w:val="28"/>
        </w:rPr>
        <w:t>ОРГАНИЗАЦИОННОЕ И ПРАВОВОЕ ОБЕСПЕЧЕНИЕ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645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702466" w:rsidRPr="00D6525B" w:rsidRDefault="00702466" w:rsidP="007E31E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7E31E6" w:rsidRPr="007E31E6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 w:rsidR="007E31E6">
        <w:rPr>
          <w:i/>
          <w:iCs/>
          <w:sz w:val="28"/>
          <w:szCs w:val="28"/>
        </w:rPr>
        <w:t>5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7E31E6" w:rsidRPr="00D1234D">
        <w:rPr>
          <w:i/>
          <w:sz w:val="28"/>
          <w:szCs w:val="28"/>
        </w:rPr>
        <w:t>Способен</w:t>
      </w:r>
      <w:proofErr w:type="gramEnd"/>
      <w:r w:rsidR="007E31E6" w:rsidRPr="00D1234D">
        <w:rPr>
          <w:i/>
          <w:sz w:val="28"/>
          <w:szCs w:val="28"/>
        </w:rPr>
        <w:t xml:space="preserve"> применять 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</w:t>
      </w:r>
      <w:r w:rsidR="007E31E6">
        <w:rPr>
          <w:i/>
          <w:sz w:val="28"/>
          <w:szCs w:val="28"/>
        </w:rPr>
        <w:t>.</w:t>
      </w:r>
      <w:r w:rsidR="007E31E6" w:rsidRPr="00D1234D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7E31E6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="007E31E6" w:rsidRPr="00D1234D">
        <w:rPr>
          <w:i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064528" w:rsidRDefault="00D5669D" w:rsidP="007E31E6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7E31E6" w:rsidRPr="007E31E6">
        <w:rPr>
          <w:rFonts w:eastAsia="Times New Roman"/>
          <w:i/>
          <w:sz w:val="28"/>
          <w:szCs w:val="28"/>
          <w:lang w:eastAsia="ru-RU"/>
        </w:rPr>
        <w:t xml:space="preserve">применять </w:t>
      </w:r>
      <w:r w:rsidR="007E31E6" w:rsidRPr="00D1234D">
        <w:rPr>
          <w:i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</w:t>
      </w:r>
      <w:r w:rsidR="00064528" w:rsidRPr="00EA52B0">
        <w:rPr>
          <w:i/>
          <w:sz w:val="28"/>
          <w:szCs w:val="28"/>
        </w:rPr>
        <w:t xml:space="preserve">; </w:t>
      </w:r>
    </w:p>
    <w:p w:rsidR="00D5669D" w:rsidRPr="00D6525B" w:rsidRDefault="00702466" w:rsidP="007E31E6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064528" w:rsidRPr="00EA52B0">
        <w:rPr>
          <w:i/>
          <w:sz w:val="28"/>
          <w:szCs w:val="28"/>
        </w:rPr>
        <w:t xml:space="preserve">навыками </w:t>
      </w:r>
      <w:r w:rsidR="007E31E6">
        <w:rPr>
          <w:i/>
          <w:sz w:val="28"/>
          <w:szCs w:val="28"/>
        </w:rPr>
        <w:t xml:space="preserve">практического применения </w:t>
      </w:r>
      <w:r w:rsidR="007E31E6" w:rsidRPr="00D1234D">
        <w:rPr>
          <w:i/>
          <w:sz w:val="28"/>
          <w:szCs w:val="28"/>
        </w:rPr>
        <w:t>нормативны</w:t>
      </w:r>
      <w:r w:rsidR="007E31E6">
        <w:rPr>
          <w:i/>
          <w:sz w:val="28"/>
          <w:szCs w:val="28"/>
        </w:rPr>
        <w:t>х</w:t>
      </w:r>
      <w:r w:rsidR="007E31E6" w:rsidRPr="00D1234D">
        <w:rPr>
          <w:i/>
          <w:sz w:val="28"/>
          <w:szCs w:val="28"/>
        </w:rPr>
        <w:t xml:space="preserve"> правовы</w:t>
      </w:r>
      <w:r w:rsidR="007E31E6">
        <w:rPr>
          <w:i/>
          <w:sz w:val="28"/>
          <w:szCs w:val="28"/>
        </w:rPr>
        <w:t>х</w:t>
      </w:r>
      <w:r w:rsidR="007E31E6" w:rsidRPr="00D1234D">
        <w:rPr>
          <w:i/>
          <w:sz w:val="28"/>
          <w:szCs w:val="28"/>
        </w:rPr>
        <w:t xml:space="preserve"> акт</w:t>
      </w:r>
      <w:r w:rsidR="007E31E6">
        <w:rPr>
          <w:i/>
          <w:sz w:val="28"/>
          <w:szCs w:val="28"/>
        </w:rPr>
        <w:t>ов</w:t>
      </w:r>
      <w:r w:rsidR="007E31E6" w:rsidRPr="00D1234D">
        <w:rPr>
          <w:i/>
          <w:sz w:val="28"/>
          <w:szCs w:val="28"/>
        </w:rPr>
        <w:t>, нормативны</w:t>
      </w:r>
      <w:r w:rsidR="007E31E6">
        <w:rPr>
          <w:i/>
          <w:sz w:val="28"/>
          <w:szCs w:val="28"/>
        </w:rPr>
        <w:t>х</w:t>
      </w:r>
      <w:r w:rsidR="007E31E6" w:rsidRPr="00D1234D">
        <w:rPr>
          <w:i/>
          <w:sz w:val="28"/>
          <w:szCs w:val="28"/>
        </w:rPr>
        <w:t xml:space="preserve"> и методически</w:t>
      </w:r>
      <w:r w:rsidR="007E31E6">
        <w:rPr>
          <w:i/>
          <w:sz w:val="28"/>
          <w:szCs w:val="28"/>
        </w:rPr>
        <w:t>х</w:t>
      </w:r>
      <w:r w:rsidR="007E31E6" w:rsidRPr="00D1234D">
        <w:rPr>
          <w:i/>
          <w:sz w:val="28"/>
          <w:szCs w:val="28"/>
        </w:rPr>
        <w:t xml:space="preserve"> документ</w:t>
      </w:r>
      <w:r w:rsidR="007E31E6">
        <w:rPr>
          <w:i/>
          <w:sz w:val="28"/>
          <w:szCs w:val="28"/>
        </w:rPr>
        <w:t>ов</w:t>
      </w:r>
      <w:r w:rsidR="007E31E6" w:rsidRPr="00D1234D">
        <w:rPr>
          <w:i/>
          <w:sz w:val="28"/>
          <w:szCs w:val="28"/>
        </w:rPr>
        <w:t>, регламентирующи</w:t>
      </w:r>
      <w:r w:rsidR="007E31E6">
        <w:rPr>
          <w:i/>
          <w:sz w:val="28"/>
          <w:szCs w:val="28"/>
        </w:rPr>
        <w:t>х</w:t>
      </w:r>
      <w:r w:rsidR="007E31E6" w:rsidRPr="00D1234D">
        <w:rPr>
          <w:i/>
          <w:sz w:val="28"/>
          <w:szCs w:val="28"/>
        </w:rPr>
        <w:t xml:space="preserve"> деятельность по защите информации в сфере профессиональной деятельности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A70B50" w:rsidRPr="00C921D7" w:rsidTr="00A70B50">
        <w:trPr>
          <w:trHeight w:val="431"/>
        </w:trPr>
        <w:tc>
          <w:tcPr>
            <w:tcW w:w="9180" w:type="dxa"/>
          </w:tcPr>
          <w:p w:rsidR="00A70B50" w:rsidRPr="00C921D7" w:rsidRDefault="00A70B50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1278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Основная цель мер безопасности, предпринимаемых на административном уровне: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C5636D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отчитаться перед вышестоящими инстанциями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выполнить положения действующего законодательства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сформировать программу безопасности и обеспечить ее исполнение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классификация ресурсов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Что из перечисленного не относится к числу основных угроз информационной безопасности?</w:t>
            </w:r>
          </w:p>
          <w:p w:rsidR="00A70B50" w:rsidRPr="00C921D7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целостность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защита от копирования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доступность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конфиденциальность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A70B50" w:rsidRPr="00C921D7" w:rsidTr="00A70B50">
        <w:tc>
          <w:tcPr>
            <w:tcW w:w="9180" w:type="dxa"/>
          </w:tcPr>
          <w:p w:rsidR="00A70B50" w:rsidRDefault="00A70B50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защита информации?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57E21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недопущение несанкционированного доступа к информации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комплекс мероприятий, направленных на обеспечение информационной безопасности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использование антивирусных программ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использование средств аутентификации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Политика безопасности строится на основе:</w:t>
            </w:r>
          </w:p>
          <w:p w:rsidR="00A70B50" w:rsidRPr="00EC2F6F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сбора сведений о сотрудниках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анализа рисков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изучения политик схожих организаций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тестирования знаний сотрудников</w:t>
            </w:r>
            <w:r w:rsidRPr="0022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 персональных данных», персональные данные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 или определяемому физическому лицу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сведения (сообщения, данные),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данные, находящиеся в персональной собственности физического лица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информация о заработках физического лица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принадлежности субъекту доступа предъявленного им идентификатора и подтверждение его подлинности,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аутентификация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идентификация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авторизация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A70B50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A70B50" w:rsidRPr="002C1AC9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«Об информации, информационных технологиях и о защите информации», информация – это:</w:t>
            </w:r>
          </w:p>
          <w:p w:rsidR="00A70B50" w:rsidRPr="00220361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сведения (сообщения, данные), информирующие о событиях, действиях, фактах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сведения (сообщения, данные)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сведения (сообщения, данные) независимо от формы их передачи</w:t>
            </w:r>
            <w:proofErr w:type="gram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сведения (сообщения, данные) независимо от формы их получения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:rsidR="00A70B50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предоставление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A70B50" w:rsidRPr="00C921D7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Совокупность свойств информации, характеризующих степень ее соответствия потребностям пользователя, 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универсальность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массовость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качество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корреляция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Согласно Доктрине информационной безопасности «</w:t>
            </w:r>
            <w:r w:rsidRPr="0022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защищенности национальных интересов в информационной сфере»,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национальная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государственная безопасность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Объектами государственной информационной политики не являются: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печатные средства массовой информации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A70B50" w:rsidRPr="00C921D7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направления государственной политики в области обеспечения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безопасности критической информационной инфраструктуры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Правительством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Федеральным агентством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560F13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Президентом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осуществления государственного контроля в области обеспечения безопасности значимых объектов критической информационной инфраструктуры устанавливает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Правительство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Федеральный орган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7E363C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180"/>
      </w:tblGrid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A70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автоматизированная обработка персональных данных?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="000201EB">
              <w:rPr>
                <w:color w:val="000000"/>
                <w:shd w:val="clear" w:color="auto" w:fill="FFFFFF"/>
              </w:rPr>
              <w:t>Что такое п</w:t>
            </w:r>
            <w:r>
              <w:rPr>
                <w:color w:val="000000"/>
                <w:shd w:val="clear" w:color="auto" w:fill="FFFFFF"/>
              </w:rPr>
              <w:t>редоставление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201EB">
              <w:rPr>
                <w:color w:val="000000"/>
                <w:shd w:val="clear" w:color="auto" w:fill="FFFFFF"/>
              </w:rPr>
              <w:t>В чем заключается о</w:t>
            </w:r>
            <w:r>
              <w:rPr>
                <w:color w:val="000000"/>
                <w:shd w:val="clear" w:color="auto" w:fill="FFFFFF"/>
              </w:rPr>
              <w:t>безличивание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категории персональных данных существуют?</w:t>
            </w:r>
          </w:p>
        </w:tc>
      </w:tr>
      <w:tr w:rsidR="00A70B50" w:rsidTr="00A70B50">
        <w:tc>
          <w:tcPr>
            <w:tcW w:w="9180" w:type="dxa"/>
          </w:tcPr>
          <w:p w:rsidR="00A70B50" w:rsidRPr="008413D2" w:rsidRDefault="00A70B50" w:rsidP="008413D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5.Что такое Сертификат ключа проверки электронной подписи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6.Что такое ключ электронной подписи?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7.Какие виды электронных подписей вы знаете?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Срок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действия</w:t>
            </w:r>
            <w:r w:rsidRPr="00D05319">
              <w:rPr>
                <w:color w:val="333333"/>
                <w:shd w:val="clear" w:color="auto" w:fill="FFFFFF"/>
              </w:rPr>
              <w:t> сертификата </w:t>
            </w:r>
            <w:r w:rsidRPr="00D05319">
              <w:rPr>
                <w:bCs/>
                <w:color w:val="333333"/>
                <w:shd w:val="clear" w:color="auto" w:fill="FFFFFF"/>
              </w:rPr>
              <w:t>электронной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подписи</w:t>
            </w:r>
            <w:r>
              <w:rPr>
                <w:bCs/>
                <w:color w:val="333333"/>
                <w:shd w:val="clear" w:color="auto" w:fill="FFFFFF"/>
              </w:rPr>
              <w:t xml:space="preserve"> (ЭЦП)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9.Что выполняется раньше: идентификация или аутентификация</w:t>
            </w:r>
            <w:proofErr w:type="gramStart"/>
            <w:r>
              <w:t xml:space="preserve"> ?</w:t>
            </w:r>
            <w:proofErr w:type="gramEnd"/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10.Что такое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11.Что такое биометрические персональные данные?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12.Что такое закрытый ключ?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13.Что такое идентификация?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такое многофакторная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строгая аутентификация?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7E31E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7E31E6" w:rsidRPr="007E31E6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 w:rsidR="007E31E6">
        <w:rPr>
          <w:i/>
          <w:iCs/>
          <w:sz w:val="28"/>
          <w:szCs w:val="28"/>
        </w:rPr>
        <w:t>6</w:t>
      </w:r>
      <w:r w:rsidR="00D5669D" w:rsidRPr="00D6525B">
        <w:rPr>
          <w:i/>
          <w:iCs/>
          <w:sz w:val="28"/>
          <w:szCs w:val="28"/>
        </w:rPr>
        <w:t xml:space="preserve"> </w:t>
      </w:r>
      <w:r w:rsidR="007E31E6">
        <w:rPr>
          <w:i/>
          <w:iCs/>
          <w:sz w:val="28"/>
          <w:szCs w:val="28"/>
        </w:rPr>
        <w:t xml:space="preserve"> </w:t>
      </w:r>
      <w:proofErr w:type="gramStart"/>
      <w:r w:rsidR="007E31E6" w:rsidRPr="00D1234D">
        <w:rPr>
          <w:i/>
          <w:sz w:val="28"/>
          <w:szCs w:val="28"/>
        </w:rPr>
        <w:t>Способен</w:t>
      </w:r>
      <w:proofErr w:type="gramEnd"/>
      <w:r w:rsidR="007E31E6" w:rsidRPr="00D1234D">
        <w:rPr>
          <w:i/>
          <w:sz w:val="28"/>
          <w:szCs w:val="28"/>
        </w:rPr>
        <w:t xml:space="preserve"> при решении профессиональных задач организовывать защиту информации ограниченного доступа в соответствии с нормативными правовыми актами, нормативными 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 w:rsidR="007E31E6">
        <w:rPr>
          <w:i/>
          <w:sz w:val="28"/>
          <w:szCs w:val="28"/>
        </w:rPr>
        <w:t>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D0413B" w:rsidRPr="00824C2B">
        <w:rPr>
          <w:i/>
          <w:sz w:val="28"/>
          <w:szCs w:val="28"/>
        </w:rPr>
        <w:t xml:space="preserve">основные </w:t>
      </w:r>
      <w:r w:rsidR="00E83372" w:rsidRPr="00D1234D">
        <w:rPr>
          <w:i/>
          <w:sz w:val="28"/>
          <w:szCs w:val="28"/>
        </w:rPr>
        <w:t>нормативны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правовы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акт</w:t>
      </w:r>
      <w:r w:rsidR="00E83372">
        <w:rPr>
          <w:i/>
          <w:sz w:val="28"/>
          <w:szCs w:val="28"/>
        </w:rPr>
        <w:t>ы</w:t>
      </w:r>
      <w:r w:rsidR="00E83372" w:rsidRPr="00D1234D">
        <w:rPr>
          <w:i/>
          <w:sz w:val="28"/>
          <w:szCs w:val="28"/>
        </w:rPr>
        <w:t>, нормативны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и методически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документ</w:t>
      </w:r>
      <w:r w:rsidR="00E83372">
        <w:rPr>
          <w:i/>
          <w:sz w:val="28"/>
          <w:szCs w:val="28"/>
        </w:rPr>
        <w:t>ы</w:t>
      </w:r>
      <w:r w:rsidR="00E83372" w:rsidRPr="00D1234D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D0413B" w:rsidRPr="00824C2B">
        <w:rPr>
          <w:i/>
          <w:sz w:val="28"/>
          <w:szCs w:val="28"/>
        </w:rPr>
        <w:t xml:space="preserve">применять </w:t>
      </w:r>
      <w:r w:rsidR="00E83372">
        <w:rPr>
          <w:i/>
          <w:sz w:val="28"/>
          <w:szCs w:val="28"/>
        </w:rPr>
        <w:t xml:space="preserve">на практике </w:t>
      </w:r>
      <w:r w:rsidR="00E83372" w:rsidRPr="00824C2B">
        <w:rPr>
          <w:i/>
          <w:sz w:val="28"/>
          <w:szCs w:val="28"/>
        </w:rPr>
        <w:t xml:space="preserve">основные </w:t>
      </w:r>
      <w:r w:rsidR="00E83372" w:rsidRPr="00D1234D">
        <w:rPr>
          <w:i/>
          <w:sz w:val="28"/>
          <w:szCs w:val="28"/>
        </w:rPr>
        <w:t>нормативны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правовы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акт</w:t>
      </w:r>
      <w:r w:rsidR="00E83372">
        <w:rPr>
          <w:i/>
          <w:sz w:val="28"/>
          <w:szCs w:val="28"/>
        </w:rPr>
        <w:t>ы</w:t>
      </w:r>
      <w:r w:rsidR="00E83372" w:rsidRPr="00D1234D">
        <w:rPr>
          <w:i/>
          <w:sz w:val="28"/>
          <w:szCs w:val="28"/>
        </w:rPr>
        <w:t>, нормативны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и методически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документ</w:t>
      </w:r>
      <w:r w:rsidR="00E83372">
        <w:rPr>
          <w:i/>
          <w:sz w:val="28"/>
          <w:szCs w:val="28"/>
        </w:rPr>
        <w:t>ы</w:t>
      </w:r>
      <w:r w:rsidR="00E83372" w:rsidRPr="00D1234D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Владеет: </w:t>
      </w:r>
      <w:r w:rsidR="00CF4474" w:rsidRPr="00824C2B">
        <w:rPr>
          <w:i/>
          <w:sz w:val="28"/>
          <w:szCs w:val="28"/>
        </w:rPr>
        <w:t xml:space="preserve">навыками </w:t>
      </w:r>
      <w:r w:rsidR="00E83372">
        <w:rPr>
          <w:i/>
          <w:sz w:val="28"/>
          <w:szCs w:val="28"/>
        </w:rPr>
        <w:t xml:space="preserve">изучения, </w:t>
      </w:r>
      <w:r w:rsidR="00CF4474" w:rsidRPr="00824C2B">
        <w:rPr>
          <w:i/>
          <w:sz w:val="28"/>
          <w:szCs w:val="28"/>
        </w:rPr>
        <w:t xml:space="preserve">обобщения </w:t>
      </w:r>
      <w:r w:rsidR="00E83372">
        <w:rPr>
          <w:i/>
          <w:sz w:val="28"/>
          <w:szCs w:val="28"/>
        </w:rPr>
        <w:t xml:space="preserve">и практического применения </w:t>
      </w:r>
      <w:r w:rsidR="00E83372" w:rsidRPr="00824C2B">
        <w:rPr>
          <w:i/>
          <w:sz w:val="28"/>
          <w:szCs w:val="28"/>
        </w:rPr>
        <w:t>основны</w:t>
      </w:r>
      <w:r w:rsidR="00E83372">
        <w:rPr>
          <w:i/>
          <w:sz w:val="28"/>
          <w:szCs w:val="28"/>
        </w:rPr>
        <w:t>х</w:t>
      </w:r>
      <w:r w:rsidR="00E83372" w:rsidRPr="00824C2B">
        <w:rPr>
          <w:i/>
          <w:sz w:val="28"/>
          <w:szCs w:val="28"/>
        </w:rPr>
        <w:t xml:space="preserve"> </w:t>
      </w:r>
      <w:r w:rsidR="00E83372" w:rsidRPr="00D1234D">
        <w:rPr>
          <w:i/>
          <w:sz w:val="28"/>
          <w:szCs w:val="28"/>
        </w:rPr>
        <w:t>нормативны</w:t>
      </w:r>
      <w:r w:rsidR="00E83372">
        <w:rPr>
          <w:i/>
          <w:sz w:val="28"/>
          <w:szCs w:val="28"/>
        </w:rPr>
        <w:t>х</w:t>
      </w:r>
      <w:r w:rsidR="00E83372" w:rsidRPr="00D1234D">
        <w:rPr>
          <w:i/>
          <w:sz w:val="28"/>
          <w:szCs w:val="28"/>
        </w:rPr>
        <w:t xml:space="preserve"> правовы</w:t>
      </w:r>
      <w:r w:rsidR="00E83372">
        <w:rPr>
          <w:i/>
          <w:sz w:val="28"/>
          <w:szCs w:val="28"/>
        </w:rPr>
        <w:t>х</w:t>
      </w:r>
      <w:r w:rsidR="00E83372" w:rsidRPr="00D1234D">
        <w:rPr>
          <w:i/>
          <w:sz w:val="28"/>
          <w:szCs w:val="28"/>
        </w:rPr>
        <w:t xml:space="preserve"> акт</w:t>
      </w:r>
      <w:r w:rsidR="00E83372">
        <w:rPr>
          <w:i/>
          <w:sz w:val="28"/>
          <w:szCs w:val="28"/>
        </w:rPr>
        <w:t>ов</w:t>
      </w:r>
      <w:r w:rsidR="00E83372" w:rsidRPr="00D1234D">
        <w:rPr>
          <w:i/>
          <w:sz w:val="28"/>
          <w:szCs w:val="28"/>
        </w:rPr>
        <w:t>, нормативны</w:t>
      </w:r>
      <w:r w:rsidR="00E83372">
        <w:rPr>
          <w:i/>
          <w:sz w:val="28"/>
          <w:szCs w:val="28"/>
        </w:rPr>
        <w:t>х</w:t>
      </w:r>
      <w:r w:rsidR="00E83372" w:rsidRPr="00D1234D">
        <w:rPr>
          <w:i/>
          <w:sz w:val="28"/>
          <w:szCs w:val="28"/>
        </w:rPr>
        <w:t xml:space="preserve"> и методически</w:t>
      </w:r>
      <w:r w:rsidR="00E83372">
        <w:rPr>
          <w:i/>
          <w:sz w:val="28"/>
          <w:szCs w:val="28"/>
        </w:rPr>
        <w:t>х</w:t>
      </w:r>
      <w:r w:rsidR="00E83372" w:rsidRPr="00D1234D">
        <w:rPr>
          <w:i/>
          <w:sz w:val="28"/>
          <w:szCs w:val="28"/>
        </w:rPr>
        <w:t xml:space="preserve"> документ</w:t>
      </w:r>
      <w:r w:rsidR="00E83372">
        <w:rPr>
          <w:i/>
          <w:sz w:val="28"/>
          <w:szCs w:val="28"/>
        </w:rPr>
        <w:t>ов</w:t>
      </w:r>
      <w:r w:rsidR="00E83372" w:rsidRPr="00D1234D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 w:rsidR="00CF4474"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615452" w:rsidRPr="008D09AB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может быть отнесена к коммерческой тайне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лиц, имеющих право действовать без доверенности от имени 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ведущих специалистах предприятия и местах их работ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о составе имущества государственного или муниципального унитарного предприятия</w:t>
            </w:r>
          </w:p>
          <w:p w:rsidR="00615452" w:rsidRPr="00C921D7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работодателей по выплате заработной платы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не может быть отнесена к коммерческой тайне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о перечне основных заказчиков работ коммерческого предприятия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задолженности работодателей по выплате заработной платы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тематике работ, выполняемых предприятием</w:t>
            </w:r>
          </w:p>
          <w:p w:rsidR="00615452" w:rsidRPr="00C921D7" w:rsidRDefault="00615452" w:rsidP="00E50396">
            <w:pPr>
              <w:spacing w:after="0" w:line="240" w:lineRule="auto"/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ценовая и сбытовая политика предприятия</w:t>
            </w:r>
          </w:p>
        </w:tc>
      </w:tr>
      <w:tr w:rsidR="00615452" w:rsidRPr="00E07AF5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персональных данных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раскрытие персональных данных 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направленные на передачу персональных </w:t>
            </w:r>
            <w:proofErr w:type="gramStart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иностранного государства</w:t>
            </w:r>
          </w:p>
          <w:p w:rsidR="00615452" w:rsidRPr="00E07AF5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передачу персональных данных на территории РФ и на территории иностранных государств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информационному обеспечению государственной политики РФ не относится: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монополизация информационного рынка России, его отдельных секторов отечественными и зарубежными информационными структурами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низкое качество информации, предоставляемой российским и зарубежным средствам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массовой информации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информационного обеспечения государственной политики Российской Федерации вследствие дефицита квалифицированных кадров, отсутствия системы формирования и реализации государственной информационной политики</w:t>
            </w:r>
          </w:p>
          <w:p w:rsidR="00615452" w:rsidRPr="00C921D7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блокирование деятельности государственных средств массовой информации по информированию российской и зарубежной аудиторий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развитию отечественной индустрии информации не относится: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закупка органами государственной власти импортных средств информатизации, телекоммуникации и связи при наличии отечественных аналогов, не уступающих по своим характеристикам зарубежным образцам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увеличение численности сотрудников представительств иностранных </w:t>
            </w:r>
            <w:proofErr w:type="spell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ИТ-компаний</w:t>
            </w:r>
            <w:proofErr w:type="spellEnd"/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вытеснение с отечественного рынка российских производителей средств информатизации, телекоммуникации и связи</w:t>
            </w:r>
          </w:p>
          <w:p w:rsidR="00615452" w:rsidRPr="00C921D7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увеличение оттока за рубеж специалистов и правообладателей интеллектуальной собственности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методы обеспечения информационной безопасности НЕ включают</w:t>
            </w:r>
          </w:p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лицензирование деятельности в части обеспечения информационной безопасности;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Б) сертификацию технических средств информационной защиты;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аттестацию объектов информатизации согласно соответствию нормам информационной безопасности РФ;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 стандартизацию выходной документации предприятия.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актам Федерального Законодательства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Указы Президента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Конституция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Доктрина информационной безопасности РФ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договоры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615452" w:rsidRPr="002C1AC9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. К способам нейтрализации угроз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правовые</w:t>
            </w:r>
          </w:p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Б) информационные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программно-технические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организационные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Каких видов электронной подписи не существует:</w:t>
            </w:r>
          </w:p>
          <w:p w:rsidR="00615452" w:rsidRPr="00836714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FD0F0B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bCs/>
                <w:iCs/>
                <w:shd w:val="clear" w:color="auto" w:fill="FFFFFF"/>
                <w:lang w:eastAsia="en-US"/>
              </w:rPr>
              <w:t>простая неквалифицированная</w:t>
            </w:r>
            <w:r w:rsidRPr="00FD0F0B">
              <w:t xml:space="preserve"> </w:t>
            </w:r>
          </w:p>
          <w:p w:rsidR="00615452" w:rsidRPr="00836714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усиленная неквалифицированная  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615452" w:rsidRPr="00DF7E8F" w:rsidRDefault="00615452" w:rsidP="00FD0F0B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простая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Какой закон определяет виды электронных подписей</w:t>
            </w: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color w:val="222222"/>
                <w:shd w:val="clear" w:color="auto" w:fill="FFFFFF"/>
              </w:rPr>
              <w:t>Об электронной цифровой подписи</w:t>
            </w:r>
            <w:r w:rsidRPr="00FD0F0B">
              <w:t xml:space="preserve"> 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 w:rsidRPr="00FD0F0B">
              <w:rPr>
                <w:iCs/>
                <w:shd w:val="clear" w:color="auto" w:fill="FFFFFF"/>
              </w:rPr>
              <w:t>Об электронной подписи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информации, информационных технологиях и защите информации</w:t>
            </w:r>
          </w:p>
          <w:p w:rsidR="00615452" w:rsidRPr="002C1AC9" w:rsidRDefault="00615452" w:rsidP="00FD0F0B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персональных данных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2B3B06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включает в себя процесс аутентификации при доступе субъекта доступа к объекту 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факторы применяются в процессе аутентификации?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 ли использовать для аутентификации только биометрический фактор?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усиленная аутентификация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простой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усиленной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DF7A19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9"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строгой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компьютерный инцидент?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компьютерная атака?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2149A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тактика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техника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430A6A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30A6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 компрометации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включает в себя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компьютерным инцидентом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286FF0" w:rsidRDefault="005A35AB" w:rsidP="00E83372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</w:t>
      </w:r>
      <w:r w:rsidR="00E83372">
        <w:rPr>
          <w:i/>
          <w:iCs/>
          <w:sz w:val="28"/>
          <w:szCs w:val="28"/>
        </w:rPr>
        <w:t>3</w:t>
      </w:r>
      <w:r w:rsidRPr="00D6525B">
        <w:rPr>
          <w:i/>
          <w:iCs/>
          <w:sz w:val="28"/>
          <w:szCs w:val="28"/>
        </w:rPr>
        <w:t xml:space="preserve"> </w:t>
      </w:r>
      <w:r w:rsidR="00E83372" w:rsidRPr="00D1234D">
        <w:rPr>
          <w:i/>
          <w:sz w:val="28"/>
          <w:szCs w:val="28"/>
        </w:rPr>
        <w:t>Способен организовывать технологический процесс 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 w:rsidR="00E83372">
        <w:rPr>
          <w:i/>
          <w:sz w:val="28"/>
          <w:szCs w:val="28"/>
        </w:rPr>
        <w:t>.</w:t>
      </w: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E83372" w:rsidRPr="00E83372">
        <w:rPr>
          <w:rFonts w:eastAsia="Times New Roman"/>
          <w:i/>
          <w:sz w:val="28"/>
          <w:szCs w:val="28"/>
          <w:lang w:eastAsia="ru-RU"/>
        </w:rPr>
        <w:t>методы,</w:t>
      </w:r>
      <w:r w:rsidR="00E83372">
        <w:rPr>
          <w:rFonts w:eastAsia="Times New Roman"/>
          <w:sz w:val="28"/>
          <w:szCs w:val="28"/>
          <w:lang w:eastAsia="ru-RU"/>
        </w:rPr>
        <w:t xml:space="preserve"> </w:t>
      </w:r>
      <w:r w:rsidRPr="006A5006">
        <w:rPr>
          <w:i/>
          <w:sz w:val="28"/>
          <w:szCs w:val="28"/>
        </w:rPr>
        <w:t xml:space="preserve">средства и технологии обеспечения </w:t>
      </w:r>
      <w:r w:rsidR="00E83372" w:rsidRPr="00D1234D">
        <w:rPr>
          <w:i/>
          <w:sz w:val="28"/>
          <w:szCs w:val="28"/>
        </w:rPr>
        <w:t>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</w:t>
      </w:r>
      <w:r w:rsidR="00E83372">
        <w:rPr>
          <w:i/>
          <w:sz w:val="28"/>
          <w:szCs w:val="28"/>
        </w:rPr>
        <w:t>ническому и экспортному контролю.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6A5006">
        <w:rPr>
          <w:i/>
          <w:sz w:val="28"/>
          <w:szCs w:val="28"/>
        </w:rPr>
        <w:t xml:space="preserve">разрабатывать </w:t>
      </w:r>
      <w:r w:rsidR="00E83372" w:rsidRPr="00D1234D">
        <w:rPr>
          <w:i/>
          <w:sz w:val="28"/>
          <w:szCs w:val="28"/>
        </w:rPr>
        <w:t>технологически</w:t>
      </w:r>
      <w:r w:rsidR="00E83372">
        <w:rPr>
          <w:i/>
          <w:sz w:val="28"/>
          <w:szCs w:val="28"/>
        </w:rPr>
        <w:t>е</w:t>
      </w:r>
      <w:r w:rsidR="00E83372" w:rsidRPr="00D1234D">
        <w:rPr>
          <w:i/>
          <w:sz w:val="28"/>
          <w:szCs w:val="28"/>
        </w:rPr>
        <w:t xml:space="preserve"> процесс</w:t>
      </w:r>
      <w:r w:rsidR="00E83372">
        <w:rPr>
          <w:i/>
          <w:sz w:val="28"/>
          <w:szCs w:val="28"/>
        </w:rPr>
        <w:t>ы</w:t>
      </w:r>
      <w:r w:rsidR="00E83372" w:rsidRPr="00D1234D">
        <w:rPr>
          <w:i/>
          <w:sz w:val="28"/>
          <w:szCs w:val="28"/>
        </w:rPr>
        <w:t xml:space="preserve"> защиты информации ограниченного доступа в соответствии с нормативными </w:t>
      </w:r>
      <w:r w:rsidR="00E83372" w:rsidRPr="00D1234D">
        <w:rPr>
          <w:i/>
          <w:sz w:val="28"/>
          <w:szCs w:val="28"/>
        </w:rPr>
        <w:lastRenderedPageBreak/>
        <w:t>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 w:rsidR="00E83372">
        <w:rPr>
          <w:i/>
          <w:sz w:val="28"/>
          <w:szCs w:val="28"/>
        </w:rPr>
        <w:t>.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E63A29" w:rsidRPr="004B03ED">
        <w:rPr>
          <w:i/>
          <w:sz w:val="28"/>
          <w:szCs w:val="28"/>
        </w:rPr>
        <w:t xml:space="preserve">навыками </w:t>
      </w:r>
      <w:proofErr w:type="gramStart"/>
      <w:r w:rsidR="00E63A29" w:rsidRPr="004B03ED">
        <w:rPr>
          <w:i/>
          <w:sz w:val="28"/>
          <w:szCs w:val="28"/>
        </w:rPr>
        <w:t xml:space="preserve">разработки </w:t>
      </w:r>
      <w:r w:rsidR="00E83372" w:rsidRPr="00D1234D">
        <w:rPr>
          <w:i/>
          <w:sz w:val="28"/>
          <w:szCs w:val="28"/>
        </w:rPr>
        <w:t>технологически</w:t>
      </w:r>
      <w:r w:rsidR="00E83372">
        <w:rPr>
          <w:i/>
          <w:sz w:val="28"/>
          <w:szCs w:val="28"/>
        </w:rPr>
        <w:t>х</w:t>
      </w:r>
      <w:r w:rsidR="00E83372" w:rsidRPr="00D1234D">
        <w:rPr>
          <w:i/>
          <w:sz w:val="28"/>
          <w:szCs w:val="28"/>
        </w:rPr>
        <w:t xml:space="preserve"> процесс</w:t>
      </w:r>
      <w:r w:rsidR="00E83372">
        <w:rPr>
          <w:i/>
          <w:sz w:val="28"/>
          <w:szCs w:val="28"/>
        </w:rPr>
        <w:t>ов</w:t>
      </w:r>
      <w:r w:rsidR="00E83372" w:rsidRPr="00D1234D">
        <w:rPr>
          <w:i/>
          <w:sz w:val="28"/>
          <w:szCs w:val="28"/>
        </w:rPr>
        <w:t xml:space="preserve"> защиты информации ограниченного доступа</w:t>
      </w:r>
      <w:proofErr w:type="gramEnd"/>
      <w:r w:rsidR="00E83372" w:rsidRPr="00D1234D">
        <w:rPr>
          <w:i/>
          <w:sz w:val="28"/>
          <w:szCs w:val="28"/>
        </w:rPr>
        <w:t xml:space="preserve">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 w:rsidRPr="00CF447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615452" w:rsidRPr="008D09AB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615452" w:rsidRPr="00CF4474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615452" w:rsidRPr="00C921D7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615452" w:rsidRPr="00C7276B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E07AF5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615452" w:rsidRPr="00E07AF5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615452" w:rsidRPr="00836714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Границей КЗ могут являться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615452" w:rsidRPr="002C1AC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615452" w:rsidRPr="005D6E82" w:rsidRDefault="00615452" w:rsidP="005D6E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615452" w:rsidRPr="00DF7E8F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615452" w:rsidRPr="002C1AC9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37ACF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70CF4" w:rsidRDefault="00615452" w:rsidP="00570CF4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 </w:t>
            </w:r>
            <w:r>
              <w:rPr>
                <w:bCs/>
              </w:rPr>
              <w:t>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</w:tbl>
    <w:p w:rsidR="005A35AB" w:rsidRPr="008221C2" w:rsidRDefault="005A35AB" w:rsidP="005A35AB">
      <w:pPr>
        <w:rPr>
          <w:rFonts w:ascii="Times New Roman" w:hAnsi="Times New Roman" w:cs="Times New Roman"/>
        </w:rPr>
      </w:pPr>
    </w:p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01EB"/>
    <w:rsid w:val="00036C2D"/>
    <w:rsid w:val="000505E5"/>
    <w:rsid w:val="00064528"/>
    <w:rsid w:val="00072807"/>
    <w:rsid w:val="000A0E27"/>
    <w:rsid w:val="000A15BB"/>
    <w:rsid w:val="000A571F"/>
    <w:rsid w:val="000D69B9"/>
    <w:rsid w:val="000E0381"/>
    <w:rsid w:val="000E58E4"/>
    <w:rsid w:val="0011293C"/>
    <w:rsid w:val="001213D0"/>
    <w:rsid w:val="00124371"/>
    <w:rsid w:val="001271B1"/>
    <w:rsid w:val="00127851"/>
    <w:rsid w:val="00150084"/>
    <w:rsid w:val="001750B9"/>
    <w:rsid w:val="0018016D"/>
    <w:rsid w:val="001A2B09"/>
    <w:rsid w:val="001C4BCF"/>
    <w:rsid w:val="001C7715"/>
    <w:rsid w:val="001D208A"/>
    <w:rsid w:val="001F4710"/>
    <w:rsid w:val="002066BB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363EEE"/>
    <w:rsid w:val="00367B32"/>
    <w:rsid w:val="003854BE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33306"/>
    <w:rsid w:val="00537ACF"/>
    <w:rsid w:val="00551443"/>
    <w:rsid w:val="00560F13"/>
    <w:rsid w:val="00570CF4"/>
    <w:rsid w:val="00590AEA"/>
    <w:rsid w:val="0059217E"/>
    <w:rsid w:val="005A35AB"/>
    <w:rsid w:val="005A5024"/>
    <w:rsid w:val="005B40BB"/>
    <w:rsid w:val="005D6E82"/>
    <w:rsid w:val="005F5705"/>
    <w:rsid w:val="00615452"/>
    <w:rsid w:val="00641AE4"/>
    <w:rsid w:val="00671193"/>
    <w:rsid w:val="0068491A"/>
    <w:rsid w:val="00691C1B"/>
    <w:rsid w:val="006B30E6"/>
    <w:rsid w:val="006B4A50"/>
    <w:rsid w:val="006B5E23"/>
    <w:rsid w:val="006C3BC4"/>
    <w:rsid w:val="006E714C"/>
    <w:rsid w:val="006F5B77"/>
    <w:rsid w:val="00702466"/>
    <w:rsid w:val="007173B4"/>
    <w:rsid w:val="00717BF0"/>
    <w:rsid w:val="007505D3"/>
    <w:rsid w:val="007A2F97"/>
    <w:rsid w:val="007D0F1E"/>
    <w:rsid w:val="007D1BBF"/>
    <w:rsid w:val="007E31E6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61E2"/>
    <w:rsid w:val="00947271"/>
    <w:rsid w:val="009529DA"/>
    <w:rsid w:val="00952BC2"/>
    <w:rsid w:val="00982476"/>
    <w:rsid w:val="0099128D"/>
    <w:rsid w:val="00991352"/>
    <w:rsid w:val="009B7772"/>
    <w:rsid w:val="009D160B"/>
    <w:rsid w:val="009E5503"/>
    <w:rsid w:val="00A23766"/>
    <w:rsid w:val="00A26767"/>
    <w:rsid w:val="00A70B50"/>
    <w:rsid w:val="00A84D0C"/>
    <w:rsid w:val="00AB0ECB"/>
    <w:rsid w:val="00AB1DDA"/>
    <w:rsid w:val="00AB2771"/>
    <w:rsid w:val="00AB6F3E"/>
    <w:rsid w:val="00AD4ED9"/>
    <w:rsid w:val="00AF17A6"/>
    <w:rsid w:val="00B01103"/>
    <w:rsid w:val="00B1064C"/>
    <w:rsid w:val="00B22D59"/>
    <w:rsid w:val="00B42AA3"/>
    <w:rsid w:val="00B70E57"/>
    <w:rsid w:val="00B710BE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5636D"/>
    <w:rsid w:val="00C7276B"/>
    <w:rsid w:val="00C8372E"/>
    <w:rsid w:val="00C921D7"/>
    <w:rsid w:val="00C95382"/>
    <w:rsid w:val="00CA19D7"/>
    <w:rsid w:val="00CA7C1B"/>
    <w:rsid w:val="00CB1275"/>
    <w:rsid w:val="00CC1C0F"/>
    <w:rsid w:val="00CD6446"/>
    <w:rsid w:val="00CD6A8E"/>
    <w:rsid w:val="00CF4474"/>
    <w:rsid w:val="00D0413B"/>
    <w:rsid w:val="00D05319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A19"/>
    <w:rsid w:val="00DF7E8F"/>
    <w:rsid w:val="00E07AF5"/>
    <w:rsid w:val="00E21E0D"/>
    <w:rsid w:val="00E34E7E"/>
    <w:rsid w:val="00E50396"/>
    <w:rsid w:val="00E63A29"/>
    <w:rsid w:val="00E7019D"/>
    <w:rsid w:val="00E76FC9"/>
    <w:rsid w:val="00E83372"/>
    <w:rsid w:val="00EA4095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0F0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03483-98AC-4787-8A03-F437014C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2026-01-16T21:28:00Z</dcterms:created>
  <dcterms:modified xsi:type="dcterms:W3CDTF">2026-01-16T21:28:00Z</dcterms:modified>
</cp:coreProperties>
</file>