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7</w:t>
      </w:r>
      <w:r>
        <w:rPr/>
        <w:t xml:space="preserve"> Способен использовать языки программирования и технологии разработки программных средств для решения задач профессиональной  деятельности  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пользоваться информаториями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ПК-2 - способностью применять программные средства системного,  прикладного и специального назначения, инструментальные средства, языки и  системы программирования для решения профессиональных задач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 на базе ядра Linux.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в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</w:t>
      </w:r>
      <w:r>
        <w:rPr/>
        <w:t>10</w:t>
      </w:r>
      <w:r>
        <w:rPr/>
        <w:t xml:space="preserve"> способностью проводить анализ информационной безопасности  объектов и систем на соответствие требованиям стандартов в области  информационной безопасности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понятие открытого ПО и принципы его распространения, возможности  современных открытых операционных систем, их пользовательский и  программный сервис.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использовать средства ОС Linux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341</TotalTime>
  <Application>LibreOffice/24.2.7.2$Linux_X86_64 LibreOffice_project/420$Build-2</Application>
  <AppVersion>15.0000</AppVersion>
  <Pages>9</Pages>
  <Words>1606</Words>
  <Characters>9451</Characters>
  <CharactersWithSpaces>10841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2025-11-13T19:48:31Z</dcterms:modified>
  <cp:revision>62</cp:revision>
  <dc:subject/>
  <dc:title/>
</cp:coreProperties>
</file>