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4F9" w:rsidRDefault="00F004F9" w:rsidP="00F004F9">
      <w:pPr>
        <w:spacing w:line="276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Примерные оценочные материалы, применяемые при проведении</w:t>
      </w:r>
    </w:p>
    <w:p w:rsidR="00F004F9" w:rsidRDefault="00F004F9" w:rsidP="00F004F9">
      <w:pPr>
        <w:spacing w:line="276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промежуточной аттестации по дисциплине (модулю) </w:t>
      </w:r>
    </w:p>
    <w:p w:rsidR="00F004F9" w:rsidRDefault="00F004F9" w:rsidP="00F004F9">
      <w:pPr>
        <w:spacing w:line="276" w:lineRule="auto"/>
        <w:ind w:firstLine="709"/>
        <w:jc w:val="center"/>
        <w:rPr>
          <w:b/>
          <w:szCs w:val="28"/>
        </w:rPr>
      </w:pPr>
    </w:p>
    <w:p w:rsidR="00F004F9" w:rsidRDefault="00F004F9" w:rsidP="00F004F9">
      <w:pPr>
        <w:spacing w:line="276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«</w:t>
      </w:r>
      <w:r>
        <w:rPr>
          <w:b/>
          <w:bCs/>
          <w:szCs w:val="28"/>
        </w:rPr>
        <w:t>Основы проектирования цифровых платформ и сервисов</w:t>
      </w:r>
      <w:r>
        <w:rPr>
          <w:b/>
          <w:szCs w:val="28"/>
        </w:rPr>
        <w:t>»</w:t>
      </w:r>
    </w:p>
    <w:p w:rsidR="00F004F9" w:rsidRDefault="00F004F9" w:rsidP="00F004F9">
      <w:pPr>
        <w:spacing w:line="276" w:lineRule="auto"/>
        <w:ind w:firstLine="709"/>
        <w:jc w:val="center"/>
        <w:rPr>
          <w:szCs w:val="28"/>
        </w:rPr>
      </w:pPr>
    </w:p>
    <w:p w:rsidR="00304085" w:rsidRDefault="00304085" w:rsidP="00304085">
      <w:pPr>
        <w:spacing w:line="276" w:lineRule="auto"/>
        <w:ind w:firstLine="0"/>
        <w:jc w:val="center"/>
        <w:rPr>
          <w:szCs w:val="28"/>
        </w:rPr>
      </w:pPr>
      <w:r>
        <w:rPr>
          <w:szCs w:val="28"/>
        </w:rPr>
        <w:t>Вопросы к зачеты (2 семестр)</w:t>
      </w:r>
    </w:p>
    <w:p w:rsidR="00304085" w:rsidRDefault="00304085" w:rsidP="00304085">
      <w:pPr>
        <w:spacing w:line="276" w:lineRule="auto"/>
        <w:ind w:firstLine="0"/>
        <w:jc w:val="center"/>
        <w:rPr>
          <w:szCs w:val="28"/>
        </w:rPr>
      </w:pPr>
    </w:p>
    <w:p w:rsidR="00F004F9" w:rsidRDefault="00F004F9" w:rsidP="00F004F9">
      <w:pPr>
        <w:spacing w:line="276" w:lineRule="auto"/>
        <w:rPr>
          <w:szCs w:val="28"/>
        </w:rPr>
      </w:pPr>
      <w:r>
        <w:rPr>
          <w:szCs w:val="28"/>
        </w:rPr>
        <w:tab/>
        <w:t xml:space="preserve">При проведении промежуточной аттестации обучающемуся предлагается ответить на </w:t>
      </w:r>
      <w:r w:rsidR="00D1502B">
        <w:rPr>
          <w:szCs w:val="28"/>
        </w:rPr>
        <w:t>2</w:t>
      </w:r>
      <w:r>
        <w:rPr>
          <w:szCs w:val="28"/>
        </w:rPr>
        <w:t xml:space="preserve"> вопроса, приведенных в билете, из нижеприведенного списка.</w:t>
      </w:r>
    </w:p>
    <w:p w:rsidR="00F004F9" w:rsidRDefault="00F004F9" w:rsidP="00F004F9">
      <w:pPr>
        <w:ind w:firstLine="0"/>
        <w:jc w:val="left"/>
        <w:rPr>
          <w:rFonts w:eastAsiaTheme="minorHAnsi"/>
          <w:noProof/>
          <w:kern w:val="0"/>
          <w:sz w:val="24"/>
          <w:szCs w:val="24"/>
        </w:rPr>
      </w:pPr>
    </w:p>
    <w:p w:rsidR="00F004F9" w:rsidRDefault="00F004F9" w:rsidP="00F004F9">
      <w:pPr>
        <w:ind w:firstLine="0"/>
        <w:jc w:val="center"/>
        <w:rPr>
          <w:szCs w:val="28"/>
          <w:lang w:val="en-US"/>
        </w:rPr>
      </w:pPr>
      <w:r>
        <w:rPr>
          <w:szCs w:val="28"/>
        </w:rPr>
        <w:t>Примерный перечень вопросов</w:t>
      </w:r>
    </w:p>
    <w:p w:rsidR="00F52277" w:rsidRPr="00F52277" w:rsidRDefault="00F52277" w:rsidP="00F004F9">
      <w:pPr>
        <w:ind w:firstLine="0"/>
        <w:jc w:val="center"/>
        <w:rPr>
          <w:szCs w:val="28"/>
          <w:lang w:val="en-US"/>
        </w:rPr>
      </w:pPr>
    </w:p>
    <w:p w:rsidR="006729A2" w:rsidRDefault="00A72A99" w:rsidP="00304085">
      <w:pPr>
        <w:pStyle w:val="a3"/>
        <w:numPr>
          <w:ilvl w:val="0"/>
          <w:numId w:val="1"/>
        </w:numPr>
        <w:spacing w:line="360" w:lineRule="auto"/>
      </w:pPr>
      <w:r>
        <w:t>Дать определение понятию «Цифровая платформа».</w:t>
      </w:r>
    </w:p>
    <w:p w:rsidR="00A72A99" w:rsidRDefault="00A72A99" w:rsidP="00304085">
      <w:pPr>
        <w:pStyle w:val="a3"/>
        <w:numPr>
          <w:ilvl w:val="0"/>
          <w:numId w:val="1"/>
        </w:numPr>
        <w:spacing w:line="360" w:lineRule="auto"/>
      </w:pPr>
      <w:r>
        <w:t>Дать определение понятию «Цифровая экономика».</w:t>
      </w:r>
    </w:p>
    <w:p w:rsidR="008016A6" w:rsidRDefault="008016A6" w:rsidP="00304085">
      <w:pPr>
        <w:pStyle w:val="a3"/>
        <w:numPr>
          <w:ilvl w:val="0"/>
          <w:numId w:val="1"/>
        </w:numPr>
        <w:spacing w:line="360" w:lineRule="auto"/>
      </w:pPr>
      <w:r>
        <w:t>Стратегия цифровой трансформации.</w:t>
      </w:r>
    </w:p>
    <w:p w:rsidR="00A72A99" w:rsidRDefault="00A72A99" w:rsidP="00304085">
      <w:pPr>
        <w:pStyle w:val="a3"/>
        <w:numPr>
          <w:ilvl w:val="0"/>
          <w:numId w:val="1"/>
        </w:numPr>
        <w:spacing w:line="360" w:lineRule="auto"/>
      </w:pPr>
      <w:r>
        <w:t xml:space="preserve">Общая архитектура платформы. Матрица </w:t>
      </w:r>
      <w:proofErr w:type="spellStart"/>
      <w:r>
        <w:t>Захмана</w:t>
      </w:r>
      <w:proofErr w:type="spellEnd"/>
      <w:r>
        <w:t>.</w:t>
      </w:r>
    </w:p>
    <w:p w:rsidR="00A72A99" w:rsidRDefault="00A72A99" w:rsidP="00304085">
      <w:pPr>
        <w:pStyle w:val="a3"/>
        <w:numPr>
          <w:ilvl w:val="0"/>
          <w:numId w:val="1"/>
        </w:numPr>
        <w:spacing w:line="360" w:lineRule="auto"/>
      </w:pPr>
      <w:r>
        <w:t xml:space="preserve">Общая архитектура платформы. </w:t>
      </w:r>
      <w:r>
        <w:rPr>
          <w:lang w:val="en-US"/>
        </w:rPr>
        <w:t>TOGAF</w:t>
      </w:r>
      <w:r>
        <w:t>.</w:t>
      </w:r>
    </w:p>
    <w:p w:rsidR="00A72A99" w:rsidRDefault="00A72A99" w:rsidP="00304085">
      <w:pPr>
        <w:pStyle w:val="a3"/>
        <w:numPr>
          <w:ilvl w:val="0"/>
          <w:numId w:val="1"/>
        </w:numPr>
        <w:spacing w:line="360" w:lineRule="auto"/>
      </w:pPr>
      <w:r>
        <w:t xml:space="preserve">Стандарт. </w:t>
      </w:r>
      <w:r>
        <w:rPr>
          <w:lang w:val="en-US"/>
        </w:rPr>
        <w:t>ISO 15704</w:t>
      </w:r>
      <w:r>
        <w:t>.</w:t>
      </w:r>
    </w:p>
    <w:p w:rsidR="008016A6" w:rsidRDefault="008016A6" w:rsidP="00304085">
      <w:pPr>
        <w:pStyle w:val="a3"/>
        <w:numPr>
          <w:ilvl w:val="0"/>
          <w:numId w:val="1"/>
        </w:numPr>
        <w:spacing w:line="360" w:lineRule="auto"/>
      </w:pPr>
      <w:r>
        <w:t>Паспорт цифровой платформы. Структура паспорта цифровой платформы. Что он определяет?</w:t>
      </w:r>
    </w:p>
    <w:p w:rsidR="008016A6" w:rsidRDefault="008016A6" w:rsidP="00304085">
      <w:pPr>
        <w:pStyle w:val="a3"/>
        <w:numPr>
          <w:ilvl w:val="0"/>
          <w:numId w:val="1"/>
        </w:numPr>
        <w:spacing w:line="360" w:lineRule="auto"/>
      </w:pPr>
      <w:r>
        <w:t xml:space="preserve">Архитектура цифровой платформы. Сервисная архитектура. </w:t>
      </w:r>
    </w:p>
    <w:p w:rsidR="00A72A99" w:rsidRDefault="00F223F7" w:rsidP="00304085">
      <w:pPr>
        <w:pStyle w:val="a3"/>
        <w:numPr>
          <w:ilvl w:val="0"/>
          <w:numId w:val="1"/>
        </w:numPr>
        <w:spacing w:line="360" w:lineRule="auto"/>
      </w:pPr>
      <w:r>
        <w:t>Понятие интеграционной шины.</w:t>
      </w:r>
    </w:p>
    <w:p w:rsidR="00F223F7" w:rsidRDefault="00F223F7" w:rsidP="00304085">
      <w:pPr>
        <w:pStyle w:val="a3"/>
        <w:numPr>
          <w:ilvl w:val="0"/>
          <w:numId w:val="1"/>
        </w:numPr>
        <w:spacing w:line="360" w:lineRule="auto"/>
      </w:pPr>
      <w:r>
        <w:t>Роли и взаимодействие участников цифровой платформы (владелец, оператор, поставщик данных/услуг, потребитель данных/услуг, поставщик служебных сервисов, бенефициар, разработчик решений).</w:t>
      </w:r>
    </w:p>
    <w:p w:rsidR="00F223F7" w:rsidRDefault="00F223F7" w:rsidP="00304085">
      <w:pPr>
        <w:pStyle w:val="a3"/>
        <w:numPr>
          <w:ilvl w:val="0"/>
          <w:numId w:val="1"/>
        </w:numPr>
        <w:spacing w:line="360" w:lineRule="auto"/>
      </w:pPr>
      <w:r>
        <w:t xml:space="preserve">Функции цифровой платформы. Обеспечение бесшовного информационного взаимодействия.  </w:t>
      </w:r>
    </w:p>
    <w:p w:rsidR="00F223F7" w:rsidRDefault="00F223F7" w:rsidP="00304085">
      <w:pPr>
        <w:pStyle w:val="a3"/>
        <w:numPr>
          <w:ilvl w:val="0"/>
          <w:numId w:val="1"/>
        </w:numPr>
        <w:spacing w:line="360" w:lineRule="auto"/>
      </w:pPr>
      <w:r>
        <w:t xml:space="preserve">Функции цифровой платформы. Сбор и распространение информации. Развитие платформы.  </w:t>
      </w:r>
    </w:p>
    <w:p w:rsidR="00F223F7" w:rsidRDefault="00F223F7" w:rsidP="00304085">
      <w:pPr>
        <w:pStyle w:val="a3"/>
        <w:numPr>
          <w:ilvl w:val="0"/>
          <w:numId w:val="1"/>
        </w:numPr>
        <w:spacing w:line="360" w:lineRule="auto"/>
      </w:pPr>
      <w:r>
        <w:t>Понятие сервиса. Функционально-сервисная матрица.</w:t>
      </w:r>
    </w:p>
    <w:p w:rsidR="00F223F7" w:rsidRDefault="00F223F7" w:rsidP="00304085">
      <w:pPr>
        <w:pStyle w:val="a3"/>
        <w:numPr>
          <w:ilvl w:val="0"/>
          <w:numId w:val="1"/>
        </w:numPr>
        <w:spacing w:line="360" w:lineRule="auto"/>
      </w:pPr>
      <w:r>
        <w:t>Цифровой сервис (процесс, интерфейс).</w:t>
      </w:r>
    </w:p>
    <w:p w:rsidR="00F223F7" w:rsidRDefault="00F223F7" w:rsidP="00304085">
      <w:pPr>
        <w:pStyle w:val="a3"/>
        <w:numPr>
          <w:ilvl w:val="0"/>
          <w:numId w:val="1"/>
        </w:numPr>
        <w:spacing w:line="360" w:lineRule="auto"/>
      </w:pPr>
      <w:r>
        <w:t>Цифровой сервис (данные, системы).</w:t>
      </w:r>
    </w:p>
    <w:p w:rsidR="00F223F7" w:rsidRDefault="00F223F7" w:rsidP="00304085">
      <w:pPr>
        <w:pStyle w:val="a3"/>
        <w:numPr>
          <w:ilvl w:val="0"/>
          <w:numId w:val="1"/>
        </w:numPr>
        <w:spacing w:line="360" w:lineRule="auto"/>
      </w:pPr>
      <w:r>
        <w:lastRenderedPageBreak/>
        <w:t xml:space="preserve">Цифровой сервис. </w:t>
      </w:r>
      <w:r>
        <w:rPr>
          <w:lang w:val="en-US"/>
        </w:rPr>
        <w:t>SLA.</w:t>
      </w:r>
    </w:p>
    <w:p w:rsidR="00F223F7" w:rsidRDefault="00F223F7" w:rsidP="00304085">
      <w:pPr>
        <w:pStyle w:val="a3"/>
        <w:numPr>
          <w:ilvl w:val="0"/>
          <w:numId w:val="1"/>
        </w:numPr>
        <w:spacing w:line="360" w:lineRule="auto"/>
      </w:pPr>
      <w:r>
        <w:t>Механизмы цифровой платформы.</w:t>
      </w:r>
    </w:p>
    <w:p w:rsidR="00F223F7" w:rsidRDefault="00F223F7" w:rsidP="00304085">
      <w:pPr>
        <w:pStyle w:val="a3"/>
        <w:numPr>
          <w:ilvl w:val="0"/>
          <w:numId w:val="1"/>
        </w:numPr>
        <w:spacing w:line="360" w:lineRule="auto"/>
      </w:pPr>
      <w:r>
        <w:t>Особенности цифровых платформ.</w:t>
      </w:r>
    </w:p>
    <w:p w:rsidR="00F223F7" w:rsidRDefault="00F223F7" w:rsidP="00304085">
      <w:pPr>
        <w:pStyle w:val="a3"/>
        <w:numPr>
          <w:ilvl w:val="0"/>
          <w:numId w:val="1"/>
        </w:numPr>
        <w:spacing w:line="360" w:lineRule="auto"/>
      </w:pPr>
      <w:r>
        <w:t>Руководство в процессной и функциональной моделях.</w:t>
      </w:r>
    </w:p>
    <w:p w:rsidR="00F223F7" w:rsidRDefault="00F223F7" w:rsidP="00304085">
      <w:pPr>
        <w:pStyle w:val="a3"/>
        <w:numPr>
          <w:ilvl w:val="0"/>
          <w:numId w:val="1"/>
        </w:numPr>
        <w:spacing w:line="360" w:lineRule="auto"/>
      </w:pPr>
      <w:r>
        <w:t>Функциональное моделирование цифровой платформы. Схема.</w:t>
      </w:r>
    </w:p>
    <w:p w:rsidR="00F223F7" w:rsidRDefault="00F223F7" w:rsidP="00304085">
      <w:pPr>
        <w:pStyle w:val="a3"/>
        <w:numPr>
          <w:ilvl w:val="0"/>
          <w:numId w:val="1"/>
        </w:numPr>
        <w:spacing w:line="360" w:lineRule="auto"/>
      </w:pPr>
      <w:r>
        <w:t>Понятие бизнес-процесса. Моделирование процессов реализации сервисов.</w:t>
      </w:r>
    </w:p>
    <w:p w:rsidR="00F223F7" w:rsidRDefault="00F223F7" w:rsidP="00304085">
      <w:pPr>
        <w:pStyle w:val="a3"/>
        <w:numPr>
          <w:ilvl w:val="0"/>
          <w:numId w:val="1"/>
        </w:numPr>
        <w:spacing w:line="360" w:lineRule="auto"/>
      </w:pPr>
      <w:r>
        <w:t xml:space="preserve">Инструменты моделирования процессов. </w:t>
      </w:r>
      <w:r>
        <w:rPr>
          <w:lang w:val="en-US"/>
        </w:rPr>
        <w:t>ARIS</w:t>
      </w:r>
      <w:r>
        <w:t xml:space="preserve"> </w:t>
      </w:r>
      <w:r>
        <w:rPr>
          <w:lang w:val="en-US"/>
        </w:rPr>
        <w:t>Business</w:t>
      </w:r>
      <w:r w:rsidRPr="00F223F7">
        <w:t xml:space="preserve"> </w:t>
      </w:r>
      <w:r w:rsidR="00997664">
        <w:rPr>
          <w:lang w:val="en-US"/>
        </w:rPr>
        <w:t>Architect</w:t>
      </w:r>
      <w:r w:rsidR="00997664">
        <w:t>.</w:t>
      </w:r>
    </w:p>
    <w:p w:rsidR="00997664" w:rsidRDefault="00997664" w:rsidP="00304085">
      <w:pPr>
        <w:pStyle w:val="a3"/>
        <w:numPr>
          <w:ilvl w:val="0"/>
          <w:numId w:val="1"/>
        </w:numPr>
        <w:spacing w:line="360" w:lineRule="auto"/>
      </w:pPr>
      <w:r>
        <w:t>Функционально-системная модель. Пример.</w:t>
      </w:r>
    </w:p>
    <w:p w:rsidR="00997664" w:rsidRDefault="00997664" w:rsidP="00304085">
      <w:pPr>
        <w:pStyle w:val="a3"/>
        <w:numPr>
          <w:ilvl w:val="0"/>
          <w:numId w:val="1"/>
        </w:numPr>
        <w:spacing w:line="360" w:lineRule="auto"/>
      </w:pPr>
      <w:r>
        <w:t>Процессно-системная модель. Пример.</w:t>
      </w:r>
    </w:p>
    <w:p w:rsidR="00997664" w:rsidRDefault="00997664" w:rsidP="00304085">
      <w:pPr>
        <w:pStyle w:val="a3"/>
        <w:numPr>
          <w:ilvl w:val="0"/>
          <w:numId w:val="1"/>
        </w:numPr>
        <w:spacing w:line="360" w:lineRule="auto"/>
      </w:pPr>
      <w:r>
        <w:t>Извлечение, преобразование и загрузка данных.</w:t>
      </w:r>
    </w:p>
    <w:p w:rsidR="00997664" w:rsidRDefault="00997664" w:rsidP="00304085">
      <w:pPr>
        <w:pStyle w:val="a3"/>
        <w:numPr>
          <w:ilvl w:val="0"/>
          <w:numId w:val="1"/>
        </w:numPr>
        <w:spacing w:line="360" w:lineRule="auto"/>
      </w:pPr>
      <w:r>
        <w:t>Доменный подход. Описание. Возможности. Пример.</w:t>
      </w:r>
    </w:p>
    <w:p w:rsidR="00997664" w:rsidRDefault="001D18BF" w:rsidP="00304085">
      <w:pPr>
        <w:pStyle w:val="a3"/>
        <w:numPr>
          <w:ilvl w:val="0"/>
          <w:numId w:val="1"/>
        </w:numPr>
        <w:spacing w:line="360" w:lineRule="auto"/>
      </w:pPr>
      <w:r>
        <w:t>Что требуется от ФЗ при архитектурной проработке проекта?</w:t>
      </w:r>
    </w:p>
    <w:p w:rsidR="001D18BF" w:rsidRDefault="001D18BF" w:rsidP="00304085">
      <w:pPr>
        <w:pStyle w:val="a3"/>
        <w:numPr>
          <w:ilvl w:val="0"/>
          <w:numId w:val="1"/>
        </w:numPr>
        <w:spacing w:line="360" w:lineRule="auto"/>
      </w:pPr>
      <w:r>
        <w:t xml:space="preserve">Общая схема постановки задачи на платформу. </w:t>
      </w:r>
    </w:p>
    <w:p w:rsidR="001D18BF" w:rsidRDefault="001D18BF" w:rsidP="00304085">
      <w:pPr>
        <w:pStyle w:val="a3"/>
        <w:numPr>
          <w:ilvl w:val="0"/>
          <w:numId w:val="1"/>
        </w:numPr>
        <w:spacing w:line="360" w:lineRule="auto"/>
      </w:pPr>
      <w:r>
        <w:t xml:space="preserve">Пример модульной архитектуры платформы класса </w:t>
      </w:r>
      <w:r>
        <w:rPr>
          <w:lang w:val="en-US"/>
        </w:rPr>
        <w:t>ECM</w:t>
      </w:r>
      <w:r w:rsidRPr="001D18BF">
        <w:t>.</w:t>
      </w:r>
    </w:p>
    <w:p w:rsidR="001D18BF" w:rsidRDefault="001D18BF" w:rsidP="00304085">
      <w:pPr>
        <w:pStyle w:val="a3"/>
        <w:numPr>
          <w:ilvl w:val="0"/>
          <w:numId w:val="1"/>
        </w:numPr>
        <w:spacing w:line="360" w:lineRule="auto"/>
      </w:pPr>
      <w:r>
        <w:t>Экономическое обоснование инвестиционного проекта.</w:t>
      </w:r>
    </w:p>
    <w:p w:rsidR="001D18BF" w:rsidRDefault="001D18BF" w:rsidP="00304085">
      <w:pPr>
        <w:pStyle w:val="a3"/>
        <w:numPr>
          <w:ilvl w:val="0"/>
          <w:numId w:val="1"/>
        </w:numPr>
        <w:spacing w:line="360" w:lineRule="auto"/>
      </w:pPr>
      <w:r>
        <w:t>Алгоритм принятия инвестиционных решений.</w:t>
      </w:r>
    </w:p>
    <w:p w:rsidR="001D18BF" w:rsidRDefault="001D18BF" w:rsidP="00304085">
      <w:pPr>
        <w:pStyle w:val="a3"/>
        <w:numPr>
          <w:ilvl w:val="0"/>
          <w:numId w:val="1"/>
        </w:numPr>
        <w:spacing w:line="360" w:lineRule="auto"/>
      </w:pPr>
      <w:r>
        <w:t>Задание на инвестиционное решение.</w:t>
      </w:r>
    </w:p>
    <w:p w:rsidR="00F54DCB" w:rsidRDefault="00F54DCB" w:rsidP="00304085">
      <w:pPr>
        <w:pStyle w:val="a3"/>
        <w:numPr>
          <w:ilvl w:val="0"/>
          <w:numId w:val="1"/>
        </w:numPr>
        <w:spacing w:line="360" w:lineRule="auto"/>
      </w:pPr>
      <w:r>
        <w:t>Внутренняя норм доходности</w:t>
      </w:r>
      <w:r>
        <w:rPr>
          <w:lang w:val="en-US"/>
        </w:rPr>
        <w:t xml:space="preserve"> (IRR).</w:t>
      </w:r>
    </w:p>
    <w:p w:rsidR="001D18BF" w:rsidRPr="001D18BF" w:rsidRDefault="001D18BF" w:rsidP="00304085">
      <w:pPr>
        <w:pStyle w:val="a3"/>
        <w:numPr>
          <w:ilvl w:val="0"/>
          <w:numId w:val="1"/>
        </w:numPr>
        <w:spacing w:line="360" w:lineRule="auto"/>
      </w:pPr>
      <w:r>
        <w:t>Расчет денежного потока. Свободный денежный поток.</w:t>
      </w:r>
    </w:p>
    <w:p w:rsidR="001D18BF" w:rsidRDefault="001D18BF" w:rsidP="00304085">
      <w:pPr>
        <w:pStyle w:val="a3"/>
        <w:numPr>
          <w:ilvl w:val="0"/>
          <w:numId w:val="1"/>
        </w:numPr>
        <w:spacing w:line="360" w:lineRule="auto"/>
      </w:pPr>
      <w:r>
        <w:t xml:space="preserve">Моделирование в </w:t>
      </w:r>
      <w:r w:rsidR="00304085">
        <w:rPr>
          <w:lang w:val="en-US"/>
        </w:rPr>
        <w:t>ARCHIMATE</w:t>
      </w:r>
      <w:r w:rsidRPr="001D18BF">
        <w:t xml:space="preserve">. </w:t>
      </w:r>
      <w:r>
        <w:t>Функционал.</w:t>
      </w:r>
    </w:p>
    <w:p w:rsidR="00304085" w:rsidRDefault="00304085" w:rsidP="00304085">
      <w:pPr>
        <w:pStyle w:val="a3"/>
        <w:spacing w:line="360" w:lineRule="auto"/>
        <w:ind w:left="927" w:firstLine="0"/>
      </w:pPr>
    </w:p>
    <w:p w:rsidR="00304085" w:rsidRDefault="00304085" w:rsidP="00304085">
      <w:pPr>
        <w:pStyle w:val="a3"/>
        <w:spacing w:line="360" w:lineRule="auto"/>
        <w:ind w:left="0" w:firstLine="0"/>
        <w:jc w:val="center"/>
      </w:pPr>
      <w:r>
        <w:t>Вопросы к экзамену (3 семестр)</w:t>
      </w:r>
    </w:p>
    <w:p w:rsidR="00304085" w:rsidRDefault="00304085" w:rsidP="00304085">
      <w:pPr>
        <w:pStyle w:val="a3"/>
        <w:spacing w:line="360" w:lineRule="auto"/>
        <w:ind w:left="927" w:firstLine="0"/>
      </w:pPr>
      <w:bookmarkStart w:id="0" w:name="_GoBack"/>
      <w:bookmarkEnd w:id="0"/>
    </w:p>
    <w:p w:rsidR="00304085" w:rsidRPr="007C4A4F" w:rsidRDefault="00304085" w:rsidP="00304085">
      <w:pPr>
        <w:spacing w:line="360" w:lineRule="auto"/>
        <w:rPr>
          <w:szCs w:val="28"/>
        </w:rPr>
      </w:pPr>
      <w:r w:rsidRPr="007C4A4F">
        <w:rPr>
          <w:szCs w:val="28"/>
        </w:rPr>
        <w:t>При проведении промежуточной аттестации обучающемуся предлагается ответить на 2 вопроса, приведенных в билете, из нижеприведенного списка.</w:t>
      </w:r>
    </w:p>
    <w:p w:rsidR="00304085" w:rsidRDefault="00304085" w:rsidP="00304085">
      <w:pPr>
        <w:spacing w:line="360" w:lineRule="auto"/>
        <w:rPr>
          <w:szCs w:val="28"/>
        </w:rPr>
      </w:pPr>
    </w:p>
    <w:p w:rsidR="00304085" w:rsidRPr="007C4A4F" w:rsidRDefault="00304085" w:rsidP="00304085">
      <w:pPr>
        <w:spacing w:line="360" w:lineRule="auto"/>
        <w:jc w:val="center"/>
        <w:rPr>
          <w:szCs w:val="28"/>
        </w:rPr>
      </w:pPr>
      <w:r w:rsidRPr="007C4A4F">
        <w:rPr>
          <w:szCs w:val="28"/>
        </w:rPr>
        <w:t>Примерный перечень вопросов</w:t>
      </w:r>
    </w:p>
    <w:p w:rsidR="00304085" w:rsidRDefault="00304085" w:rsidP="00304085">
      <w:pPr>
        <w:spacing w:line="360" w:lineRule="auto"/>
        <w:rPr>
          <w:szCs w:val="28"/>
        </w:rPr>
      </w:pP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Четвёртая промышленная революция и формирование новой цифровой культуры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Управление изменениями цифровой культуры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Пирамида автоматизации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 w:rsidRPr="00AE5EBE">
        <w:rPr>
          <w:szCs w:val="28"/>
        </w:rPr>
        <w:t>АСУП и АСУ ТП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 w:rsidRPr="00AE5EBE">
        <w:rPr>
          <w:szCs w:val="28"/>
        </w:rPr>
        <w:t>Концепция «цифрового предприятия»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Основные этапы процесса </w:t>
      </w:r>
      <w:proofErr w:type="spellStart"/>
      <w:r>
        <w:rPr>
          <w:szCs w:val="28"/>
        </w:rPr>
        <w:t>цифровизации</w:t>
      </w:r>
      <w:proofErr w:type="spellEnd"/>
      <w:r>
        <w:rPr>
          <w:szCs w:val="28"/>
        </w:rPr>
        <w:t xml:space="preserve"> предприятия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Основные причины провалов проектов цифровой трансформации и методы их устранения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Основные с</w:t>
      </w:r>
      <w:r w:rsidRPr="00C31B16">
        <w:rPr>
          <w:szCs w:val="28"/>
        </w:rPr>
        <w:t>лагаемы</w:t>
      </w:r>
      <w:r>
        <w:rPr>
          <w:szCs w:val="28"/>
        </w:rPr>
        <w:t>е</w:t>
      </w:r>
      <w:r w:rsidRPr="00C31B16">
        <w:rPr>
          <w:szCs w:val="28"/>
        </w:rPr>
        <w:t xml:space="preserve"> </w:t>
      </w:r>
      <w:r>
        <w:rPr>
          <w:szCs w:val="28"/>
        </w:rPr>
        <w:t>успеха</w:t>
      </w:r>
      <w:r w:rsidRPr="00C31B16">
        <w:rPr>
          <w:szCs w:val="28"/>
        </w:rPr>
        <w:t xml:space="preserve"> цифровой трансформации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Понятие риска проекта, стандартизация в области менеджмента рисков.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Моделирование рисков.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Актуальные тренды развития транспортной отрасли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Структура стратегии цифровой трансформации на примере ОАО «РЖД»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 w:rsidRPr="00C31B16">
        <w:rPr>
          <w:szCs w:val="28"/>
        </w:rPr>
        <w:t>Современные методологии управления проектами цифровой трансформации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Стандартизация в области управления проектами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Применение и</w:t>
      </w:r>
      <w:r w:rsidRPr="008A16C5">
        <w:rPr>
          <w:szCs w:val="28"/>
        </w:rPr>
        <w:t>скусственн</w:t>
      </w:r>
      <w:r>
        <w:rPr>
          <w:szCs w:val="28"/>
        </w:rPr>
        <w:t>ого</w:t>
      </w:r>
      <w:r w:rsidRPr="008A16C5">
        <w:rPr>
          <w:szCs w:val="28"/>
        </w:rPr>
        <w:t xml:space="preserve"> интеллект</w:t>
      </w:r>
      <w:r>
        <w:rPr>
          <w:szCs w:val="28"/>
        </w:rPr>
        <w:t>а</w:t>
      </w:r>
      <w:r w:rsidRPr="008A16C5">
        <w:rPr>
          <w:szCs w:val="28"/>
        </w:rPr>
        <w:t xml:space="preserve"> в сфере информационной безопасности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 w:rsidRPr="008A16C5">
        <w:rPr>
          <w:szCs w:val="28"/>
        </w:rPr>
        <w:t>Применение искусственного интеллекта</w:t>
      </w:r>
      <w:r>
        <w:rPr>
          <w:szCs w:val="28"/>
        </w:rPr>
        <w:t>. Компьютерное зрение. Речевые сервисы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«Интернет вещей» и его основные функции. Передовые т</w:t>
      </w:r>
      <w:r w:rsidRPr="004628BF">
        <w:rPr>
          <w:szCs w:val="28"/>
        </w:rPr>
        <w:t>ехнологии интернета вещей</w:t>
      </w:r>
      <w:r>
        <w:rPr>
          <w:szCs w:val="28"/>
        </w:rPr>
        <w:t>.</w:t>
      </w:r>
      <w:r w:rsidRPr="004628BF">
        <w:rPr>
          <w:szCs w:val="28"/>
        </w:rPr>
        <w:t xml:space="preserve"> </w:t>
      </w:r>
      <w:r>
        <w:rPr>
          <w:szCs w:val="28"/>
        </w:rPr>
        <w:t>Принципы обеспечения безопасности интернета вещей.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Архитектура и порядок построения </w:t>
      </w:r>
      <w:r w:rsidRPr="004628BF">
        <w:rPr>
          <w:szCs w:val="28"/>
        </w:rPr>
        <w:t>архитектурно</w:t>
      </w:r>
      <w:r>
        <w:rPr>
          <w:szCs w:val="28"/>
        </w:rPr>
        <w:t xml:space="preserve">го </w:t>
      </w:r>
      <w:r w:rsidRPr="004628BF">
        <w:rPr>
          <w:szCs w:val="28"/>
        </w:rPr>
        <w:t>решени</w:t>
      </w:r>
      <w:r>
        <w:rPr>
          <w:szCs w:val="28"/>
        </w:rPr>
        <w:t>я</w:t>
      </w:r>
      <w:r w:rsidRPr="004628BF">
        <w:rPr>
          <w:szCs w:val="28"/>
        </w:rPr>
        <w:t xml:space="preserve"> интернета вещей</w:t>
      </w:r>
      <w:r>
        <w:rPr>
          <w:szCs w:val="28"/>
        </w:rPr>
        <w:t>. Привести пример возможного внедрени</w:t>
      </w:r>
      <w:r>
        <w:rPr>
          <w:szCs w:val="28"/>
        </w:rPr>
        <w:t>я интернета вещей на транспорте.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Базовые понятия «</w:t>
      </w:r>
      <w:r w:rsidRPr="004628BF">
        <w:rPr>
          <w:szCs w:val="28"/>
        </w:rPr>
        <w:t>распределенный реестр</w:t>
      </w:r>
      <w:r>
        <w:rPr>
          <w:szCs w:val="28"/>
        </w:rPr>
        <w:t>» и «</w:t>
      </w:r>
      <w:proofErr w:type="spellStart"/>
      <w:r w:rsidRPr="004628BF">
        <w:rPr>
          <w:szCs w:val="28"/>
        </w:rPr>
        <w:t>блокчейн</w:t>
      </w:r>
      <w:proofErr w:type="spellEnd"/>
      <w:r>
        <w:rPr>
          <w:szCs w:val="28"/>
        </w:rPr>
        <w:t xml:space="preserve">». Проблемы, решаемые с помощью </w:t>
      </w:r>
      <w:proofErr w:type="spellStart"/>
      <w:r>
        <w:rPr>
          <w:szCs w:val="28"/>
        </w:rPr>
        <w:t>блокчейна</w:t>
      </w:r>
      <w:proofErr w:type="spellEnd"/>
      <w:r>
        <w:rPr>
          <w:szCs w:val="28"/>
        </w:rPr>
        <w:t xml:space="preserve"> и его ключевая задача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Архитектура </w:t>
      </w:r>
      <w:proofErr w:type="spellStart"/>
      <w:r>
        <w:rPr>
          <w:szCs w:val="28"/>
        </w:rPr>
        <w:t>блокчейна</w:t>
      </w:r>
      <w:proofErr w:type="spellEnd"/>
      <w:r>
        <w:rPr>
          <w:szCs w:val="28"/>
        </w:rPr>
        <w:t xml:space="preserve">. </w:t>
      </w:r>
      <w:r w:rsidRPr="004628BF">
        <w:rPr>
          <w:szCs w:val="28"/>
        </w:rPr>
        <w:t xml:space="preserve">Обобщенная схема применения </w:t>
      </w:r>
      <w:proofErr w:type="spellStart"/>
      <w:r w:rsidRPr="004628BF">
        <w:rPr>
          <w:szCs w:val="28"/>
        </w:rPr>
        <w:t>блокчейна</w:t>
      </w:r>
      <w:proofErr w:type="spellEnd"/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Принципы построения квантовых коммуникаций. Квантовая запутанность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Квантовые принципы (эффекты). Подробнее пояснить один из квантовых принципов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Р</w:t>
      </w:r>
      <w:r w:rsidRPr="00F52A32">
        <w:rPr>
          <w:szCs w:val="28"/>
        </w:rPr>
        <w:t xml:space="preserve">азвитие концепции и </w:t>
      </w:r>
      <w:r>
        <w:rPr>
          <w:szCs w:val="28"/>
        </w:rPr>
        <w:t>г</w:t>
      </w:r>
      <w:r w:rsidRPr="00F52A32">
        <w:rPr>
          <w:szCs w:val="28"/>
        </w:rPr>
        <w:t>раницы понятия «</w:t>
      </w:r>
      <w:r>
        <w:rPr>
          <w:szCs w:val="28"/>
        </w:rPr>
        <w:t>Ц</w:t>
      </w:r>
      <w:r w:rsidRPr="00F52A32">
        <w:rPr>
          <w:szCs w:val="28"/>
        </w:rPr>
        <w:t>ифровой двойник</w:t>
      </w:r>
      <w:r>
        <w:rPr>
          <w:szCs w:val="28"/>
        </w:rPr>
        <w:t>». Какие преимущества даёт цифровой двойник.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Примеры внедрения цифровых двойников в транспортной отрасли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Формирование проектной команды.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Управление проектной командой. </w:t>
      </w:r>
      <w:r w:rsidRPr="00F52A32">
        <w:rPr>
          <w:szCs w:val="28"/>
        </w:rPr>
        <w:t>Функции технического лидера</w:t>
      </w:r>
      <w:r>
        <w:rPr>
          <w:szCs w:val="28"/>
        </w:rPr>
        <w:t>.</w:t>
      </w:r>
    </w:p>
    <w:p w:rsidR="00304085" w:rsidRPr="00F05BE3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Понятие «Цифровая </w:t>
      </w:r>
      <w:r w:rsidRPr="00F05BE3">
        <w:rPr>
          <w:szCs w:val="28"/>
        </w:rPr>
        <w:t>трансформация». Взаимосвязь понятий «</w:t>
      </w:r>
      <w:proofErr w:type="spellStart"/>
      <w:r w:rsidRPr="00F05BE3">
        <w:rPr>
          <w:szCs w:val="28"/>
        </w:rPr>
        <w:t>цифровизация</w:t>
      </w:r>
      <w:proofErr w:type="spellEnd"/>
      <w:r w:rsidRPr="00F05BE3">
        <w:rPr>
          <w:szCs w:val="28"/>
        </w:rPr>
        <w:t>», «трансформация», «автоматизация»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Основные цели и задачи цифровой трансформации транспортной отрасли (или одного из видов транспорта)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Цифровые технологии, области их применения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Информационные системы. Требования, предъявляемые к данным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 w:rsidRPr="0092362C">
        <w:rPr>
          <w:szCs w:val="28"/>
        </w:rPr>
        <w:t>Базы данных. Типы баз данных, преимущества и недостатки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Обобщённая схема постановки задачи на проектирования платформы</w:t>
      </w:r>
      <w:r>
        <w:rPr>
          <w:szCs w:val="28"/>
        </w:rPr>
        <w:t>.</w:t>
      </w:r>
    </w:p>
    <w:p w:rsidR="00304085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Свойства и особенности цифровых платформ</w:t>
      </w:r>
      <w:r>
        <w:rPr>
          <w:szCs w:val="28"/>
        </w:rPr>
        <w:t>.</w:t>
      </w:r>
    </w:p>
    <w:p w:rsidR="00304085" w:rsidRPr="00F05BE3" w:rsidRDefault="00304085" w:rsidP="00304085">
      <w:pPr>
        <w:pStyle w:val="a3"/>
        <w:numPr>
          <w:ilvl w:val="0"/>
          <w:numId w:val="2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Архитектура цифровой платформы</w:t>
      </w:r>
      <w:r>
        <w:rPr>
          <w:szCs w:val="28"/>
        </w:rPr>
        <w:t>.</w:t>
      </w:r>
    </w:p>
    <w:p w:rsidR="00304085" w:rsidRDefault="00304085" w:rsidP="00F54DCB">
      <w:pPr>
        <w:pStyle w:val="a3"/>
        <w:ind w:left="927" w:firstLine="0"/>
      </w:pPr>
    </w:p>
    <w:sectPr w:rsidR="0030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82CC5"/>
    <w:multiLevelType w:val="hybridMultilevel"/>
    <w:tmpl w:val="3EB4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40DF4"/>
    <w:multiLevelType w:val="hybridMultilevel"/>
    <w:tmpl w:val="F62EE906"/>
    <w:lvl w:ilvl="0" w:tplc="B060EA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08"/>
    <w:rsid w:val="001D18BF"/>
    <w:rsid w:val="00304085"/>
    <w:rsid w:val="006729A2"/>
    <w:rsid w:val="00796E08"/>
    <w:rsid w:val="008016A6"/>
    <w:rsid w:val="00997664"/>
    <w:rsid w:val="00A72A99"/>
    <w:rsid w:val="00D1502B"/>
    <w:rsid w:val="00F004F9"/>
    <w:rsid w:val="00F223F7"/>
    <w:rsid w:val="00F52277"/>
    <w:rsid w:val="00F5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Сороковиков Максим Николаевич</dc:creator>
  <cp:keywords/>
  <dc:description/>
  <cp:lastModifiedBy>Сороковиков Максим Николаевич</cp:lastModifiedBy>
  <cp:revision>8</cp:revision>
  <dcterms:created xsi:type="dcterms:W3CDTF">2022-01-18T12:49:00Z</dcterms:created>
  <dcterms:modified xsi:type="dcterms:W3CDTF">2024-03-15T15:53:00Z</dcterms:modified>
</cp:coreProperties>
</file>