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A7" w:rsidRDefault="008759A7" w:rsidP="008759A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8759A7" w:rsidRDefault="008759A7" w:rsidP="008759A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E66836" w:rsidRPr="00E66836" w:rsidRDefault="008759A7" w:rsidP="008759A7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66836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E66836" w:rsidRPr="00E66836">
        <w:rPr>
          <w:rFonts w:ascii="Times New Roman" w:hAnsi="Times New Roman" w:cs="Times New Roman"/>
          <w:b/>
          <w:sz w:val="36"/>
          <w:szCs w:val="28"/>
        </w:rPr>
        <w:t>«</w:t>
      </w:r>
      <w:r w:rsidR="003B6E00">
        <w:rPr>
          <w:rFonts w:ascii="Times New Roman" w:hAnsi="Times New Roman" w:cs="Times New Roman"/>
          <w:b/>
          <w:noProof/>
          <w:sz w:val="28"/>
        </w:rPr>
        <w:t>Оценка результатов и отчетность в энергетической стратегии</w:t>
      </w:r>
      <w:r w:rsidR="00E66836" w:rsidRPr="00E66836">
        <w:rPr>
          <w:rFonts w:ascii="Times New Roman" w:hAnsi="Times New Roman" w:cs="Times New Roman"/>
          <w:b/>
          <w:sz w:val="36"/>
          <w:szCs w:val="28"/>
        </w:rPr>
        <w:t>»</w:t>
      </w:r>
    </w:p>
    <w:p w:rsidR="00E66836" w:rsidRPr="004C54A2" w:rsidRDefault="00E66836" w:rsidP="00E66836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F716C" w:rsidRDefault="002F716C" w:rsidP="002F716C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8759A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4C54A2" w:rsidRPr="004C54A2" w:rsidRDefault="004C54A2" w:rsidP="00E66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факторы учитываются при определении области применения энергетической стратегии согласно ISO 50001?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анализа рисков и возможностей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 xml:space="preserve">Какие методы используются для мониторинга и измерения </w:t>
      </w:r>
      <w:proofErr w:type="spellStart"/>
      <w:r w:rsidRPr="00D97254">
        <w:t>энергоэффективности</w:t>
      </w:r>
      <w:proofErr w:type="spellEnd"/>
      <w:r w:rsidRPr="00D97254">
        <w:t>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шаги включает процесс корректировки энергетической стратегии на основе данных?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данные необходимы для оценки соответствия принятым обязательствам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внедрения изменений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критерии используются для оценки значимости энергетических аспектов?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виды обмена информацией предусмотрены в системе энергетического менеджмента?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анализа со стороны руководства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показатели используются для оценки результативности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действия предпринимаются для управления несоответствиями в системе энергетического менеджмента?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подготовки к аварийным ситуациям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методы применяются для оценки экологической результативности деятельности компании?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взаимодействия с заинтересованными сторонами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факторы учитываются при разработке энергетической политики компании?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требования предъявляются к процессу внешнего обмена информацией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внутреннего аудита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факторы учитываются при разработке плана действий в отношении рисков и возможностей?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требования предъявляются к программе внутреннего аудита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lastRenderedPageBreak/>
        <w:t>Какие этапы включает процесс управления изменениями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данные используются для оценки результативности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подготовки к анализу со стороны руководства?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методы применяются для оценки эффективности обучения сотрудников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интеграции энергетической стратегии в бизнес-процессы?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факторы учитываются при определении энергетических аспектов?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методы применяются для оценки экономической эффективности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подготовки к сертификации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требования предъявляются к документированной информации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этапы включает процесс разработки программы постоянного улучшения?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показатели используются для оценки комплексной эффективности компании в рамках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методы применяются для прогнозирования будущих вызовов в энергетической стратегии?</w:t>
      </w:r>
    </w:p>
    <w:p w:rsidR="00F42155" w:rsidRPr="00D97254" w:rsidRDefault="00F42155" w:rsidP="00F42155">
      <w:pPr>
        <w:numPr>
          <w:ilvl w:val="0"/>
          <w:numId w:val="3"/>
        </w:numPr>
        <w:spacing w:line="259" w:lineRule="auto"/>
      </w:pPr>
      <w:r w:rsidRPr="00D97254">
        <w:t>Какие стратегии используются для преодоления сопротивления изменениям в энергетической стратегии?</w:t>
      </w:r>
    </w:p>
    <w:p w:rsidR="00F42155" w:rsidRPr="00D97254" w:rsidRDefault="008759A7" w:rsidP="00F42155">
      <w:pPr>
        <w:spacing w:line="259" w:lineRule="auto"/>
      </w:pPr>
      <w:r>
        <w:pict>
          <v:rect id="_x0000_i1025" style="width:0;height:0" o:hralign="center" o:hrstd="t" o:hrnoshade="t" o:hr="t" fillcolor="#2c2c36" stroked="f"/>
        </w:pict>
      </w:r>
      <w:bookmarkStart w:id="0" w:name="_GoBack"/>
      <w:bookmarkEnd w:id="0"/>
    </w:p>
    <w:sectPr w:rsidR="00F42155" w:rsidRPr="00D9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86386"/>
    <w:multiLevelType w:val="multilevel"/>
    <w:tmpl w:val="8F64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23220"/>
    <w:multiLevelType w:val="hybridMultilevel"/>
    <w:tmpl w:val="75B8B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C0E94"/>
    <w:multiLevelType w:val="hybridMultilevel"/>
    <w:tmpl w:val="F83A7E6E"/>
    <w:lvl w:ilvl="0" w:tplc="849E1EF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AD"/>
    <w:rsid w:val="00155DAD"/>
    <w:rsid w:val="00293DDA"/>
    <w:rsid w:val="002F716C"/>
    <w:rsid w:val="003B6E00"/>
    <w:rsid w:val="004C54A2"/>
    <w:rsid w:val="008759A7"/>
    <w:rsid w:val="00D91FD6"/>
    <w:rsid w:val="00E66836"/>
    <w:rsid w:val="00E93804"/>
    <w:rsid w:val="00F4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645B1"/>
  <w15:docId w15:val="{CE582CC4-9B57-4A49-96E2-D9F58E02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83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2651</Characters>
  <Application>Microsoft Office Word</Application>
  <DocSecurity>0</DocSecurity>
  <Lines>22</Lines>
  <Paragraphs>6</Paragraphs>
  <ScaleCrop>false</ScaleCrop>
  <Company>МИИТ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Алина Константиновна</dc:creator>
  <cp:keywords/>
  <dc:description/>
  <cp:lastModifiedBy>Филиппов Александр Максимович</cp:lastModifiedBy>
  <cp:revision>9</cp:revision>
  <dcterms:created xsi:type="dcterms:W3CDTF">2023-03-22T14:02:00Z</dcterms:created>
  <dcterms:modified xsi:type="dcterms:W3CDTF">2025-05-23T14:07:00Z</dcterms:modified>
</cp:coreProperties>
</file>