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9D" w:rsidRDefault="00A44C9D" w:rsidP="00A44C9D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A44C9D" w:rsidRDefault="00A44C9D" w:rsidP="00A44C9D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промежуточной аттестации по дисциплине (модулю)</w:t>
      </w:r>
    </w:p>
    <w:p w:rsidR="00200644" w:rsidRPr="0048381C" w:rsidRDefault="00A44C9D" w:rsidP="00A44C9D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DC0D63">
        <w:rPr>
          <w:rFonts w:ascii="Arial" w:eastAsia="Calibri" w:hAnsi="Arial" w:cs="Arial"/>
          <w:b/>
          <w:bCs/>
          <w:sz w:val="28"/>
          <w:szCs w:val="28"/>
        </w:rPr>
        <w:t>«Обновление и адаптация программ КСО»</w:t>
      </w:r>
    </w:p>
    <w:p w:rsidR="00DC0D63" w:rsidRDefault="00DC0D63" w:rsidP="005846BC">
      <w:pPr>
        <w:pStyle w:val="3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A44C9D" w:rsidRDefault="00A44C9D" w:rsidP="00A44C9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проведении промежуточной аттестации обучающемуся предлагается дать ответы на 2 вопроса, из нижеприведенного списка:</w:t>
      </w:r>
    </w:p>
    <w:p w:rsidR="00957026" w:rsidRPr="00EC1EEF" w:rsidRDefault="00957026" w:rsidP="00957026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bookmarkStart w:id="0" w:name="_GoBack"/>
      <w:bookmarkEnd w:id="0"/>
    </w:p>
    <w:p w:rsidR="00F536FA" w:rsidRPr="00F536FA" w:rsidRDefault="00F536FA" w:rsidP="00F536F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1. Понятие ответственности. Ответственность в менеджменте и ее предназначение. Типология ответственности.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2. Основные вехи эволюции концепции КСО. Вклад в развитие концепции КСО К. Маркса, Ф. Энгельса, Дж.М. Кларка, Г. Боуена, А. Смита. Основные этапы эволюция концепции КСО. Основные положения теорий корпоративного эгоизма, корпоративного альтруизма, разумного эгоизма.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3. Становление и формирование концепции устойчивого развития компаний. Концепции корпоративной социальной ответственности, корпоративной социальной восприимчивости, корпоративной социальной деятельности, корпоративного гражданства, устойчивого развития.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4. Практика устойчивого развития компаний в России.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5. Пирамида КСО, предложенная А. Кэрроллом.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6. Модель «триединого итога». Модель «3P». Взаимосвязи модели «3P», корпоративной социальной ответственности и корпоративной устойчивости.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7. Показатели устойчивого развития компаний. Индекс устойчивости Доу-Джонса. Модель оценки устойчивости SAM. Семейство индексов устойчивого развития (IES).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8. Макро- и микрорегуляторы КСО.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9. Уровневые, круговые и сферические модели КСО.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10. Структура информационного пространства КСО. Интернет, Интранет и Экстранет - уровни КСО.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11. Концепция КСО в рамках теории стейкходеров. Стейкиперы и стейквочеры.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12. Стандартизация отношений социальной ответственности.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13. Стандартная модель и общая методика сквозной интеграции социальной ответственности в организацию.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14. Базовые модели взаимодействия бизнеса, государства и общества – плюралистическая и неокорпоратистская, их особенности и характеристики.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15. Сравнительные характеристики американской, германской и скандинавской моделей социального взаимодействия государства, бизнеса и общества.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lastRenderedPageBreak/>
        <w:t xml:space="preserve">16. Государственно-частное партнерство как форма взаимодействия бизнеса и государства в области КСО.Формы государственно-частного партнерства в рамках реализации концепции КСО.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17. Современные механизмы, инструменты и этапы взаимодействия бизнеса с местными властями и обществом.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18. Институциональная среда взаимодействий бизнеса, власти и общества в области КСО. Основные сценарии развития этих взаимодействий.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19. Общественные регуляторы и ресурсы гражданского общества в области КСО.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20. Особенности соотношения государственного (муниципального, регионального, федерального) и частного секторов в корпоративной социальной ответственности. Структурнологическая схема современной модели социального инвестирования в области КСО. Типологизация социальных инвестиций в рамках КСО.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21. Региональные кластеры социально-экономического развития, определяющие выбор вида национальных проектов для реализации.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22. Социальный стратегический альянс: содержание, особенности, области распространения.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23. Корпоративная социальная ответственность в контексте социокультурной среды. Работа менеджера по управлению КСО с учетом социокультурной среды.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24. Особенности влияния религии на корпоративную социальную ответственность. Взаимосвязь христианства и КСО. Элементы КСО в мусульманстве и буддизме.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25. Противоречивость интересов бизнеса и власти. Проблема доверия в экономике. Коррупция как результат нарушения доверия.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26. Содержание, формы, виды и источники коррупционной деятельности. Причины, источники и экономические последствия коррупции.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27. Методы борьбы с коррупцией и мошенничеством в связке «бизнес – власть – общество».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28. Сущность социальной парадигмы предпринимательского мышления. Типы социально активных компаний. Социальное предпринимательство. Конкурентные преимущества социально ориентированной компании по сравнению с экономически ориентированной.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29. Влияние провалов рынка на социальную ориентацию компании. Способы корректирования провалов рынка силами социально ориентированных компаний.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30. Особенности менеджмента социально ориентированной компании. Модели социально ориентированного управления.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lastRenderedPageBreak/>
        <w:t xml:space="preserve">31. Социально ориентированный маркетинг: принципы и подходы в деятельности коммерческих компаний.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32. Отличия концепции социально ответственного маркетинга от традиционного маркетинга.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33. Инструментарий социально ответственного маркетинга. </w:t>
      </w:r>
    </w:p>
    <w:p w:rsidR="00F536FA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 xml:space="preserve">34. Маркетинг, основанный на решении социально значимой проблемы (CRM): сущность, принципы и способы реализации. </w:t>
      </w:r>
    </w:p>
    <w:p w:rsidR="0048381C" w:rsidRPr="00F536FA" w:rsidRDefault="00F536FA" w:rsidP="00F536FA">
      <w:pPr>
        <w:spacing w:after="0"/>
        <w:jc w:val="both"/>
        <w:rPr>
          <w:rFonts w:ascii="Times New Roman" w:hAnsi="Times New Roman" w:cs="Times New Roman"/>
          <w:sz w:val="28"/>
        </w:rPr>
      </w:pPr>
      <w:r w:rsidRPr="00F536FA">
        <w:rPr>
          <w:rFonts w:ascii="Times New Roman" w:hAnsi="Times New Roman" w:cs="Times New Roman"/>
          <w:sz w:val="28"/>
        </w:rPr>
        <w:t>35. Социально значимые проблемы и методы их социологического выявления.</w:t>
      </w:r>
    </w:p>
    <w:sectPr w:rsidR="0048381C" w:rsidRPr="00F536FA" w:rsidSect="003930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7C" w:rsidRDefault="00014A7C" w:rsidP="00E125FE">
      <w:pPr>
        <w:spacing w:after="0" w:line="240" w:lineRule="auto"/>
      </w:pPr>
      <w:r>
        <w:separator/>
      </w:r>
    </w:p>
  </w:endnote>
  <w:endnote w:type="continuationSeparator" w:id="0">
    <w:p w:rsidR="00014A7C" w:rsidRDefault="00014A7C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411079"/>
      <w:docPartObj>
        <w:docPartGallery w:val="Page Numbers (Bottom of Page)"/>
        <w:docPartUnique/>
      </w:docPartObj>
    </w:sdtPr>
    <w:sdtEndPr/>
    <w:sdtContent>
      <w:p w:rsidR="005418F5" w:rsidRDefault="00E963D0">
        <w:pPr>
          <w:pStyle w:val="a5"/>
          <w:jc w:val="right"/>
        </w:pPr>
        <w:r>
          <w:fldChar w:fldCharType="begin"/>
        </w:r>
        <w:r w:rsidR="005418F5">
          <w:instrText>PAGE   \* MERGEFORMAT</w:instrText>
        </w:r>
        <w:r>
          <w:fldChar w:fldCharType="separate"/>
        </w:r>
        <w:r w:rsidR="00A44C9D">
          <w:rPr>
            <w:noProof/>
          </w:rPr>
          <w:t>1</w:t>
        </w:r>
        <w:r>
          <w:fldChar w:fldCharType="end"/>
        </w:r>
      </w:p>
    </w:sdtContent>
  </w:sdt>
  <w:p w:rsidR="005418F5" w:rsidRDefault="00541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7C" w:rsidRDefault="00014A7C" w:rsidP="00E125FE">
      <w:pPr>
        <w:spacing w:after="0" w:line="240" w:lineRule="auto"/>
      </w:pPr>
      <w:r>
        <w:separator/>
      </w:r>
    </w:p>
  </w:footnote>
  <w:footnote w:type="continuationSeparator" w:id="0">
    <w:p w:rsidR="00014A7C" w:rsidRDefault="00014A7C" w:rsidP="00E1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A1D"/>
    <w:multiLevelType w:val="hybridMultilevel"/>
    <w:tmpl w:val="33442846"/>
    <w:lvl w:ilvl="0" w:tplc="D1845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623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04694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D35219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9624A5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D836C8B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882992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BEA73C1"/>
    <w:multiLevelType w:val="hybridMultilevel"/>
    <w:tmpl w:val="FF562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D7DAF"/>
    <w:multiLevelType w:val="hybridMultilevel"/>
    <w:tmpl w:val="FF562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D2DB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8597D38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0B0F14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58810A5"/>
    <w:multiLevelType w:val="hybridMultilevel"/>
    <w:tmpl w:val="8A2C5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125D4E"/>
    <w:multiLevelType w:val="hybridMultilevel"/>
    <w:tmpl w:val="FBC077D4"/>
    <w:lvl w:ilvl="0" w:tplc="9ED01F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AD30170"/>
    <w:multiLevelType w:val="hybridMultilevel"/>
    <w:tmpl w:val="99282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34FBD"/>
    <w:multiLevelType w:val="hybridMultilevel"/>
    <w:tmpl w:val="FF562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94338"/>
    <w:multiLevelType w:val="hybridMultilevel"/>
    <w:tmpl w:val="99282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B4482"/>
    <w:multiLevelType w:val="hybridMultilevel"/>
    <w:tmpl w:val="CA12AF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5" w15:restartNumberingAfterBreak="0">
    <w:nsid w:val="7FCF081C"/>
    <w:multiLevelType w:val="hybridMultilevel"/>
    <w:tmpl w:val="99282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17"/>
  </w:num>
  <w:num w:numId="5">
    <w:abstractNumId w:val="24"/>
  </w:num>
  <w:num w:numId="6">
    <w:abstractNumId w:val="16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4"/>
  </w:num>
  <w:num w:numId="13">
    <w:abstractNumId w:val="1"/>
  </w:num>
  <w:num w:numId="14">
    <w:abstractNumId w:val="12"/>
  </w:num>
  <w:num w:numId="15">
    <w:abstractNumId w:val="1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9"/>
  </w:num>
  <w:num w:numId="19">
    <w:abstractNumId w:val="23"/>
  </w:num>
  <w:num w:numId="20">
    <w:abstractNumId w:val="8"/>
  </w:num>
  <w:num w:numId="21">
    <w:abstractNumId w:val="21"/>
  </w:num>
  <w:num w:numId="22">
    <w:abstractNumId w:val="9"/>
  </w:num>
  <w:num w:numId="23">
    <w:abstractNumId w:val="22"/>
  </w:num>
  <w:num w:numId="24">
    <w:abstractNumId w:val="25"/>
  </w:num>
  <w:num w:numId="25">
    <w:abstractNumId w:val="20"/>
  </w:num>
  <w:num w:numId="26">
    <w:abstractNumId w:val="1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25"/>
    <w:rsid w:val="000017BF"/>
    <w:rsid w:val="00014A7C"/>
    <w:rsid w:val="00025364"/>
    <w:rsid w:val="00034EB6"/>
    <w:rsid w:val="0004635D"/>
    <w:rsid w:val="0005171D"/>
    <w:rsid w:val="00087175"/>
    <w:rsid w:val="0008745C"/>
    <w:rsid w:val="000A2BC6"/>
    <w:rsid w:val="000B2805"/>
    <w:rsid w:val="000D7E49"/>
    <w:rsid w:val="000E2B3F"/>
    <w:rsid w:val="000E4C28"/>
    <w:rsid w:val="000F68E0"/>
    <w:rsid w:val="001114D3"/>
    <w:rsid w:val="00132CE9"/>
    <w:rsid w:val="00136E27"/>
    <w:rsid w:val="001573EA"/>
    <w:rsid w:val="0018435E"/>
    <w:rsid w:val="0019404F"/>
    <w:rsid w:val="001A2F94"/>
    <w:rsid w:val="001D2C85"/>
    <w:rsid w:val="001F4F0E"/>
    <w:rsid w:val="001F56E0"/>
    <w:rsid w:val="001F686A"/>
    <w:rsid w:val="001F6D4B"/>
    <w:rsid w:val="00200644"/>
    <w:rsid w:val="00222624"/>
    <w:rsid w:val="00222F91"/>
    <w:rsid w:val="00245E2B"/>
    <w:rsid w:val="002471FE"/>
    <w:rsid w:val="002506D2"/>
    <w:rsid w:val="00251701"/>
    <w:rsid w:val="00256D28"/>
    <w:rsid w:val="002669AC"/>
    <w:rsid w:val="0026756B"/>
    <w:rsid w:val="002C2164"/>
    <w:rsid w:val="002D0323"/>
    <w:rsid w:val="002D5E55"/>
    <w:rsid w:val="002E2AEB"/>
    <w:rsid w:val="002E4CDA"/>
    <w:rsid w:val="003017D5"/>
    <w:rsid w:val="00302DFB"/>
    <w:rsid w:val="00311D51"/>
    <w:rsid w:val="00376ADC"/>
    <w:rsid w:val="00390791"/>
    <w:rsid w:val="003930EA"/>
    <w:rsid w:val="003F1691"/>
    <w:rsid w:val="003F2F26"/>
    <w:rsid w:val="00465AE2"/>
    <w:rsid w:val="00473225"/>
    <w:rsid w:val="00477682"/>
    <w:rsid w:val="0048381C"/>
    <w:rsid w:val="00486789"/>
    <w:rsid w:val="00495310"/>
    <w:rsid w:val="004D3EB3"/>
    <w:rsid w:val="004D7D4C"/>
    <w:rsid w:val="005418F5"/>
    <w:rsid w:val="0056514D"/>
    <w:rsid w:val="005845B2"/>
    <w:rsid w:val="005846BC"/>
    <w:rsid w:val="005A746B"/>
    <w:rsid w:val="005D288A"/>
    <w:rsid w:val="005D38B1"/>
    <w:rsid w:val="0065519D"/>
    <w:rsid w:val="006D16DE"/>
    <w:rsid w:val="006E213B"/>
    <w:rsid w:val="006E30AD"/>
    <w:rsid w:val="00720526"/>
    <w:rsid w:val="00720C68"/>
    <w:rsid w:val="00727848"/>
    <w:rsid w:val="00734FE7"/>
    <w:rsid w:val="00745CEE"/>
    <w:rsid w:val="00753B3B"/>
    <w:rsid w:val="00754638"/>
    <w:rsid w:val="007E1099"/>
    <w:rsid w:val="007E4FB6"/>
    <w:rsid w:val="008053BF"/>
    <w:rsid w:val="00813938"/>
    <w:rsid w:val="00830D68"/>
    <w:rsid w:val="00831A3E"/>
    <w:rsid w:val="008428DD"/>
    <w:rsid w:val="00845524"/>
    <w:rsid w:val="00847E2B"/>
    <w:rsid w:val="008536C7"/>
    <w:rsid w:val="008542A5"/>
    <w:rsid w:val="0087007B"/>
    <w:rsid w:val="0088231D"/>
    <w:rsid w:val="008B6B74"/>
    <w:rsid w:val="008C6CFA"/>
    <w:rsid w:val="008C70E4"/>
    <w:rsid w:val="008E7FA4"/>
    <w:rsid w:val="008F2B3E"/>
    <w:rsid w:val="009108B6"/>
    <w:rsid w:val="00910F34"/>
    <w:rsid w:val="009179A9"/>
    <w:rsid w:val="0092673A"/>
    <w:rsid w:val="00940024"/>
    <w:rsid w:val="00946BD2"/>
    <w:rsid w:val="00957026"/>
    <w:rsid w:val="009A5FFA"/>
    <w:rsid w:val="009C059D"/>
    <w:rsid w:val="009D20C1"/>
    <w:rsid w:val="009E4226"/>
    <w:rsid w:val="00A06C29"/>
    <w:rsid w:val="00A171C7"/>
    <w:rsid w:val="00A23745"/>
    <w:rsid w:val="00A44C9D"/>
    <w:rsid w:val="00AD6496"/>
    <w:rsid w:val="00AE035D"/>
    <w:rsid w:val="00AE2737"/>
    <w:rsid w:val="00AF270E"/>
    <w:rsid w:val="00B354A8"/>
    <w:rsid w:val="00B66436"/>
    <w:rsid w:val="00B74683"/>
    <w:rsid w:val="00B77FD9"/>
    <w:rsid w:val="00B822B3"/>
    <w:rsid w:val="00B85F99"/>
    <w:rsid w:val="00BE3EB6"/>
    <w:rsid w:val="00BE6B84"/>
    <w:rsid w:val="00C162AD"/>
    <w:rsid w:val="00C22871"/>
    <w:rsid w:val="00C23051"/>
    <w:rsid w:val="00C26745"/>
    <w:rsid w:val="00C33BA9"/>
    <w:rsid w:val="00C42024"/>
    <w:rsid w:val="00C4359F"/>
    <w:rsid w:val="00C65922"/>
    <w:rsid w:val="00C87750"/>
    <w:rsid w:val="00C96A5B"/>
    <w:rsid w:val="00CC00D8"/>
    <w:rsid w:val="00CF0B6F"/>
    <w:rsid w:val="00CF240F"/>
    <w:rsid w:val="00D15882"/>
    <w:rsid w:val="00D46193"/>
    <w:rsid w:val="00D504B8"/>
    <w:rsid w:val="00D62282"/>
    <w:rsid w:val="00D624EC"/>
    <w:rsid w:val="00D746BB"/>
    <w:rsid w:val="00D83693"/>
    <w:rsid w:val="00DA78CE"/>
    <w:rsid w:val="00DC0D63"/>
    <w:rsid w:val="00DC65D7"/>
    <w:rsid w:val="00DD181C"/>
    <w:rsid w:val="00DD7937"/>
    <w:rsid w:val="00E00EFF"/>
    <w:rsid w:val="00E125FE"/>
    <w:rsid w:val="00E154CD"/>
    <w:rsid w:val="00E27D60"/>
    <w:rsid w:val="00E44A9E"/>
    <w:rsid w:val="00E569FE"/>
    <w:rsid w:val="00E60A48"/>
    <w:rsid w:val="00E775A4"/>
    <w:rsid w:val="00E81C59"/>
    <w:rsid w:val="00E963D0"/>
    <w:rsid w:val="00EB124C"/>
    <w:rsid w:val="00EB7DEF"/>
    <w:rsid w:val="00EC1EEF"/>
    <w:rsid w:val="00ED1F7E"/>
    <w:rsid w:val="00ED2A68"/>
    <w:rsid w:val="00EE559C"/>
    <w:rsid w:val="00EE6981"/>
    <w:rsid w:val="00F00C85"/>
    <w:rsid w:val="00F461D2"/>
    <w:rsid w:val="00F536FA"/>
    <w:rsid w:val="00F5644C"/>
    <w:rsid w:val="00F67B6F"/>
    <w:rsid w:val="00FA3D65"/>
    <w:rsid w:val="00FB4859"/>
    <w:rsid w:val="00FC2A8C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227E"/>
  <w15:docId w15:val="{9419E67E-C898-4275-8B00-6C53FFA2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E2B"/>
  </w:style>
  <w:style w:type="paragraph" w:styleId="8">
    <w:name w:val="heading 8"/>
    <w:basedOn w:val="a"/>
    <w:next w:val="a"/>
    <w:link w:val="80"/>
    <w:qFormat/>
    <w:rsid w:val="00132C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32CE9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132C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2CE9"/>
    <w:rPr>
      <w:rFonts w:ascii="Arial" w:eastAsia="Times New Roman" w:hAnsi="Arial" w:cs="Arial"/>
      <w:lang w:eastAsia="ru-RU"/>
    </w:rPr>
  </w:style>
  <w:style w:type="paragraph" w:styleId="aa">
    <w:name w:val="Body Text"/>
    <w:basedOn w:val="a"/>
    <w:link w:val="ab"/>
    <w:rsid w:val="00132CE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132CE9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rsid w:val="00132CE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"/>
    <w:basedOn w:val="a0"/>
    <w:link w:val="20"/>
    <w:rsid w:val="00132CE9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132CE9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311D51"/>
    <w:pPr>
      <w:spacing w:after="120" w:line="259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11D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6E8E-0B8C-4F18-B984-54F792AB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Асманкин Евгений Геннадьевич</cp:lastModifiedBy>
  <cp:revision>6</cp:revision>
  <dcterms:created xsi:type="dcterms:W3CDTF">2016-07-03T06:55:00Z</dcterms:created>
  <dcterms:modified xsi:type="dcterms:W3CDTF">2025-05-16T16:39:00Z</dcterms:modified>
</cp:coreProperties>
</file>