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9700E3" w:rsidTr="00943377">
        <w:trPr>
          <w:trHeight w:val="283"/>
          <w:jc w:val="center"/>
        </w:trPr>
        <w:tc>
          <w:tcPr>
            <w:tcW w:w="9639" w:type="dxa"/>
          </w:tcPr>
          <w:p w:rsidR="009700E3" w:rsidRDefault="009700E3" w:rsidP="00943377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Файл с оценочными материалами по практике «</w:t>
            </w:r>
            <w:r w:rsidRPr="0061258F">
              <w:rPr>
                <w:sz w:val="28"/>
                <w:szCs w:val="28"/>
              </w:rPr>
              <w:t xml:space="preserve">Примерные оценочные материалы, применяемые при проведении промежуточной аттестации по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Оргнаниза</w:t>
            </w:r>
            <w:bookmarkStart w:id="0" w:name="_GoBack"/>
            <w:bookmarkEnd w:id="0"/>
            <w:r>
              <w:rPr>
                <w:sz w:val="28"/>
                <w:szCs w:val="28"/>
              </w:rPr>
              <w:t>ционно</w:t>
            </w:r>
            <w:proofErr w:type="spellEnd"/>
            <w:r>
              <w:rPr>
                <w:sz w:val="28"/>
                <w:szCs w:val="28"/>
              </w:rPr>
              <w:t xml:space="preserve"> управленческой практике</w:t>
            </w:r>
            <w:r>
              <w:rPr>
                <w:sz w:val="28"/>
                <w:szCs w:val="28"/>
              </w:rPr>
              <w:t>»:</w:t>
            </w:r>
          </w:p>
          <w:p w:rsidR="009700E3" w:rsidRPr="00652B75" w:rsidRDefault="009700E3" w:rsidP="00943377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9700E3" w:rsidRPr="003D6413" w:rsidRDefault="009700E3" w:rsidP="00943377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9700E3" w:rsidTr="00943377">
              <w:tc>
                <w:tcPr>
                  <w:tcW w:w="5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9700E3" w:rsidTr="00943377">
              <w:tc>
                <w:tcPr>
                  <w:tcW w:w="5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700E3" w:rsidTr="00943377">
              <w:tc>
                <w:tcPr>
                  <w:tcW w:w="5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700E3" w:rsidTr="00943377">
              <w:tc>
                <w:tcPr>
                  <w:tcW w:w="5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700E3" w:rsidTr="00943377">
              <w:tc>
                <w:tcPr>
                  <w:tcW w:w="5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700E3" w:rsidTr="00943377">
              <w:tc>
                <w:tcPr>
                  <w:tcW w:w="5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9700E3" w:rsidRDefault="009700E3" w:rsidP="00943377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9700E3" w:rsidRPr="00652B75" w:rsidRDefault="009700E3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9700E3" w:rsidRDefault="009700E3" w:rsidP="00943377">
            <w:pPr>
              <w:ind w:left="-108"/>
              <w:jc w:val="center"/>
              <w:rPr>
                <w:b/>
              </w:rPr>
            </w:pPr>
          </w:p>
          <w:p w:rsidR="009700E3" w:rsidRDefault="009700E3" w:rsidP="00943377">
            <w:pPr>
              <w:ind w:left="-108"/>
              <w:jc w:val="center"/>
              <w:rPr>
                <w:b/>
              </w:rPr>
            </w:pPr>
          </w:p>
          <w:p w:rsidR="009700E3" w:rsidRPr="00BC1C1E" w:rsidRDefault="009700E3" w:rsidP="00943377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9700E3" w:rsidRDefault="009700E3" w:rsidP="00943377">
            <w:pPr>
              <w:ind w:left="-108"/>
              <w:jc w:val="center"/>
              <w:rPr>
                <w:b/>
              </w:rPr>
            </w:pPr>
          </w:p>
          <w:p w:rsidR="009700E3" w:rsidRPr="00BC1C1E" w:rsidRDefault="009700E3" w:rsidP="00943377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9700E3" w:rsidRPr="00BC1C1E" w:rsidRDefault="009700E3" w:rsidP="00943377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9700E3" w:rsidRDefault="009700E3" w:rsidP="00943377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«Химия и инженерная экология»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Pr="00BC1C1E" w:rsidRDefault="009700E3" w:rsidP="00943377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9700E3" w:rsidRPr="00BC1C1E" w:rsidRDefault="009700E3" w:rsidP="00943377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ознакомительной практике </w:t>
            </w: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Москва 2025 г. </w:t>
            </w:r>
          </w:p>
          <w:p w:rsidR="009700E3" w:rsidRDefault="009700E3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>Структура отчета по практике:</w:t>
            </w:r>
          </w:p>
          <w:p w:rsidR="009700E3" w:rsidRDefault="009700E3" w:rsidP="00943377">
            <w:pPr>
              <w:pStyle w:val="a3"/>
              <w:spacing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9700E3" w:rsidRDefault="009700E3" w:rsidP="00943377">
            <w:pPr>
              <w:pStyle w:val="a3"/>
              <w:spacing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9700E3" w:rsidRDefault="009700E3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9700E3" w:rsidRDefault="009700E3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BC1C1E">
              <w:rPr>
                <w:sz w:val="28"/>
                <w:szCs w:val="28"/>
              </w:rPr>
              <w:t>информационны</w:t>
            </w:r>
            <w:r>
              <w:rPr>
                <w:sz w:val="28"/>
                <w:szCs w:val="28"/>
              </w:rPr>
              <w:t>х технологий</w:t>
            </w:r>
            <w:r w:rsidRPr="00BC1C1E">
              <w:rPr>
                <w:sz w:val="28"/>
                <w:szCs w:val="28"/>
              </w:rPr>
              <w:t xml:space="preserve"> и программны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средств, используемы</w:t>
            </w:r>
            <w:r>
              <w:rPr>
                <w:sz w:val="28"/>
                <w:szCs w:val="28"/>
              </w:rPr>
              <w:t>х</w:t>
            </w:r>
            <w:r w:rsidRPr="00BC1C1E">
              <w:rPr>
                <w:sz w:val="28"/>
                <w:szCs w:val="28"/>
              </w:rPr>
              <w:t xml:space="preserve"> в организации</w:t>
            </w:r>
            <w:r>
              <w:rPr>
                <w:sz w:val="28"/>
                <w:szCs w:val="28"/>
              </w:rPr>
              <w:t>.</w:t>
            </w:r>
          </w:p>
          <w:p w:rsidR="009700E3" w:rsidRDefault="009700E3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и краткий анализ </w:t>
            </w:r>
            <w:r w:rsidRPr="00941CB7">
              <w:rPr>
                <w:sz w:val="28"/>
                <w:szCs w:val="28"/>
              </w:rPr>
              <w:t>техническ</w:t>
            </w:r>
            <w:r>
              <w:rPr>
                <w:sz w:val="28"/>
                <w:szCs w:val="28"/>
              </w:rPr>
              <w:t>ой</w:t>
            </w:r>
            <w:r w:rsidRPr="00941CB7">
              <w:rPr>
                <w:sz w:val="28"/>
                <w:szCs w:val="28"/>
              </w:rPr>
              <w:t xml:space="preserve"> документаци</w:t>
            </w:r>
            <w:r>
              <w:rPr>
                <w:sz w:val="28"/>
                <w:szCs w:val="28"/>
              </w:rPr>
              <w:t>и</w:t>
            </w:r>
            <w:r w:rsidRPr="00941CB7">
              <w:rPr>
                <w:sz w:val="28"/>
                <w:szCs w:val="28"/>
              </w:rPr>
              <w:t>, стандарт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>, норм и правил, применяемы</w:t>
            </w:r>
            <w:r>
              <w:rPr>
                <w:sz w:val="28"/>
                <w:szCs w:val="28"/>
              </w:rPr>
              <w:t>х</w:t>
            </w:r>
            <w:r w:rsidRPr="00941CB7">
              <w:rPr>
                <w:sz w:val="28"/>
                <w:szCs w:val="28"/>
              </w:rPr>
              <w:t xml:space="preserve"> при решении профессиональных задач в организации</w:t>
            </w:r>
            <w:r>
              <w:rPr>
                <w:sz w:val="28"/>
                <w:szCs w:val="28"/>
              </w:rPr>
              <w:t>.</w:t>
            </w:r>
          </w:p>
          <w:p w:rsidR="009700E3" w:rsidRDefault="009700E3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 w:rsidRPr="00941CB7">
              <w:rPr>
                <w:sz w:val="28"/>
                <w:szCs w:val="28"/>
              </w:rPr>
              <w:t>инструмент</w:t>
            </w:r>
            <w:r>
              <w:rPr>
                <w:sz w:val="28"/>
                <w:szCs w:val="28"/>
              </w:rPr>
              <w:t>ов</w:t>
            </w:r>
            <w:r w:rsidRPr="00941CB7">
              <w:rPr>
                <w:sz w:val="28"/>
                <w:szCs w:val="28"/>
              </w:rPr>
              <w:t xml:space="preserve"> бизнес-моделирования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 w:rsidRPr="00941CB7">
              <w:rPr>
                <w:sz w:val="28"/>
                <w:szCs w:val="28"/>
              </w:rPr>
              <w:t>использую</w:t>
            </w:r>
            <w:r>
              <w:rPr>
                <w:sz w:val="28"/>
                <w:szCs w:val="28"/>
              </w:rPr>
              <w:t xml:space="preserve">щихся </w:t>
            </w:r>
            <w:r w:rsidRPr="00941CB7">
              <w:rPr>
                <w:sz w:val="28"/>
                <w:szCs w:val="28"/>
              </w:rPr>
              <w:t xml:space="preserve"> в</w:t>
            </w:r>
            <w:proofErr w:type="gramEnd"/>
            <w:r w:rsidRPr="00941CB7">
              <w:rPr>
                <w:sz w:val="28"/>
                <w:szCs w:val="28"/>
              </w:rPr>
              <w:t xml:space="preserve"> организации в бизнес-процессах транспортно-логистической сферы</w:t>
            </w:r>
            <w:r>
              <w:rPr>
                <w:sz w:val="28"/>
                <w:szCs w:val="28"/>
              </w:rPr>
              <w:t>.</w:t>
            </w:r>
          </w:p>
          <w:p w:rsidR="009700E3" w:rsidRDefault="009700E3" w:rsidP="00943377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оптимизации</w:t>
            </w:r>
            <w:proofErr w:type="gramStart"/>
            <w:r>
              <w:rPr>
                <w:sz w:val="28"/>
                <w:szCs w:val="28"/>
              </w:rPr>
              <w:t xml:space="preserve"> 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9700E3" w:rsidRDefault="009700E3" w:rsidP="00943377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</w:p>
          <w:p w:rsidR="009700E3" w:rsidRDefault="009700E3" w:rsidP="00943377">
            <w:pPr>
              <w:spacing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9700E3" w:rsidRPr="00941CB7" w:rsidRDefault="009700E3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9700E3" w:rsidRDefault="009700E3" w:rsidP="00943377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9700E3" w:rsidRPr="00D92348" w:rsidRDefault="009700E3" w:rsidP="00943377">
            <w:pPr>
              <w:pStyle w:val="a3"/>
              <w:rPr>
                <w:sz w:val="28"/>
                <w:szCs w:val="28"/>
              </w:rPr>
            </w:pPr>
          </w:p>
          <w:p w:rsidR="009700E3" w:rsidRPr="00941CB7" w:rsidRDefault="009700E3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9700E3" w:rsidRDefault="009700E3" w:rsidP="00943377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9700E3" w:rsidRPr="00941CB7" w:rsidRDefault="009700E3" w:rsidP="00943377">
            <w:pPr>
              <w:pStyle w:val="a3"/>
              <w:spacing w:after="0" w:line="240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9700E3" w:rsidRDefault="009700E3" w:rsidP="00943377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lastRenderedPageBreak/>
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9700E3" w:rsidRPr="00D92348" w:rsidRDefault="009700E3" w:rsidP="00943377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9700E3" w:rsidRPr="00941CB7" w:rsidRDefault="009700E3" w:rsidP="00943377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9700E3" w:rsidTr="00943377">
              <w:tc>
                <w:tcPr>
                  <w:tcW w:w="2850" w:type="dxa"/>
                </w:tcPr>
                <w:p w:rsidR="009700E3" w:rsidRPr="00B14663" w:rsidRDefault="009700E3" w:rsidP="00943377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9700E3" w:rsidTr="00943377">
              <w:tc>
                <w:tcPr>
                  <w:tcW w:w="2850" w:type="dxa"/>
                </w:tcPr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9700E3" w:rsidRDefault="009700E3" w:rsidP="00943377">
                  <w:pPr>
                    <w:tabs>
                      <w:tab w:val="left" w:pos="1766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</w:t>
                  </w:r>
                </w:p>
                <w:p w:rsidR="009700E3" w:rsidRDefault="009700E3" w:rsidP="00943377">
                  <w:pPr>
                    <w:tabs>
                      <w:tab w:val="left" w:pos="1766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доклад полностью соответствует закреплению</w:t>
                  </w:r>
                </w:p>
                <w:p w:rsidR="009700E3" w:rsidRDefault="009700E3" w:rsidP="00943377">
                  <w:pPr>
                    <w:tabs>
                      <w:tab w:val="left" w:pos="1766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профессиональных компетенций; доклад студента </w:t>
                  </w:r>
                </w:p>
                <w:p w:rsidR="009700E3" w:rsidRDefault="009700E3" w:rsidP="00943377">
                  <w:pPr>
                    <w:tabs>
                      <w:tab w:val="left" w:pos="1766"/>
                    </w:tabs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9700E3" w:rsidTr="00943377">
              <w:tc>
                <w:tcPr>
                  <w:tcW w:w="2850" w:type="dxa"/>
                </w:tcPr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9700E3" w:rsidRDefault="009700E3" w:rsidP="00943377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700E3" w:rsidTr="00943377">
              <w:tc>
                <w:tcPr>
                  <w:tcW w:w="2850" w:type="dxa"/>
                </w:tcPr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(Зачтено)</w:t>
                  </w:r>
                </w:p>
              </w:tc>
              <w:tc>
                <w:tcPr>
                  <w:tcW w:w="6495" w:type="dxa"/>
                </w:tcPr>
                <w:p w:rsidR="009700E3" w:rsidRDefault="009700E3" w:rsidP="00943377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При защите отчета по практике представляемый доклад полностью соответствует закреплению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9700E3" w:rsidTr="00943377">
              <w:tc>
                <w:tcPr>
                  <w:tcW w:w="2850" w:type="dxa"/>
                </w:tcPr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9700E3" w:rsidRDefault="009700E3" w:rsidP="0094337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9700E3" w:rsidRDefault="009700E3" w:rsidP="00943377">
                  <w:pPr>
                    <w:spacing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9700E3" w:rsidRDefault="009700E3" w:rsidP="00943377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700E3" w:rsidTr="00943377">
        <w:trPr>
          <w:trHeight w:val="283"/>
          <w:jc w:val="center"/>
        </w:trPr>
        <w:tc>
          <w:tcPr>
            <w:tcW w:w="9639" w:type="dxa"/>
          </w:tcPr>
          <w:p w:rsidR="009700E3" w:rsidRDefault="009700E3" w:rsidP="0094337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9700E3" w:rsidRDefault="009700E3" w:rsidP="009700E3">
      <w:pPr>
        <w:spacing w:before="280" w:after="280" w:line="240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t xml:space="preserve"> Авторы: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9700E3" w:rsidTr="00943377">
        <w:tc>
          <w:tcPr>
            <w:tcW w:w="5235" w:type="dxa"/>
          </w:tcPr>
          <w:p w:rsidR="009700E3" w:rsidRDefault="009700E3" w:rsidP="00943377">
            <w:pPr>
              <w:spacing w:before="120" w:line="240" w:lineRule="auto"/>
              <w:ind w:left="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преподаватель кафедры «</w:t>
            </w:r>
            <w:proofErr w:type="spellStart"/>
            <w:r>
              <w:rPr>
                <w:sz w:val="28"/>
                <w:szCs w:val="28"/>
              </w:rPr>
              <w:t>ХиИЭ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385" w:type="dxa"/>
          </w:tcPr>
          <w:p w:rsidR="009700E3" w:rsidRDefault="009700E3" w:rsidP="00943377">
            <w:pPr>
              <w:spacing w:before="120" w:line="240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9700E3" w:rsidRDefault="009700E3" w:rsidP="00943377"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Асманкин</w:t>
            </w:r>
          </w:p>
        </w:tc>
      </w:tr>
    </w:tbl>
    <w:p w:rsidR="009700E3" w:rsidRDefault="009700E3" w:rsidP="009700E3">
      <w:pPr>
        <w:spacing w:before="280" w:after="280" w:line="240" w:lineRule="auto"/>
        <w:ind w:firstLine="709"/>
        <w:rPr>
          <w:smallCaps/>
          <w:sz w:val="28"/>
          <w:szCs w:val="28"/>
        </w:rPr>
      </w:pPr>
      <w:r>
        <w:rPr>
          <w:sz w:val="28"/>
          <w:szCs w:val="28"/>
        </w:rPr>
        <w:t xml:space="preserve">Согласовано: </w:t>
      </w: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1385"/>
        <w:gridCol w:w="2735"/>
      </w:tblGrid>
      <w:tr w:rsidR="009700E3" w:rsidTr="00943377">
        <w:tc>
          <w:tcPr>
            <w:tcW w:w="5235" w:type="dxa"/>
          </w:tcPr>
          <w:p w:rsidR="009700E3" w:rsidRDefault="009700E3" w:rsidP="00943377">
            <w:pPr>
              <w:spacing w:before="120" w:line="240" w:lineRule="auto"/>
              <w:ind w:left="6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 «</w:t>
            </w:r>
            <w:proofErr w:type="spellStart"/>
            <w:r>
              <w:rPr>
                <w:sz w:val="28"/>
                <w:szCs w:val="28"/>
              </w:rPr>
              <w:t>ХиИЭ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385" w:type="dxa"/>
          </w:tcPr>
          <w:p w:rsidR="009700E3" w:rsidRDefault="009700E3" w:rsidP="00943377">
            <w:pPr>
              <w:spacing w:before="120" w:line="240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9700E3" w:rsidRDefault="009700E3" w:rsidP="00943377"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Сухов</w:t>
            </w:r>
          </w:p>
        </w:tc>
      </w:tr>
      <w:tr w:rsidR="009700E3" w:rsidTr="00943377">
        <w:tc>
          <w:tcPr>
            <w:tcW w:w="5235" w:type="dxa"/>
          </w:tcPr>
          <w:p w:rsidR="009700E3" w:rsidRDefault="009700E3" w:rsidP="00943377">
            <w:pPr>
              <w:spacing w:before="120" w:line="240" w:lineRule="auto"/>
              <w:ind w:left="6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учебнометодической</w:t>
            </w:r>
            <w:proofErr w:type="spellEnd"/>
            <w:r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1385" w:type="dxa"/>
          </w:tcPr>
          <w:p w:rsidR="009700E3" w:rsidRDefault="009700E3" w:rsidP="00943377">
            <w:pPr>
              <w:spacing w:before="120" w:line="240" w:lineRule="auto"/>
              <w:rPr>
                <w:sz w:val="28"/>
                <w:szCs w:val="28"/>
              </w:rPr>
            </w:pPr>
          </w:p>
        </w:tc>
        <w:tc>
          <w:tcPr>
            <w:tcW w:w="2735" w:type="dxa"/>
            <w:vAlign w:val="bottom"/>
          </w:tcPr>
          <w:p w:rsidR="009700E3" w:rsidRDefault="009700E3" w:rsidP="00943377">
            <w:pPr>
              <w:spacing w:before="12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Клычева</w:t>
            </w:r>
            <w:proofErr w:type="spellEnd"/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111891"/>
    <w:rsid w:val="0044206D"/>
    <w:rsid w:val="004D26FC"/>
    <w:rsid w:val="005E5723"/>
    <w:rsid w:val="00653650"/>
    <w:rsid w:val="006C6F29"/>
    <w:rsid w:val="00896D3C"/>
    <w:rsid w:val="009700E3"/>
    <w:rsid w:val="00CA6F1B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6E7B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Асманкин Евгений Геннадьевич</cp:lastModifiedBy>
  <cp:revision>5</cp:revision>
  <dcterms:created xsi:type="dcterms:W3CDTF">2024-07-01T13:10:00Z</dcterms:created>
  <dcterms:modified xsi:type="dcterms:W3CDTF">2026-03-13T11:29:00Z</dcterms:modified>
</cp:coreProperties>
</file>