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7B" w:rsidRDefault="006B637B" w:rsidP="006B63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B637B" w:rsidRDefault="006B637B" w:rsidP="006B63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637B" w:rsidRDefault="006B637B" w:rsidP="006B63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«Основы проектирования сетей водоснабжения и водоотведения»</w:t>
      </w:r>
    </w:p>
    <w:p w:rsidR="006B637B" w:rsidRDefault="006B637B" w:rsidP="006B63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B637B" w:rsidRDefault="006B637B" w:rsidP="006B63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E77C24" w:rsidRDefault="00E77C24"/>
    <w:p w:rsidR="00E064C4" w:rsidRPr="00E064C4" w:rsidRDefault="00E064C4" w:rsidP="00E064C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064C4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BD4968" w:rsidRPr="001259B8" w:rsidRDefault="00BD4968" w:rsidP="00BD496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259B8">
        <w:rPr>
          <w:rFonts w:ascii="Times New Roman" w:hAnsi="Times New Roman"/>
          <w:sz w:val="24"/>
          <w:szCs w:val="24"/>
        </w:rPr>
        <w:t>Расчет систем водоснабжения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Потребление воды на хозяйственно-питьевые, производственные, противопожарные и другие нужды. Нормы расходования воды.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Методы определения количества потребляемой воды на различные нужды.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Требования к качеству воды для различных видов потребителей.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Режим потребления воды на хозяйственно-питьевые цели населения.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Неравномерность расходования воды во времени и факторы ее определяющие.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Понятие о коэффициентах суточной и часовой неравномерности и определение их значений.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Взаимосвязь значений коэффициентов неравномерности и режима водопотребления.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Табличное и графическое отражение режима водопотребления.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Режим расходования воды на производственные и бытовые нужды промышленных предприятий, поливку улиц и зеленых насаждений.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Различные виды задания режима водопотребления промпредприятий и населенных пунктов.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Определение расчетных средних и максимальных суточных, часовых и секундных расходов.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Режим работы отдельных сооружений систем водоснабжения. Их технологическая (функциональная) взаимная связь.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Графическое изображение взаимосвязи режимов </w:t>
      </w:r>
      <w:proofErr w:type="spellStart"/>
      <w:r w:rsidRPr="006472EE">
        <w:rPr>
          <w:rFonts w:ascii="Times New Roman" w:hAnsi="Times New Roman"/>
          <w:sz w:val="24"/>
          <w:szCs w:val="24"/>
        </w:rPr>
        <w:t>водоподачи</w:t>
      </w:r>
      <w:proofErr w:type="spellEnd"/>
      <w:r w:rsidRPr="006472EE">
        <w:rPr>
          <w:rFonts w:ascii="Times New Roman" w:hAnsi="Times New Roman"/>
          <w:sz w:val="24"/>
          <w:szCs w:val="24"/>
        </w:rPr>
        <w:t xml:space="preserve"> и водопотребления.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Роль насосных и очистных станций, водонапорной башни и резервуаров чистой воды в работе системы водоснабжения. Их значение в обеспечении экономичности и   надежности   работы системы.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Определение регулирующих (аккумулирующих), противопожарных и аварийных объемов запасов воды в баке водонапорной башни и резервуарах чистой воды.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Определение требуемого свободного напора водопроводной сети и высоты водонапорной башни.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Основные расчетные режимы работы систем водоснабжения.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Особенности режимов работы системы водоснабжения с несколькими </w:t>
      </w:r>
      <w:proofErr w:type="spellStart"/>
      <w:r w:rsidRPr="006472EE">
        <w:rPr>
          <w:rFonts w:ascii="Times New Roman" w:hAnsi="Times New Roman"/>
          <w:sz w:val="24"/>
          <w:szCs w:val="24"/>
        </w:rPr>
        <w:t>водопитателями</w:t>
      </w:r>
      <w:proofErr w:type="spellEnd"/>
      <w:r w:rsidRPr="006472EE">
        <w:rPr>
          <w:rFonts w:ascii="Times New Roman" w:hAnsi="Times New Roman"/>
          <w:sz w:val="24"/>
          <w:szCs w:val="24"/>
        </w:rPr>
        <w:t xml:space="preserve"> и напорно-регулирующими емкостями.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Особенности работы и расчета </w:t>
      </w:r>
      <w:proofErr w:type="spellStart"/>
      <w:r w:rsidRPr="006472EE">
        <w:rPr>
          <w:rFonts w:ascii="Times New Roman" w:hAnsi="Times New Roman"/>
          <w:sz w:val="24"/>
          <w:szCs w:val="24"/>
        </w:rPr>
        <w:t>безбашенных</w:t>
      </w:r>
      <w:proofErr w:type="spellEnd"/>
      <w:r w:rsidRPr="006472EE">
        <w:rPr>
          <w:rFonts w:ascii="Times New Roman" w:hAnsi="Times New Roman"/>
          <w:sz w:val="24"/>
          <w:szCs w:val="24"/>
        </w:rPr>
        <w:t xml:space="preserve"> систем водоснабжения. Обоснование режимов работы насосных станций и емкостей.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Типы водоводов и водопроводных сетей. Требования, предъявляемые к ним. Принципы трассировки водопроводных линий.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Учет требований надежности функционирования систем подачи и распределения воды. Методы обеспечения требуемой надежности.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Модели отбора воды из сетей.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Особенности подачи воды магистральными и распределительными линиями кольцевой водопроводной сети.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Расчетные режимы отбора воды из сети. Расчетные схемы отбора воды из сети.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Принципы определения диаметров труб  водопроводных линий и потерь напора </w:t>
      </w:r>
      <w:r w:rsidRPr="006472EE">
        <w:rPr>
          <w:rFonts w:ascii="Times New Roman" w:hAnsi="Times New Roman"/>
          <w:sz w:val="24"/>
          <w:szCs w:val="24"/>
        </w:rPr>
        <w:lastRenderedPageBreak/>
        <w:t>в  них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Выражение величины экономических затрат для водопроводных линий (водоводов) при подаче воды насосами и при гравитационной подаче по напорному водоводу.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Определение экономически выгодных диаметров труб.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Свойства водопроводных сетей. Потери напора в трубопроводах.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Формулы и таблицы для гидравлического расчета водопроводных труб из различных материалов.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Учет возможного изменения гидравлического сопротивления труб в процессе эксплуатации.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Задачи гидравлического расчета кольцевых водопроводных сетей. 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Предварительное </w:t>
      </w:r>
      <w:proofErr w:type="spellStart"/>
      <w:r w:rsidRPr="006472EE">
        <w:rPr>
          <w:rFonts w:ascii="Times New Roman" w:hAnsi="Times New Roman"/>
          <w:sz w:val="24"/>
          <w:szCs w:val="24"/>
        </w:rPr>
        <w:t>потоко</w:t>
      </w:r>
      <w:proofErr w:type="spellEnd"/>
      <w:r w:rsidRPr="006472EE">
        <w:rPr>
          <w:rFonts w:ascii="Times New Roman" w:hAnsi="Times New Roman"/>
          <w:sz w:val="24"/>
          <w:szCs w:val="24"/>
        </w:rPr>
        <w:t>-распределение в кольцевых сетях с учетом требования надежности.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Теоретические основы гидравлических расчетов водопроводных сетей. Теория и практические методы внутренней увязки кольцевых сетей.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Численные методы поверочных расчетов сетей с учетом их совместной работы с </w:t>
      </w:r>
      <w:proofErr w:type="spellStart"/>
      <w:r w:rsidRPr="006472EE">
        <w:rPr>
          <w:rFonts w:ascii="Times New Roman" w:hAnsi="Times New Roman"/>
          <w:sz w:val="24"/>
          <w:szCs w:val="24"/>
        </w:rPr>
        <w:t>водопотребителями</w:t>
      </w:r>
      <w:proofErr w:type="spellEnd"/>
      <w:r w:rsidRPr="006472EE">
        <w:rPr>
          <w:rFonts w:ascii="Times New Roman" w:hAnsi="Times New Roman"/>
          <w:sz w:val="24"/>
          <w:szCs w:val="24"/>
        </w:rPr>
        <w:t>, аккумуляторами воды и при наличии нефиксированных отборов.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Анализ и использование результатов расчета сети для определения рабочих давлений, пьезометрических отметок и свободных напоров в ее отдельных точках.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Выбор режима работы водопотребителей.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Подбор марки насосов.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Особенности расчета разветвленных сетей.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Особенности расчета гравитационных водоводов. Расчет водовода. 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6472EE">
        <w:rPr>
          <w:rFonts w:ascii="Times New Roman" w:hAnsi="Times New Roman"/>
          <w:bCs/>
          <w:iCs/>
          <w:sz w:val="24"/>
          <w:szCs w:val="24"/>
        </w:rPr>
        <w:t>Определение числа  переключений на  водоводах по допустимому снижению подачи воды при аварии.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6472EE">
        <w:rPr>
          <w:rFonts w:ascii="Times New Roman" w:hAnsi="Times New Roman"/>
          <w:bCs/>
          <w:iCs/>
          <w:sz w:val="24"/>
          <w:szCs w:val="24"/>
        </w:rPr>
        <w:t xml:space="preserve">Защита водоводов от гидравлического удара.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Численные методы поверочных расчетов сетей с учетом их совместной работы с </w:t>
      </w:r>
      <w:proofErr w:type="spellStart"/>
      <w:r w:rsidRPr="006472EE">
        <w:rPr>
          <w:rFonts w:ascii="Times New Roman" w:hAnsi="Times New Roman"/>
          <w:sz w:val="24"/>
          <w:szCs w:val="24"/>
        </w:rPr>
        <w:t>водопотребителями</w:t>
      </w:r>
      <w:proofErr w:type="spellEnd"/>
      <w:r w:rsidRPr="006472EE">
        <w:rPr>
          <w:rFonts w:ascii="Times New Roman" w:hAnsi="Times New Roman"/>
          <w:sz w:val="24"/>
          <w:szCs w:val="24"/>
        </w:rPr>
        <w:t xml:space="preserve"> и при наличии нефиксированных отборов. Метод Лобачева-Кросса.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6472EE">
        <w:rPr>
          <w:rFonts w:ascii="Times New Roman" w:hAnsi="Times New Roman"/>
          <w:bCs/>
          <w:iCs/>
          <w:sz w:val="24"/>
          <w:szCs w:val="24"/>
        </w:rPr>
        <w:t xml:space="preserve">Анализ и использование результатов расчета сети для определения пьезометрических отметок и свободных напоров. 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Задачи оптимизации водопроводных сетей, решаемые с применением ПЭВМ.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Возможности повышения экономичности и надежности систем подачи и распределения воды.</w:t>
      </w:r>
    </w:p>
    <w:p w:rsidR="00BD4968" w:rsidRPr="006472EE" w:rsidRDefault="00BD4968" w:rsidP="00BD4968">
      <w:pPr>
        <w:widowControl w:val="0"/>
        <w:numPr>
          <w:ilvl w:val="0"/>
          <w:numId w:val="2"/>
        </w:numPr>
        <w:tabs>
          <w:tab w:val="clear" w:pos="1429"/>
          <w:tab w:val="num" w:pos="-36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Практические методы и приемы проведения расчетов на ПЭВМ систем подачи воды.</w:t>
      </w:r>
    </w:p>
    <w:p w:rsidR="00BD4968" w:rsidRDefault="00BD4968" w:rsidP="00BD4968">
      <w:pPr>
        <w:tabs>
          <w:tab w:val="num" w:pos="108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D4968" w:rsidRPr="001259B8" w:rsidRDefault="00BD4968" w:rsidP="00BD4968">
      <w:pPr>
        <w:tabs>
          <w:tab w:val="num" w:pos="108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259B8">
        <w:rPr>
          <w:rFonts w:ascii="Times New Roman" w:hAnsi="Times New Roman"/>
          <w:sz w:val="24"/>
          <w:szCs w:val="24"/>
        </w:rPr>
        <w:t>Расчет систем водоотведения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Основы гидравлического расчета водоотводящих сетей.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Особенности движения сточных вод в водоотводящих сетях. 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Расчетные формулы.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Расчет самотечных и напорных участков водоотводящей сети и дюкеров.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Практические приемы расчета водоотводящих сетей и особенности расчета с использованием контрольных программ. Формы поперечного сечения коллекторов и трубопроводов. 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Степень наполнения труб.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Скорости и уклоны. 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6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Производственно-бытовая водоотводящая сеть.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Расчетные расходы сточных вод.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Удельное водоотведение.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Коэффициенты неравномерности.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Определение расчетных расходов бытовых и производственных сточных вод.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Проектирование схем водоотводящих сетей.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lastRenderedPageBreak/>
        <w:t>Классификация схем водоотводящих сетей.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Проектирование 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водоотводящих сетей.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Принципы трассировки уличных сетей.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Особенности проектирования водоотводящих сетей промпредприятий.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Глубина заложения трубопроводов.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Расположение трубопроводов в поперечном профиле проездов. 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Определение расчетных расходов для отдельных участков сети.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Гидравлический расчет и высотное проектирование водоотводящей сети.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Классификация схем водоотводящих сетей, порядок гидравлического расчета, диктующие точки, диктующие ветки, главный коллектор, глубина заложения трубопроводов, определение расчетных расходов и построение продольных профилей.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Проектирование водоотводящих сетей.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Применение ПЭВМ для расчета водоотводящих сетей.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Расчетная схема сети, нумерация узлов, информация об участках, работа с ПЭВМ в диалоговом режиме, ввод исходных данных.</w:t>
      </w:r>
    </w:p>
    <w:p w:rsidR="00BD4968" w:rsidRPr="006472EE" w:rsidRDefault="00BD4968" w:rsidP="00BD4968">
      <w:pPr>
        <w:widowControl w:val="0"/>
        <w:numPr>
          <w:ilvl w:val="0"/>
          <w:numId w:val="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>Типичные ошибки при вводе информации.</w:t>
      </w:r>
    </w:p>
    <w:p w:rsidR="00BD4968" w:rsidRPr="00265050" w:rsidRDefault="00BD4968" w:rsidP="00BD4968">
      <w:pPr>
        <w:widowControl w:val="0"/>
        <w:numPr>
          <w:ilvl w:val="0"/>
          <w:numId w:val="3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6472EE">
        <w:rPr>
          <w:rFonts w:ascii="Times New Roman" w:hAnsi="Times New Roman"/>
          <w:sz w:val="24"/>
          <w:szCs w:val="24"/>
        </w:rPr>
        <w:t xml:space="preserve">Результаты расчета и их анализ. </w:t>
      </w:r>
    </w:p>
    <w:p w:rsidR="00E064C4" w:rsidRDefault="00E064C4"/>
    <w:p w:rsidR="00BF32D8" w:rsidRDefault="00BF32D8" w:rsidP="00BF32D8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BF32D8" w:rsidRDefault="00BF32D8" w:rsidP="00BF32D8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BF32D8" w:rsidRDefault="00BF32D8" w:rsidP="00BF3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Чему равны коэффициенты часовой неравномерности для холодных и горячих цехов?</w:t>
      </w:r>
    </w:p>
    <w:p w:rsidR="00BF32D8" w:rsidRDefault="00BF32D8" w:rsidP="00BF3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 какого расчета производится распределение расходов воды на заправку вагонов?</w:t>
      </w:r>
    </w:p>
    <w:p w:rsidR="00BF32D8" w:rsidRDefault="00BF32D8" w:rsidP="00BF32D8">
      <w:pPr>
        <w:numPr>
          <w:ilvl w:val="0"/>
          <w:numId w:val="4"/>
        </w:numPr>
        <w:spacing w:after="0" w:line="240" w:lineRule="auto"/>
        <w:ind w:left="1080" w:hanging="37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 рассчитываются расходы воды на хозяйственно-питьевые и душевые нужды работников локомотивных депо?</w:t>
      </w:r>
    </w:p>
    <w:p w:rsidR="00BF32D8" w:rsidRDefault="00BF32D8" w:rsidP="00BF32D8">
      <w:pPr>
        <w:numPr>
          <w:ilvl w:val="0"/>
          <w:numId w:val="4"/>
        </w:numPr>
        <w:spacing w:after="0" w:line="240" w:lineRule="auto"/>
        <w:ind w:left="1080" w:hanging="37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 получают суммарный расход воды для каждого часа?</w:t>
      </w:r>
    </w:p>
    <w:p w:rsidR="00BF32D8" w:rsidRDefault="00BF32D8" w:rsidP="00BF32D8">
      <w:pPr>
        <w:numPr>
          <w:ilvl w:val="0"/>
          <w:numId w:val="4"/>
        </w:numPr>
        <w:spacing w:after="0" w:line="240" w:lineRule="auto"/>
        <w:ind w:left="1080" w:hanging="37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Какой принимается работа насосов насосной станции для обеспечения требуемых расходов всех объектов?</w:t>
      </w:r>
    </w:p>
    <w:p w:rsidR="00BF32D8" w:rsidRDefault="00BF32D8" w:rsidP="00BF32D8">
      <w:pPr>
        <w:numPr>
          <w:ilvl w:val="0"/>
          <w:numId w:val="4"/>
        </w:numPr>
        <w:spacing w:after="0" w:line="240" w:lineRule="auto"/>
        <w:ind w:left="1080" w:hanging="37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каким вариантам (схемам) производится гидравлический расчет сети?</w:t>
      </w:r>
    </w:p>
    <w:p w:rsidR="00BF32D8" w:rsidRDefault="00BF32D8">
      <w:bookmarkStart w:id="0" w:name="_GoBack"/>
      <w:bookmarkEnd w:id="0"/>
    </w:p>
    <w:sectPr w:rsidR="00BF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C08"/>
    <w:multiLevelType w:val="hybridMultilevel"/>
    <w:tmpl w:val="8E200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3B80D28"/>
    <w:multiLevelType w:val="hybridMultilevel"/>
    <w:tmpl w:val="BB846B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7C150FEE"/>
    <w:multiLevelType w:val="hybridMultilevel"/>
    <w:tmpl w:val="0D8AC2E0"/>
    <w:lvl w:ilvl="0" w:tplc="95C888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83"/>
    <w:rsid w:val="006B637B"/>
    <w:rsid w:val="009B2D83"/>
    <w:rsid w:val="00BD4968"/>
    <w:rsid w:val="00BF32D8"/>
    <w:rsid w:val="00E064C4"/>
    <w:rsid w:val="00E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7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7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2023-12-20T11:37:00Z</dcterms:created>
  <dcterms:modified xsi:type="dcterms:W3CDTF">2023-12-20T11:37:00Z</dcterms:modified>
</cp:coreProperties>
</file>