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3FB28" w14:textId="10217A33" w:rsidR="00E0275D" w:rsidRDefault="009C5D8F" w:rsidP="00E0275D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>Примерные о</w:t>
      </w:r>
      <w:r w:rsidR="00E0275D">
        <w:rPr>
          <w:b/>
          <w:bCs/>
          <w:sz w:val="28"/>
          <w:szCs w:val="28"/>
        </w:rPr>
        <w:t xml:space="preserve">ценочные материалы, применяемые при проведении промежуточной </w:t>
      </w:r>
      <w:r w:rsidR="00E0275D" w:rsidRPr="000C0847">
        <w:rPr>
          <w:b/>
          <w:bCs/>
          <w:color w:val="auto"/>
          <w:sz w:val="28"/>
          <w:szCs w:val="28"/>
        </w:rPr>
        <w:t>аттестации по дисциплине (модулю) «</w:t>
      </w:r>
      <w:r w:rsidR="002864C7" w:rsidRPr="002864C7">
        <w:rPr>
          <w:b/>
          <w:color w:val="auto"/>
          <w:sz w:val="28"/>
          <w:szCs w:val="28"/>
        </w:rPr>
        <w:t>Периферийные устройства вычислительных систем</w:t>
      </w:r>
      <w:r w:rsidR="00E0275D" w:rsidRPr="000C0847">
        <w:rPr>
          <w:b/>
          <w:bCs/>
          <w:color w:val="auto"/>
          <w:sz w:val="28"/>
          <w:szCs w:val="28"/>
        </w:rPr>
        <w:t>»</w:t>
      </w:r>
    </w:p>
    <w:p w14:paraId="50E72365" w14:textId="77777777" w:rsidR="000C0847" w:rsidRPr="000C0847" w:rsidRDefault="000C0847" w:rsidP="00E0275D">
      <w:pPr>
        <w:pStyle w:val="Default"/>
        <w:rPr>
          <w:color w:val="auto"/>
          <w:sz w:val="28"/>
          <w:szCs w:val="28"/>
        </w:rPr>
      </w:pPr>
    </w:p>
    <w:p w14:paraId="4E45A8E4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Зачет </w:t>
      </w:r>
    </w:p>
    <w:p w14:paraId="616D0C71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Инструкция для выполнения заданий закрытого типа: </w:t>
      </w:r>
    </w:p>
    <w:p w14:paraId="2F832E2F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на выполнение теста обучающемуся дается 20 минут; </w:t>
      </w:r>
    </w:p>
    <w:p w14:paraId="568F8076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5A402255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указанию, перед каждым тестовым заданием; </w:t>
      </w:r>
    </w:p>
    <w:p w14:paraId="6971ED32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тестирование может проводиться с использованием тестов на бумажном носителе; </w:t>
      </w:r>
    </w:p>
    <w:p w14:paraId="52A57A98" w14:textId="77777777" w:rsidR="000C0847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критерии оценивания: зачтено – 5 и более правильных ответов, </w:t>
      </w:r>
      <w:proofErr w:type="spellStart"/>
      <w:r>
        <w:rPr>
          <w:sz w:val="28"/>
          <w:szCs w:val="28"/>
        </w:rPr>
        <w:t>незачтено</w:t>
      </w:r>
      <w:proofErr w:type="spellEnd"/>
      <w:r>
        <w:rPr>
          <w:sz w:val="28"/>
          <w:szCs w:val="28"/>
        </w:rPr>
        <w:t xml:space="preserve"> – 4 и менее правильных ответов.</w:t>
      </w:r>
    </w:p>
    <w:p w14:paraId="315CF47C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61BF5AA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Инструкция для выполнения заданий открытого типа: </w:t>
      </w:r>
    </w:p>
    <w:p w14:paraId="09AC5294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каждому обучающемуся выдается два задания открытого типа на бумажном носителе; </w:t>
      </w:r>
    </w:p>
    <w:p w14:paraId="32E8A6BF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время на подготовку развернутого ответа на полученные задания – 15-20 минут; </w:t>
      </w:r>
    </w:p>
    <w:p w14:paraId="2251C2F5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развернутый ответ по каждому заданию обучающийся озвучивает преподавателю в процессе своего ответа; </w:t>
      </w:r>
    </w:p>
    <w:p w14:paraId="35B0F51D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критерии оценивания: </w:t>
      </w:r>
    </w:p>
    <w:p w14:paraId="60B837A5" w14:textId="77777777" w:rsidR="00E0275D" w:rsidRDefault="00E0275D" w:rsidP="00E0275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 </w:t>
      </w:r>
    </w:p>
    <w:p w14:paraId="163B942E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0275D">
        <w:rPr>
          <w:rFonts w:ascii="Times New Roman" w:hAnsi="Times New Roman" w:cs="Times New Roman"/>
          <w:color w:val="000000"/>
          <w:sz w:val="28"/>
          <w:szCs w:val="28"/>
        </w:rPr>
        <w:t>«не зачтено» - обучающийся не показал знания по изучаемому материалу.</w:t>
      </w:r>
    </w:p>
    <w:p w14:paraId="06B05705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36071809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931D41B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7A2EA8D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600CD56C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676484E5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64B3E47" w14:textId="77777777" w:rsidR="00E0275D" w:rsidRDefault="00E0275D" w:rsidP="00E0275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FA0F1A6" w14:textId="77777777" w:rsidR="00E0275D" w:rsidRPr="0033786F" w:rsidRDefault="00E0275D" w:rsidP="00E02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86F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2864C7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3C634E90" w14:textId="77777777" w:rsidR="0033786F" w:rsidRPr="002864C7" w:rsidRDefault="0033786F" w:rsidP="003378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33786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Компетенция:</w:t>
      </w:r>
      <w:r w:rsidRPr="003378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4FD1">
        <w:rPr>
          <w:rFonts w:ascii="Times New Roman" w:hAnsi="Times New Roman"/>
          <w:bCs/>
          <w:noProof/>
          <w:sz w:val="28"/>
          <w:szCs w:val="28"/>
        </w:rPr>
        <w:t xml:space="preserve">ПК-6 – </w:t>
      </w:r>
      <w:r w:rsidR="00B14FD1" w:rsidRPr="00B14FD1">
        <w:rPr>
          <w:rFonts w:ascii="Times New Roman" w:hAnsi="Times New Roman"/>
          <w:bCs/>
          <w:noProof/>
          <w:sz w:val="28"/>
          <w:szCs w:val="28"/>
        </w:rPr>
        <w:t>Способность выполнять работы и управлять работами по разработке архитектур и прототипов информационных систем</w:t>
      </w:r>
    </w:p>
    <w:p w14:paraId="48C9BB4F" w14:textId="77777777" w:rsidR="00AD2EA8" w:rsidRPr="00A621DD" w:rsidRDefault="007651BC" w:rsidP="00AD2E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21DD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7E23AD19" w14:textId="77777777" w:rsidR="007651BC" w:rsidRPr="008461F8" w:rsidRDefault="007651BC" w:rsidP="007651BC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</w:pPr>
      <w:r w:rsidRPr="008461F8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>Знать:</w:t>
      </w:r>
    </w:p>
    <w:tbl>
      <w:tblPr>
        <w:tblStyle w:val="5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8461F8" w:rsidRPr="00E25B35" w14:paraId="5E549082" w14:textId="77777777" w:rsidTr="000A28B9">
        <w:trPr>
          <w:trHeight w:val="283"/>
          <w:jc w:val="center"/>
        </w:trPr>
        <w:tc>
          <w:tcPr>
            <w:tcW w:w="5000" w:type="pct"/>
            <w:hideMark/>
          </w:tcPr>
          <w:p w14:paraId="39B48B66" w14:textId="77777777" w:rsidR="008461F8" w:rsidRPr="00E25B35" w:rsidRDefault="008461F8" w:rsidP="000A28B9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25B35">
              <w:rPr>
                <w:rFonts w:ascii="Times New Roman" w:hAnsi="Times New Roman"/>
                <w:bCs/>
                <w:noProof/>
                <w:sz w:val="28"/>
                <w:szCs w:val="28"/>
              </w:rPr>
              <w:t>- Устройство и принципы функционирования периферийных устройств, место и роль периферийных устройств в архитектуре вычислительных систем.</w:t>
            </w:r>
          </w:p>
        </w:tc>
      </w:tr>
      <w:tr w:rsidR="008461F8" w:rsidRPr="00E25B35" w14:paraId="34D8C40B" w14:textId="77777777" w:rsidTr="000A28B9">
        <w:trPr>
          <w:trHeight w:val="283"/>
          <w:jc w:val="center"/>
        </w:trPr>
        <w:tc>
          <w:tcPr>
            <w:tcW w:w="5000" w:type="pct"/>
            <w:hideMark/>
          </w:tcPr>
          <w:p w14:paraId="6D38BDDD" w14:textId="77777777" w:rsidR="008461F8" w:rsidRPr="00E25B35" w:rsidRDefault="008461F8" w:rsidP="000A28B9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25B35">
              <w:rPr>
                <w:rFonts w:ascii="Times New Roman" w:hAnsi="Times New Roman"/>
                <w:bCs/>
                <w:noProof/>
                <w:sz w:val="28"/>
                <w:szCs w:val="28"/>
              </w:rPr>
              <w:t>- Современные интерфейсы периферийных устройств и принципы информационного взаимодействия периферии с ядром вычислительной системы.</w:t>
            </w:r>
          </w:p>
        </w:tc>
      </w:tr>
      <w:tr w:rsidR="008461F8" w:rsidRPr="00E25B35" w14:paraId="55EF4FEB" w14:textId="77777777" w:rsidTr="000A28B9">
        <w:trPr>
          <w:trHeight w:val="283"/>
          <w:jc w:val="center"/>
        </w:trPr>
        <w:tc>
          <w:tcPr>
            <w:tcW w:w="5000" w:type="pct"/>
            <w:hideMark/>
          </w:tcPr>
          <w:p w14:paraId="7AE59E1A" w14:textId="77777777" w:rsidR="008461F8" w:rsidRPr="00E25B35" w:rsidRDefault="008461F8" w:rsidP="000A28B9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25B35">
              <w:rPr>
                <w:rFonts w:ascii="Times New Roman" w:hAnsi="Times New Roman"/>
                <w:bCs/>
                <w:noProof/>
                <w:sz w:val="28"/>
                <w:szCs w:val="28"/>
              </w:rPr>
              <w:t>- Способы кодирования информации на носителях информации и при передаче информации через аппаратные интерфейсы.</w:t>
            </w:r>
          </w:p>
        </w:tc>
      </w:tr>
      <w:tr w:rsidR="008461F8" w:rsidRPr="00E25B35" w14:paraId="361813FA" w14:textId="77777777" w:rsidTr="000A28B9">
        <w:trPr>
          <w:trHeight w:val="283"/>
          <w:jc w:val="center"/>
        </w:trPr>
        <w:tc>
          <w:tcPr>
            <w:tcW w:w="5000" w:type="pct"/>
            <w:hideMark/>
          </w:tcPr>
          <w:p w14:paraId="58D9C99B" w14:textId="77777777" w:rsidR="008461F8" w:rsidRPr="00E25B35" w:rsidRDefault="008461F8" w:rsidP="000A28B9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25B35">
              <w:rPr>
                <w:rFonts w:ascii="Times New Roman" w:hAnsi="Times New Roman"/>
                <w:bCs/>
                <w:noProof/>
                <w:sz w:val="28"/>
                <w:szCs w:val="28"/>
              </w:rPr>
              <w:t>- Современный отечественный и зарубежный опыт в области периферийных систем.</w:t>
            </w:r>
          </w:p>
        </w:tc>
      </w:tr>
      <w:tr w:rsidR="008461F8" w:rsidRPr="00E25B35" w14:paraId="61B0CF41" w14:textId="77777777" w:rsidTr="000A28B9">
        <w:trPr>
          <w:trHeight w:val="283"/>
          <w:jc w:val="center"/>
        </w:trPr>
        <w:tc>
          <w:tcPr>
            <w:tcW w:w="5000" w:type="pct"/>
            <w:hideMark/>
          </w:tcPr>
          <w:p w14:paraId="54C34166" w14:textId="77777777" w:rsidR="008461F8" w:rsidRPr="00E25B35" w:rsidRDefault="008461F8" w:rsidP="000A28B9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25B35">
              <w:rPr>
                <w:rFonts w:ascii="Times New Roman" w:hAnsi="Times New Roman"/>
                <w:bCs/>
                <w:noProof/>
                <w:sz w:val="28"/>
                <w:szCs w:val="28"/>
              </w:rPr>
              <w:t>- Основы построения и архитектуру программно-аппаратных комплексов с периферийными устройствами.</w:t>
            </w:r>
          </w:p>
        </w:tc>
      </w:tr>
      <w:tr w:rsidR="008461F8" w:rsidRPr="00E25B35" w14:paraId="7A851442" w14:textId="77777777" w:rsidTr="000A28B9">
        <w:trPr>
          <w:trHeight w:val="283"/>
          <w:jc w:val="center"/>
        </w:trPr>
        <w:tc>
          <w:tcPr>
            <w:tcW w:w="5000" w:type="pct"/>
            <w:hideMark/>
          </w:tcPr>
          <w:p w14:paraId="570BCB5A" w14:textId="77777777" w:rsidR="008461F8" w:rsidRPr="00E25B35" w:rsidRDefault="008461F8" w:rsidP="000A28B9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25B35">
              <w:rPr>
                <w:rFonts w:ascii="Times New Roman" w:hAnsi="Times New Roman"/>
                <w:bCs/>
                <w:noProof/>
                <w:sz w:val="28"/>
                <w:szCs w:val="28"/>
              </w:rPr>
              <w:t>- Принципы организации и сопряжения основных типов модулей ЭВМ с периферийными устройствами через соответствующие интерфейсы.</w:t>
            </w:r>
          </w:p>
        </w:tc>
      </w:tr>
      <w:tr w:rsidR="008461F8" w:rsidRPr="00E25B35" w14:paraId="34C29260" w14:textId="77777777" w:rsidTr="000A28B9">
        <w:trPr>
          <w:trHeight w:val="283"/>
          <w:jc w:val="center"/>
        </w:trPr>
        <w:tc>
          <w:tcPr>
            <w:tcW w:w="5000" w:type="pct"/>
            <w:hideMark/>
          </w:tcPr>
          <w:p w14:paraId="5E671CA3" w14:textId="77777777" w:rsidR="008461F8" w:rsidRPr="00E25B35" w:rsidRDefault="008461F8" w:rsidP="000A28B9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25B35">
              <w:rPr>
                <w:rFonts w:ascii="Times New Roman" w:hAnsi="Times New Roman"/>
                <w:bCs/>
                <w:noProof/>
                <w:sz w:val="28"/>
                <w:szCs w:val="28"/>
              </w:rPr>
              <w:t>- Технич</w:t>
            </w:r>
            <w:r w:rsidR="00B14FD1">
              <w:rPr>
                <w:rFonts w:ascii="Times New Roman" w:hAnsi="Times New Roman"/>
                <w:bCs/>
                <w:noProof/>
                <w:sz w:val="28"/>
                <w:szCs w:val="28"/>
              </w:rPr>
              <w:t>еские характеристики лучших оте</w:t>
            </w:r>
            <w:r w:rsidRPr="00E25B35">
              <w:rPr>
                <w:rFonts w:ascii="Times New Roman" w:hAnsi="Times New Roman"/>
                <w:bCs/>
                <w:noProof/>
                <w:sz w:val="28"/>
                <w:szCs w:val="28"/>
              </w:rPr>
              <w:t>чественных и зарубежных периферийных устройств и их интерфейсов.</w:t>
            </w:r>
          </w:p>
        </w:tc>
      </w:tr>
    </w:tbl>
    <w:tbl>
      <w:tblPr>
        <w:tblStyle w:val="8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2864C7" w:rsidRPr="002864C7" w14:paraId="511B3DC9" w14:textId="77777777" w:rsidTr="008461F8">
        <w:trPr>
          <w:trHeight w:val="283"/>
          <w:jc w:val="center"/>
        </w:trPr>
        <w:tc>
          <w:tcPr>
            <w:tcW w:w="5000" w:type="pct"/>
          </w:tcPr>
          <w:p w14:paraId="27763BB4" w14:textId="77777777" w:rsidR="007651BC" w:rsidRDefault="007651BC" w:rsidP="000A28B9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color w:val="7030A0"/>
                <w:sz w:val="28"/>
                <w:szCs w:val="28"/>
              </w:rPr>
            </w:pPr>
          </w:p>
          <w:p w14:paraId="7DDD1F29" w14:textId="77777777" w:rsidR="008461F8" w:rsidRPr="00E25B35" w:rsidRDefault="008461F8" w:rsidP="008461F8">
            <w:pPr>
              <w:spacing w:before="120" w:line="276" w:lineRule="auto"/>
              <w:ind w:firstLine="709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25B35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Уметь:</w:t>
            </w:r>
          </w:p>
          <w:tbl>
            <w:tblPr>
              <w:tblStyle w:val="5"/>
              <w:tblW w:w="5000" w:type="pct"/>
              <w:jc w:val="center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39"/>
            </w:tblGrid>
            <w:tr w:rsidR="008461F8" w:rsidRPr="00E25B35" w14:paraId="7ABE8784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27015FA2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Проектировать структуру связей периферийных устройств с элементами ядра вычислительной системы в составе ИС с учетом общих архитектурных решений.</w:t>
                  </w:r>
                </w:p>
              </w:tc>
            </w:tr>
            <w:tr w:rsidR="008461F8" w:rsidRPr="00E25B35" w14:paraId="1300391C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7A61BF99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Проверять (верифицировать) связи периферийных устройств с элементами ядра вычислительной системы в составе ИС с учетом общих архитектурных решений.</w:t>
                  </w:r>
                </w:p>
              </w:tc>
            </w:tr>
            <w:tr w:rsidR="008461F8" w:rsidRPr="00E25B35" w14:paraId="10C78A1D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0A9BA9A3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Разрабатывать технические задания на подключение и настройку периферийного оборудования в составе ЭВМ для отделов, лабораторий, офисов.</w:t>
                  </w:r>
                </w:p>
              </w:tc>
            </w:tr>
            <w:tr w:rsidR="008461F8" w:rsidRPr="00E25B35" w14:paraId="6E799965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520A4157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Ставить и решать системотехнические задачи, связанные с выбором периферии в составе информационных систем.</w:t>
                  </w:r>
                </w:p>
              </w:tc>
            </w:tr>
            <w:tr w:rsidR="008461F8" w:rsidRPr="00E25B35" w14:paraId="47B44E0C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49FE9C05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Использовать типовые процедуры резервирования и восстановления данных. Работать с накопителями, используемыми для резервного копирования и архивирования.</w:t>
                  </w:r>
                </w:p>
              </w:tc>
            </w:tr>
          </w:tbl>
          <w:p w14:paraId="6B230137" w14:textId="77777777" w:rsidR="008461F8" w:rsidRPr="00E25B35" w:rsidRDefault="008461F8" w:rsidP="008461F8">
            <w:pPr>
              <w:spacing w:before="120" w:line="276" w:lineRule="auto"/>
              <w:ind w:firstLine="709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25B35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>Владеть:</w:t>
            </w:r>
          </w:p>
          <w:tbl>
            <w:tblPr>
              <w:tblStyle w:val="5"/>
              <w:tblW w:w="5000" w:type="pct"/>
              <w:jc w:val="center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39"/>
            </w:tblGrid>
            <w:tr w:rsidR="008461F8" w:rsidRPr="00E25B35" w14:paraId="4DF8EEAA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38F29989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lastRenderedPageBreak/>
                    <w:t>- Навыками разработки архитектурной спецификации ИС в части используемого периферийного оборудования.</w:t>
                  </w:r>
                </w:p>
              </w:tc>
            </w:tr>
            <w:tr w:rsidR="008461F8" w:rsidRPr="00E25B35" w14:paraId="3D9B80F3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61E8DE0D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Навыками тестирования периферийного оборудования прототипа ИС, проверки корректности архитектурных решений, связанных с обменом ядра вычислительной системы с периферией.</w:t>
                  </w:r>
                </w:p>
              </w:tc>
            </w:tr>
            <w:tr w:rsidR="008461F8" w:rsidRPr="00E25B35" w14:paraId="76B53AF1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11AEB728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Терминологией в области периферийного оборудования.</w:t>
                  </w:r>
                </w:p>
              </w:tc>
            </w:tr>
            <w:tr w:rsidR="008461F8" w:rsidRPr="00E25B35" w14:paraId="09F64D1C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21A31F59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Методами настройки и наладки периферии в составе программно-аппаратных комплексов.</w:t>
                  </w:r>
                </w:p>
              </w:tc>
            </w:tr>
            <w:tr w:rsidR="008461F8" w:rsidRPr="00E25B35" w14:paraId="117655F8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48F8F25B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Методами оценки параметров и характеристик периферийного оборудования в составе ЭВМ для отделов, лабораторий, офисов.</w:t>
                  </w:r>
                </w:p>
              </w:tc>
            </w:tr>
            <w:tr w:rsidR="008461F8" w:rsidRPr="00E25B35" w14:paraId="5F33AA2B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03CCB475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Средствами и приемами решения системотехнических задач, связанных с выбором и эксплуатацией периферийных устройств.</w:t>
                  </w:r>
                </w:p>
              </w:tc>
            </w:tr>
            <w:tr w:rsidR="008461F8" w:rsidRPr="00E25B35" w14:paraId="0B26B915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5C142044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Методами оценки системы сопряжения различных аппаратных средств.</w:t>
                  </w:r>
                </w:p>
              </w:tc>
            </w:tr>
            <w:tr w:rsidR="008461F8" w:rsidRPr="00E25B35" w14:paraId="292A51CD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67970F14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Методами экспериментальной проверки характеристик и настройки периферийных устройств.</w:t>
                  </w:r>
                </w:p>
              </w:tc>
            </w:tr>
            <w:tr w:rsidR="008461F8" w:rsidRPr="00E25B35" w14:paraId="6E46ACC3" w14:textId="77777777" w:rsidTr="000A28B9">
              <w:trPr>
                <w:trHeight w:val="283"/>
                <w:jc w:val="center"/>
              </w:trPr>
              <w:tc>
                <w:tcPr>
                  <w:tcW w:w="5000" w:type="pct"/>
                  <w:hideMark/>
                </w:tcPr>
                <w:p w14:paraId="5790EFA7" w14:textId="77777777" w:rsidR="008461F8" w:rsidRPr="00E25B35" w:rsidRDefault="008461F8" w:rsidP="008461F8">
                  <w:pPr>
                    <w:spacing w:line="276" w:lineRule="auto"/>
                    <w:ind w:right="-108" w:firstLine="617"/>
                    <w:jc w:val="both"/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</w:pPr>
                  <w:r w:rsidRPr="00E25B35">
                    <w:rPr>
                      <w:rFonts w:ascii="Times New Roman" w:hAnsi="Times New Roman"/>
                      <w:bCs/>
                      <w:noProof/>
                      <w:sz w:val="28"/>
                      <w:szCs w:val="28"/>
                    </w:rPr>
                    <w:t>- Навыками восстановления параметров по умолчанию при выполнении процедур резервирования и восстановления данных.</w:t>
                  </w:r>
                </w:p>
              </w:tc>
            </w:tr>
          </w:tbl>
          <w:p w14:paraId="285E9F8A" w14:textId="77777777" w:rsidR="008461F8" w:rsidRPr="002864C7" w:rsidRDefault="008461F8" w:rsidP="000A28B9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color w:val="7030A0"/>
                <w:sz w:val="28"/>
                <w:szCs w:val="28"/>
              </w:rPr>
            </w:pPr>
          </w:p>
        </w:tc>
      </w:tr>
      <w:tr w:rsidR="002864C7" w:rsidRPr="002864C7" w14:paraId="26FA729F" w14:textId="77777777" w:rsidTr="008461F8">
        <w:trPr>
          <w:trHeight w:val="283"/>
          <w:jc w:val="center"/>
        </w:trPr>
        <w:tc>
          <w:tcPr>
            <w:tcW w:w="5000" w:type="pct"/>
          </w:tcPr>
          <w:p w14:paraId="1D1E1AE5" w14:textId="77777777" w:rsidR="007651BC" w:rsidRPr="002864C7" w:rsidRDefault="007651BC" w:rsidP="008461F8">
            <w:pPr>
              <w:rPr>
                <w:rFonts w:ascii="Times New Roman" w:hAnsi="Times New Roman"/>
                <w:bCs/>
                <w:noProof/>
                <w:color w:val="7030A0"/>
                <w:sz w:val="28"/>
                <w:szCs w:val="28"/>
              </w:rPr>
            </w:pPr>
          </w:p>
        </w:tc>
      </w:tr>
    </w:tbl>
    <w:p w14:paraId="710C16C6" w14:textId="77777777" w:rsidR="0080319F" w:rsidRDefault="0080319F" w:rsidP="00E02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7D2A209" w14:textId="77777777" w:rsidR="00E0275D" w:rsidRDefault="00E0275D" w:rsidP="00E02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0275D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заданий закрытого типа: 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0"/>
        <w:gridCol w:w="4260"/>
      </w:tblGrid>
      <w:tr w:rsidR="00783244" w:rsidRPr="00642BF9" w14:paraId="1E529221" w14:textId="77777777" w:rsidTr="00B14FD1">
        <w:trPr>
          <w:cantSplit/>
          <w:trHeight w:val="385"/>
        </w:trPr>
        <w:tc>
          <w:tcPr>
            <w:tcW w:w="4260" w:type="dxa"/>
          </w:tcPr>
          <w:p w14:paraId="669F3A10" w14:textId="77777777" w:rsidR="00783244" w:rsidRPr="00642BF9" w:rsidRDefault="0078324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 задания </w:t>
            </w:r>
            <w:r w:rsidR="006732DA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(выберите все правильные ответы)</w:t>
            </w:r>
          </w:p>
        </w:tc>
        <w:tc>
          <w:tcPr>
            <w:tcW w:w="4260" w:type="dxa"/>
          </w:tcPr>
          <w:p w14:paraId="05836F54" w14:textId="77777777" w:rsidR="00783244" w:rsidRPr="00642BF9" w:rsidRDefault="0078324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Ключи правильного ответа </w:t>
            </w:r>
          </w:p>
        </w:tc>
      </w:tr>
      <w:tr w:rsidR="006732DA" w:rsidRPr="00642BF9" w14:paraId="7E487E63" w14:textId="77777777" w:rsidTr="00B14FD1">
        <w:trPr>
          <w:cantSplit/>
          <w:trHeight w:val="385"/>
        </w:trPr>
        <w:tc>
          <w:tcPr>
            <w:tcW w:w="4260" w:type="dxa"/>
          </w:tcPr>
          <w:p w14:paraId="60BCC0B2" w14:textId="77777777" w:rsidR="008461F8" w:rsidRPr="00642BF9" w:rsidRDefault="006732DA" w:rsidP="00846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8461F8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буферной памяти блока клавиатуры</w:t>
            </w:r>
          </w:p>
          <w:p w14:paraId="44395C28" w14:textId="77777777" w:rsidR="008461F8" w:rsidRPr="00642BF9" w:rsidRDefault="008461F8" w:rsidP="00846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LIFO</w:t>
            </w:r>
          </w:p>
          <w:p w14:paraId="67914F28" w14:textId="77777777" w:rsidR="008461F8" w:rsidRPr="00642BF9" w:rsidRDefault="008461F8" w:rsidP="00846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FIFO</w:t>
            </w:r>
          </w:p>
          <w:p w14:paraId="4C96AF8F" w14:textId="77777777" w:rsidR="008461F8" w:rsidRPr="00642BF9" w:rsidRDefault="008461F8" w:rsidP="00846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стек</w:t>
            </w:r>
          </w:p>
          <w:p w14:paraId="4BD9EEB8" w14:textId="77777777" w:rsidR="006732DA" w:rsidRPr="00642BF9" w:rsidRDefault="008461F8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RAM</w:t>
            </w:r>
          </w:p>
        </w:tc>
        <w:tc>
          <w:tcPr>
            <w:tcW w:w="4260" w:type="dxa"/>
          </w:tcPr>
          <w:p w14:paraId="02A7E6A8" w14:textId="77777777" w:rsidR="006732DA" w:rsidRPr="00642BF9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66FF0EF4" w14:textId="77777777" w:rsidTr="00B14FD1">
        <w:trPr>
          <w:cantSplit/>
          <w:trHeight w:val="937"/>
        </w:trPr>
        <w:tc>
          <w:tcPr>
            <w:tcW w:w="4260" w:type="dxa"/>
          </w:tcPr>
          <w:p w14:paraId="3E25A77C" w14:textId="77777777" w:rsidR="008461F8" w:rsidRPr="00642BF9" w:rsidRDefault="006732DA" w:rsidP="00846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8461F8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типы механизма клавиш реализованы в конструкциях клавиатуры?</w:t>
            </w:r>
          </w:p>
          <w:p w14:paraId="459712D8" w14:textId="77777777" w:rsidR="008461F8" w:rsidRPr="00642BF9" w:rsidRDefault="008461F8" w:rsidP="00846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Мембранные</w:t>
            </w:r>
          </w:p>
          <w:p w14:paraId="4FBAB74B" w14:textId="77777777" w:rsidR="008461F8" w:rsidRPr="00642BF9" w:rsidRDefault="008461F8" w:rsidP="00846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Механические </w:t>
            </w:r>
          </w:p>
          <w:p w14:paraId="49169562" w14:textId="77777777" w:rsidR="008461F8" w:rsidRPr="00642BF9" w:rsidRDefault="00E638D4" w:rsidP="00846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8461F8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Полумеханические</w:t>
            </w:r>
          </w:p>
          <w:p w14:paraId="026DA1FA" w14:textId="77777777" w:rsidR="006732DA" w:rsidRPr="00642BF9" w:rsidRDefault="00E638D4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8461F8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Оптические</w:t>
            </w:r>
          </w:p>
        </w:tc>
        <w:tc>
          <w:tcPr>
            <w:tcW w:w="4260" w:type="dxa"/>
          </w:tcPr>
          <w:p w14:paraId="42EBB156" w14:textId="77777777" w:rsidR="006732DA" w:rsidRPr="00642BF9" w:rsidRDefault="006732DA" w:rsidP="00E63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7F9C3D70" w14:textId="77777777" w:rsidTr="00B14FD1">
        <w:trPr>
          <w:cantSplit/>
          <w:trHeight w:val="937"/>
        </w:trPr>
        <w:tc>
          <w:tcPr>
            <w:tcW w:w="4260" w:type="dxa"/>
          </w:tcPr>
          <w:p w14:paraId="61ED87E5" w14:textId="77777777" w:rsidR="00E638D4" w:rsidRPr="00642BF9" w:rsidRDefault="006732DA" w:rsidP="00E63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E638D4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Диапазон скан-кодов клавиатуры, имеющей 8х8 клавиш</w:t>
            </w:r>
          </w:p>
          <w:p w14:paraId="7083538D" w14:textId="77777777" w:rsidR="00E638D4" w:rsidRPr="00642BF9" w:rsidRDefault="00E638D4" w:rsidP="00E63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- 0÷38h </w:t>
            </w:r>
          </w:p>
          <w:p w14:paraId="79292F9F" w14:textId="77777777" w:rsidR="00E638D4" w:rsidRPr="00642BF9" w:rsidRDefault="00E638D4" w:rsidP="00E63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- 0÷3Fh</w:t>
            </w:r>
          </w:p>
          <w:p w14:paraId="3C14DA14" w14:textId="77777777" w:rsidR="00E638D4" w:rsidRPr="00642BF9" w:rsidRDefault="00E638D4" w:rsidP="00E63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- 8÷3Fh</w:t>
            </w:r>
          </w:p>
          <w:p w14:paraId="06FEF9BA" w14:textId="77777777" w:rsidR="006732DA" w:rsidRPr="00642BF9" w:rsidRDefault="00E638D4" w:rsidP="00E63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- 0÷7Fh</w:t>
            </w:r>
          </w:p>
        </w:tc>
        <w:tc>
          <w:tcPr>
            <w:tcW w:w="4260" w:type="dxa"/>
          </w:tcPr>
          <w:p w14:paraId="7EBEFA7B" w14:textId="77777777" w:rsidR="006732DA" w:rsidRPr="00642BF9" w:rsidRDefault="006732DA" w:rsidP="006732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776D3D8F" w14:textId="77777777" w:rsidTr="00B14FD1">
        <w:trPr>
          <w:cantSplit/>
          <w:trHeight w:val="937"/>
        </w:trPr>
        <w:tc>
          <w:tcPr>
            <w:tcW w:w="4260" w:type="dxa"/>
          </w:tcPr>
          <w:p w14:paraId="27EDDC2A" w14:textId="77777777" w:rsidR="00E638D4" w:rsidRPr="00642BF9" w:rsidRDefault="0066734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4. </w:t>
            </w:r>
            <w:r w:rsidR="00E638D4"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Типы клавиш</w:t>
            </w:r>
          </w:p>
          <w:p w14:paraId="6B23EF14" w14:textId="77777777" w:rsidR="00E638D4" w:rsidRPr="00642BF9" w:rsidRDefault="00E638D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- индуктивные</w:t>
            </w:r>
          </w:p>
          <w:p w14:paraId="5C97B877" w14:textId="77777777" w:rsidR="00E638D4" w:rsidRPr="00642BF9" w:rsidRDefault="00E638D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- типа «геркон»</w:t>
            </w:r>
          </w:p>
          <w:p w14:paraId="438CA424" w14:textId="77777777" w:rsidR="00E638D4" w:rsidRPr="00642BF9" w:rsidRDefault="00E638D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- механические</w:t>
            </w:r>
          </w:p>
          <w:p w14:paraId="0581DD09" w14:textId="77777777" w:rsidR="00E638D4" w:rsidRPr="00642BF9" w:rsidRDefault="00E638D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- статические</w:t>
            </w:r>
          </w:p>
          <w:p w14:paraId="62096195" w14:textId="77777777" w:rsidR="006732DA" w:rsidRPr="00642BF9" w:rsidRDefault="00E638D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- на базе эффекта Холла</w:t>
            </w:r>
          </w:p>
        </w:tc>
        <w:tc>
          <w:tcPr>
            <w:tcW w:w="4260" w:type="dxa"/>
          </w:tcPr>
          <w:p w14:paraId="1CF17DA1" w14:textId="77777777" w:rsidR="006732DA" w:rsidRPr="00642BF9" w:rsidRDefault="006732DA" w:rsidP="00E63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3244" w:rsidRPr="00642BF9" w14:paraId="0DF1504D" w14:textId="77777777" w:rsidTr="00B14FD1">
        <w:trPr>
          <w:cantSplit/>
          <w:trHeight w:val="937"/>
        </w:trPr>
        <w:tc>
          <w:tcPr>
            <w:tcW w:w="4260" w:type="dxa"/>
          </w:tcPr>
          <w:p w14:paraId="34DFA05E" w14:textId="77777777" w:rsidR="00E638D4" w:rsidRPr="00642BF9" w:rsidRDefault="0066734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="00E638D4"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Какой из индикаторов изображения является индикатором модулирующего типа?</w:t>
            </w:r>
          </w:p>
          <w:p w14:paraId="02181516" w14:textId="77777777" w:rsidR="00E638D4" w:rsidRPr="00642BF9" w:rsidRDefault="00E638D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а) Индикатор на светоизлучающих диодах</w:t>
            </w:r>
          </w:p>
          <w:p w14:paraId="70EDA5C9" w14:textId="77777777" w:rsidR="00E638D4" w:rsidRPr="00642BF9" w:rsidRDefault="00E638D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б) Плазменная панель</w:t>
            </w:r>
          </w:p>
          <w:p w14:paraId="67FE0415" w14:textId="77777777" w:rsidR="00E638D4" w:rsidRPr="00642BF9" w:rsidRDefault="00E638D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в) Жидкокристаллический индикатор</w:t>
            </w:r>
          </w:p>
          <w:p w14:paraId="16EF9856" w14:textId="77777777" w:rsidR="00783244" w:rsidRPr="00642BF9" w:rsidRDefault="00E638D4" w:rsidP="00E638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г) Электролюминесцентный индикатор</w:t>
            </w:r>
          </w:p>
        </w:tc>
        <w:tc>
          <w:tcPr>
            <w:tcW w:w="4260" w:type="dxa"/>
          </w:tcPr>
          <w:p w14:paraId="00B3D4A4" w14:textId="77777777" w:rsidR="00783244" w:rsidRPr="00642BF9" w:rsidRDefault="00783244" w:rsidP="00667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3370515D" w14:textId="77777777" w:rsidTr="00B14FD1">
        <w:trPr>
          <w:cantSplit/>
          <w:trHeight w:val="937"/>
        </w:trPr>
        <w:tc>
          <w:tcPr>
            <w:tcW w:w="4260" w:type="dxa"/>
          </w:tcPr>
          <w:p w14:paraId="7DA260B4" w14:textId="77777777" w:rsidR="00E638D4" w:rsidRPr="00642BF9" w:rsidRDefault="0066734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 w:rsidR="00E638D4"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При каком режиме развертки изображение формируется из двух полукадров?</w:t>
            </w:r>
          </w:p>
          <w:p w14:paraId="5964D0B6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а) Построчная развертка</w:t>
            </w:r>
          </w:p>
          <w:p w14:paraId="0BA7CD55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б) Чересстрочная развертка</w:t>
            </w:r>
          </w:p>
          <w:p w14:paraId="3F7CE8FB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в) Нечересстрочная развертка</w:t>
            </w:r>
          </w:p>
          <w:p w14:paraId="3602BA61" w14:textId="77777777" w:rsidR="006732DA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г) Прогрессивная развертка</w:t>
            </w:r>
          </w:p>
        </w:tc>
        <w:tc>
          <w:tcPr>
            <w:tcW w:w="4260" w:type="dxa"/>
          </w:tcPr>
          <w:p w14:paraId="21B4E2DF" w14:textId="77777777" w:rsidR="006732DA" w:rsidRPr="00642BF9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706EA1F5" w14:textId="77777777" w:rsidTr="00B14FD1">
        <w:trPr>
          <w:cantSplit/>
          <w:trHeight w:val="937"/>
        </w:trPr>
        <w:tc>
          <w:tcPr>
            <w:tcW w:w="4260" w:type="dxa"/>
          </w:tcPr>
          <w:p w14:paraId="76EE3A25" w14:textId="77777777" w:rsidR="00E638D4" w:rsidRPr="00642BF9" w:rsidRDefault="004775A8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="00E638D4"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Какие из перечисленных цветов входят в цветовую модель </w:t>
            </w:r>
            <w:r w:rsidR="00E638D4" w:rsidRPr="00642B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CMYK</w:t>
            </w:r>
            <w:r w:rsidR="00E638D4"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14:paraId="2C3983B8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а) Жёлтый</w:t>
            </w:r>
          </w:p>
          <w:p w14:paraId="357F0170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б) Синий</w:t>
            </w:r>
          </w:p>
          <w:p w14:paraId="6466E620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в) Чёрный</w:t>
            </w:r>
          </w:p>
          <w:p w14:paraId="5A973B8E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г) Пурпурный</w:t>
            </w:r>
          </w:p>
          <w:p w14:paraId="76D49FEF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д) Белый</w:t>
            </w:r>
          </w:p>
          <w:p w14:paraId="56087C7F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е) Оранжевый</w:t>
            </w:r>
          </w:p>
          <w:p w14:paraId="1E9D0AE7" w14:textId="77777777" w:rsidR="006732DA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ж) Красный</w:t>
            </w:r>
          </w:p>
        </w:tc>
        <w:tc>
          <w:tcPr>
            <w:tcW w:w="4260" w:type="dxa"/>
          </w:tcPr>
          <w:p w14:paraId="09B7EF93" w14:textId="77777777" w:rsidR="006732DA" w:rsidRPr="00642BF9" w:rsidRDefault="006732DA" w:rsidP="00E63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5EB96B93" w14:textId="77777777" w:rsidTr="00B14FD1">
        <w:trPr>
          <w:cantSplit/>
          <w:trHeight w:val="274"/>
        </w:trPr>
        <w:tc>
          <w:tcPr>
            <w:tcW w:w="4260" w:type="dxa"/>
          </w:tcPr>
          <w:p w14:paraId="5F481FC0" w14:textId="77777777" w:rsidR="00E638D4" w:rsidRPr="00642BF9" w:rsidRDefault="00667344" w:rsidP="00E638D4">
            <w:pPr>
              <w:tabs>
                <w:tab w:val="left" w:pos="1080"/>
                <w:tab w:val="left" w:pos="474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r w:rsidR="00E638D4"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Какие компоненты входят в современный видеоадаптер?</w:t>
            </w:r>
          </w:p>
          <w:p w14:paraId="6CF6EA61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а) Графический процессор (</w:t>
            </w:r>
            <w:r w:rsidRPr="00642B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GPU</w:t>
            </w: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78A7F14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б) Стабилизатор напряжения</w:t>
            </w:r>
          </w:p>
          <w:p w14:paraId="7739F535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в) Центральный процессор (</w:t>
            </w:r>
            <w:r w:rsidRPr="00642B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CPU</w:t>
            </w: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580F562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г) Шины ввода-вывода</w:t>
            </w:r>
          </w:p>
          <w:p w14:paraId="3F525F48" w14:textId="77777777" w:rsidR="006732DA" w:rsidRPr="00B14FD1" w:rsidRDefault="00E638D4" w:rsidP="00B14F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д) Передатчик цифрового интерфейса</w:t>
            </w:r>
          </w:p>
        </w:tc>
        <w:tc>
          <w:tcPr>
            <w:tcW w:w="4260" w:type="dxa"/>
          </w:tcPr>
          <w:p w14:paraId="561E2D37" w14:textId="77777777" w:rsidR="006732DA" w:rsidRPr="00642BF9" w:rsidRDefault="006732DA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4BF73DDA" w14:textId="77777777" w:rsidTr="00B14FD1">
        <w:trPr>
          <w:cantSplit/>
          <w:trHeight w:val="560"/>
        </w:trPr>
        <w:tc>
          <w:tcPr>
            <w:tcW w:w="4260" w:type="dxa"/>
          </w:tcPr>
          <w:p w14:paraId="0A60C304" w14:textId="77777777" w:rsidR="00E638D4" w:rsidRPr="00642BF9" w:rsidRDefault="00667344" w:rsidP="00E638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  <w:r w:rsidR="00E638D4"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Какие функции выполняет контроллер текстового дисплея?</w:t>
            </w:r>
          </w:p>
          <w:p w14:paraId="3D263769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а) Чтение из видеопамяти кодов отображаемых символов</w:t>
            </w:r>
          </w:p>
          <w:p w14:paraId="7E289181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б) Запись в видеопамять текущего положения символа на экране</w:t>
            </w:r>
          </w:p>
          <w:p w14:paraId="7563044F" w14:textId="77777777" w:rsidR="00E638D4" w:rsidRPr="00642BF9" w:rsidRDefault="00E638D4" w:rsidP="00E638D4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в) Чтение кодов образов символов из ПЗУ знакогенератора</w:t>
            </w:r>
          </w:p>
          <w:p w14:paraId="72A9540A" w14:textId="77777777" w:rsidR="004775A8" w:rsidRPr="00B14FD1" w:rsidRDefault="00E638D4" w:rsidP="00B14FD1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г) Обеспечение отображения символов в нужной позиции экрана путем формирования во времени сигналов ВИДЕО, кадровый и строчный синхроимпульсы.</w:t>
            </w:r>
          </w:p>
        </w:tc>
        <w:tc>
          <w:tcPr>
            <w:tcW w:w="4260" w:type="dxa"/>
          </w:tcPr>
          <w:p w14:paraId="650A01E3" w14:textId="77777777" w:rsidR="006732DA" w:rsidRPr="00642BF9" w:rsidRDefault="006732DA" w:rsidP="00E63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72791EA2" w14:textId="77777777" w:rsidTr="00B14FD1">
        <w:trPr>
          <w:cantSplit/>
          <w:trHeight w:val="937"/>
        </w:trPr>
        <w:tc>
          <w:tcPr>
            <w:tcW w:w="4260" w:type="dxa"/>
          </w:tcPr>
          <w:p w14:paraId="670CAC9C" w14:textId="77777777" w:rsidR="00C16B71" w:rsidRPr="00642BF9" w:rsidRDefault="00667344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10. 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подключаемых устройств в шине 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USB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6C46C365" w14:textId="77777777" w:rsidR="00C16B71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512; </w:t>
            </w:r>
          </w:p>
          <w:p w14:paraId="71C2FB04" w14:textId="77777777" w:rsidR="00C16B71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127; </w:t>
            </w:r>
          </w:p>
          <w:p w14:paraId="6024B612" w14:textId="77777777" w:rsidR="00C16B71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3) 256;</w:t>
            </w:r>
          </w:p>
          <w:p w14:paraId="7B69C6D9" w14:textId="77777777" w:rsidR="006732DA" w:rsidRPr="00B14FD1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4) 128</w:t>
            </w:r>
          </w:p>
        </w:tc>
        <w:tc>
          <w:tcPr>
            <w:tcW w:w="4260" w:type="dxa"/>
          </w:tcPr>
          <w:p w14:paraId="23FE6BC5" w14:textId="77777777" w:rsidR="006732DA" w:rsidRPr="00642BF9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5B4A0DA6" w14:textId="77777777" w:rsidTr="00B14FD1">
        <w:trPr>
          <w:cantSplit/>
          <w:trHeight w:val="937"/>
        </w:trPr>
        <w:tc>
          <w:tcPr>
            <w:tcW w:w="4260" w:type="dxa"/>
          </w:tcPr>
          <w:p w14:paraId="2B99244A" w14:textId="77777777" w:rsidR="00C16B71" w:rsidRPr="00642BF9" w:rsidRDefault="00667344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Топология шины 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USB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D11F30A" w14:textId="77777777" w:rsidR="00C16B71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кольцевая;</w:t>
            </w:r>
          </w:p>
          <w:p w14:paraId="24A59D67" w14:textId="77777777" w:rsidR="00C16B71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2) древовидная;</w:t>
            </w:r>
          </w:p>
          <w:p w14:paraId="009438EF" w14:textId="77777777" w:rsidR="006732DA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3) магистральная.</w:t>
            </w:r>
          </w:p>
        </w:tc>
        <w:tc>
          <w:tcPr>
            <w:tcW w:w="4260" w:type="dxa"/>
          </w:tcPr>
          <w:p w14:paraId="5158EB5C" w14:textId="77777777" w:rsidR="006732DA" w:rsidRPr="00642BF9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2222C4F4" w14:textId="77777777" w:rsidTr="00B14FD1">
        <w:trPr>
          <w:cantSplit/>
          <w:trHeight w:val="937"/>
        </w:trPr>
        <w:tc>
          <w:tcPr>
            <w:tcW w:w="4260" w:type="dxa"/>
          </w:tcPr>
          <w:p w14:paraId="42FA8DD1" w14:textId="77777777" w:rsidR="00C16B71" w:rsidRPr="00642BF9" w:rsidRDefault="00667344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Функция хоста 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USB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11F7613" w14:textId="77777777" w:rsidR="00C16B71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 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модуляция;</w:t>
            </w:r>
          </w:p>
          <w:p w14:paraId="4F018700" w14:textId="77777777" w:rsidR="00C16B71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 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конфигурация;</w:t>
            </w:r>
          </w:p>
          <w:p w14:paraId="08A4EB83" w14:textId="77777777" w:rsidR="00A97FD0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 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фильтрация.</w:t>
            </w:r>
          </w:p>
        </w:tc>
        <w:tc>
          <w:tcPr>
            <w:tcW w:w="4260" w:type="dxa"/>
          </w:tcPr>
          <w:p w14:paraId="39EBB245" w14:textId="77777777" w:rsidR="006732DA" w:rsidRPr="00642BF9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7FC5DEFD" w14:textId="77777777" w:rsidTr="00B14FD1">
        <w:trPr>
          <w:cantSplit/>
          <w:trHeight w:val="937"/>
        </w:trPr>
        <w:tc>
          <w:tcPr>
            <w:tcW w:w="4260" w:type="dxa"/>
          </w:tcPr>
          <w:p w14:paraId="2AEA8DD9" w14:textId="77777777" w:rsidR="00C16B71" w:rsidRPr="00642BF9" w:rsidRDefault="00667344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Группа пакетов, запланированных хостом 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USB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2.0 для передачи:</w:t>
            </w:r>
          </w:p>
          <w:p w14:paraId="03508312" w14:textId="77777777" w:rsidR="006732DA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кадр; 2) протокол; 3) транзакция.</w:t>
            </w:r>
          </w:p>
        </w:tc>
        <w:tc>
          <w:tcPr>
            <w:tcW w:w="4260" w:type="dxa"/>
          </w:tcPr>
          <w:p w14:paraId="42C0F6B9" w14:textId="77777777" w:rsidR="006732DA" w:rsidRPr="00642BF9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2DA" w:rsidRPr="00642BF9" w14:paraId="3956A979" w14:textId="77777777" w:rsidTr="00B14FD1">
        <w:trPr>
          <w:cantSplit/>
          <w:trHeight w:val="937"/>
        </w:trPr>
        <w:tc>
          <w:tcPr>
            <w:tcW w:w="4260" w:type="dxa"/>
          </w:tcPr>
          <w:p w14:paraId="65088133" w14:textId="77777777" w:rsidR="00C16B71" w:rsidRPr="00642BF9" w:rsidRDefault="005F3379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667344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C16B71"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>13.  Пакет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квитирования в</w:t>
            </w:r>
            <w:r w:rsidR="00C16B71" w:rsidRPr="00642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B71"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USB 2.0 одержит символ:</w:t>
            </w:r>
          </w:p>
          <w:p w14:paraId="125173F2" w14:textId="77777777" w:rsidR="00C16B71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 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EOT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D9CC66" w14:textId="77777777" w:rsidR="00C16B71" w:rsidRPr="00642BF9" w:rsidRDefault="00C16B71" w:rsidP="00C16B7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835BD2" w14:textId="77777777" w:rsidR="005F3379" w:rsidRPr="00B14FD1" w:rsidRDefault="00C16B71" w:rsidP="00B14F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ACK</w:t>
            </w:r>
            <w:r w:rsidRPr="00642B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60" w:type="dxa"/>
          </w:tcPr>
          <w:p w14:paraId="316636F2" w14:textId="77777777" w:rsidR="006732DA" w:rsidRPr="00642BF9" w:rsidRDefault="006732DA" w:rsidP="00E02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3379" w:rsidRPr="00642BF9" w14:paraId="4556088E" w14:textId="77777777" w:rsidTr="00B14FD1">
        <w:trPr>
          <w:cantSplit/>
          <w:trHeight w:val="937"/>
        </w:trPr>
        <w:tc>
          <w:tcPr>
            <w:tcW w:w="4260" w:type="dxa"/>
          </w:tcPr>
          <w:p w14:paraId="4CB04C57" w14:textId="77777777" w:rsidR="00C16B71" w:rsidRPr="00642BF9" w:rsidRDefault="005F3379" w:rsidP="00C16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  <w:r w:rsidR="00C16B71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 элемент в архитектуре USB:</w:t>
            </w:r>
          </w:p>
          <w:p w14:paraId="226D8717" w14:textId="77777777" w:rsidR="00C16B71" w:rsidRPr="00642BF9" w:rsidRDefault="00C16B71" w:rsidP="00C16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 модем;</w:t>
            </w:r>
          </w:p>
          <w:p w14:paraId="5EE43CE5" w14:textId="77777777" w:rsidR="00C16B71" w:rsidRPr="00642BF9" w:rsidRDefault="00C16B71" w:rsidP="00C16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 концентратор (хаб);</w:t>
            </w:r>
          </w:p>
          <w:p w14:paraId="7500F83A" w14:textId="77777777" w:rsidR="005F3379" w:rsidRPr="00642BF9" w:rsidRDefault="00C16B71" w:rsidP="000A2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 ГУН (генератор, управляемый напряжением).</w:t>
            </w:r>
          </w:p>
        </w:tc>
        <w:tc>
          <w:tcPr>
            <w:tcW w:w="4260" w:type="dxa"/>
          </w:tcPr>
          <w:p w14:paraId="413FBD82" w14:textId="77777777" w:rsidR="005F3379" w:rsidRPr="00642BF9" w:rsidRDefault="005F3379" w:rsidP="000A2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29D4BD88" w14:textId="77777777" w:rsidTr="00B14FD1">
        <w:trPr>
          <w:cantSplit/>
          <w:trHeight w:val="937"/>
        </w:trPr>
        <w:tc>
          <w:tcPr>
            <w:tcW w:w="4260" w:type="dxa"/>
          </w:tcPr>
          <w:p w14:paraId="109311BF" w14:textId="77777777" w:rsidR="00B14FD1" w:rsidRPr="00F72A57" w:rsidRDefault="00B14FD1" w:rsidP="00B14F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F72A57">
              <w:rPr>
                <w:rFonts w:ascii="Times New Roman" w:eastAsia="Times New Roman" w:hAnsi="Times New Roman" w:cs="Times New Roman"/>
              </w:rPr>
              <w:t xml:space="preserve">Кодирование </w:t>
            </w:r>
            <w:r w:rsidRPr="00F72A57">
              <w:rPr>
                <w:rFonts w:ascii="Times New Roman" w:eastAsia="Times New Roman" w:hAnsi="Times New Roman" w:cs="Times New Roman"/>
                <w:lang w:val="en-US"/>
              </w:rPr>
              <w:t>NRZI</w:t>
            </w:r>
            <w:r w:rsidRPr="00F72A57">
              <w:rPr>
                <w:rFonts w:ascii="Times New Roman" w:eastAsia="Times New Roman" w:hAnsi="Times New Roman" w:cs="Times New Roman"/>
              </w:rPr>
              <w:t xml:space="preserve"> в </w:t>
            </w:r>
            <w:r w:rsidRPr="00F72A57">
              <w:rPr>
                <w:rFonts w:ascii="Times New Roman" w:eastAsia="Times New Roman" w:hAnsi="Times New Roman" w:cs="Times New Roman"/>
                <w:lang w:val="en-US"/>
              </w:rPr>
              <w:t>USB</w:t>
            </w:r>
            <w:r w:rsidRPr="00F72A57">
              <w:rPr>
                <w:rFonts w:ascii="Times New Roman" w:eastAsia="Times New Roman" w:hAnsi="Times New Roman" w:cs="Times New Roman"/>
              </w:rPr>
              <w:t xml:space="preserve"> 2.0 изменяет уровень сигнала при наличии в коде данных бита, равного:</w:t>
            </w:r>
          </w:p>
          <w:p w14:paraId="751C7DE9" w14:textId="77777777" w:rsidR="00B14FD1" w:rsidRPr="00F72A57" w:rsidRDefault="00B14FD1" w:rsidP="00B14F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2A57">
              <w:rPr>
                <w:rFonts w:ascii="Times New Roman" w:eastAsia="Calibri" w:hAnsi="Times New Roman" w:cs="Times New Roman"/>
              </w:rPr>
              <w:t>1)  0;</w:t>
            </w:r>
          </w:p>
          <w:p w14:paraId="61175651" w14:textId="77777777" w:rsidR="00B14FD1" w:rsidRPr="00F72A57" w:rsidRDefault="00B14FD1" w:rsidP="00B14F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2A57">
              <w:rPr>
                <w:rFonts w:ascii="Times New Roman" w:eastAsia="Calibri" w:hAnsi="Times New Roman" w:cs="Times New Roman"/>
              </w:rPr>
              <w:t>2) 1;</w:t>
            </w:r>
          </w:p>
          <w:p w14:paraId="5757593C" w14:textId="77777777" w:rsidR="00B14FD1" w:rsidRPr="00F72A57" w:rsidRDefault="00B14FD1" w:rsidP="00B14F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2A57">
              <w:rPr>
                <w:rFonts w:ascii="Times New Roman" w:eastAsia="Calibri" w:hAnsi="Times New Roman" w:cs="Times New Roman"/>
              </w:rPr>
              <w:t xml:space="preserve">3) </w:t>
            </w:r>
            <w:r w:rsidRPr="00F72A57">
              <w:rPr>
                <w:rFonts w:ascii="Times New Roman" w:eastAsia="Times New Roman" w:hAnsi="Times New Roman" w:cs="Times New Roman"/>
              </w:rPr>
              <w:t>основан на другом принципе.</w:t>
            </w:r>
            <w:r w:rsidRPr="00F72A5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260" w:type="dxa"/>
          </w:tcPr>
          <w:p w14:paraId="4D073DA5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5DB65931" w14:textId="77777777" w:rsidTr="00B14FD1">
        <w:trPr>
          <w:cantSplit/>
          <w:trHeight w:val="937"/>
        </w:trPr>
        <w:tc>
          <w:tcPr>
            <w:tcW w:w="4260" w:type="dxa"/>
          </w:tcPr>
          <w:p w14:paraId="6177D508" w14:textId="77777777" w:rsidR="00B14FD1" w:rsidRPr="00F72A57" w:rsidRDefault="00B14FD1" w:rsidP="00B14F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F72A57">
              <w:rPr>
                <w:rFonts w:ascii="Times New Roman" w:eastAsia="Times New Roman" w:hAnsi="Times New Roman" w:cs="Times New Roman"/>
              </w:rPr>
              <w:t xml:space="preserve">Метод кодирования данных в шине </w:t>
            </w:r>
            <w:r w:rsidRPr="00F72A57">
              <w:rPr>
                <w:rFonts w:ascii="Times New Roman" w:eastAsia="Times New Roman" w:hAnsi="Times New Roman" w:cs="Times New Roman"/>
                <w:lang w:val="en-US"/>
              </w:rPr>
              <w:t>USB</w:t>
            </w:r>
            <w:r w:rsidRPr="00F72A57">
              <w:rPr>
                <w:rFonts w:ascii="Times New Roman" w:eastAsia="Times New Roman" w:hAnsi="Times New Roman" w:cs="Times New Roman"/>
              </w:rPr>
              <w:t xml:space="preserve"> 2.0:</w:t>
            </w:r>
          </w:p>
          <w:p w14:paraId="4D3490D0" w14:textId="77777777" w:rsidR="00B14FD1" w:rsidRPr="00F72A57" w:rsidRDefault="00B14FD1" w:rsidP="00B14F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2A57">
              <w:rPr>
                <w:rFonts w:ascii="Times New Roman" w:eastAsia="Calibri" w:hAnsi="Times New Roman" w:cs="Times New Roman"/>
              </w:rPr>
              <w:t xml:space="preserve">1)  </w:t>
            </w:r>
            <w:r w:rsidRPr="00F72A57">
              <w:rPr>
                <w:rFonts w:ascii="Times New Roman" w:eastAsia="Calibri" w:hAnsi="Times New Roman" w:cs="Times New Roman"/>
                <w:lang w:val="en-US"/>
              </w:rPr>
              <w:t>FM</w:t>
            </w:r>
            <w:r w:rsidRPr="00F72A57">
              <w:rPr>
                <w:rFonts w:ascii="Times New Roman" w:eastAsia="Calibri" w:hAnsi="Times New Roman" w:cs="Times New Roman"/>
              </w:rPr>
              <w:t>;</w:t>
            </w:r>
          </w:p>
          <w:p w14:paraId="74A44D88" w14:textId="77777777" w:rsidR="00B14FD1" w:rsidRPr="00F72A57" w:rsidRDefault="00B14FD1" w:rsidP="00B14F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 w:rsidRPr="00F72A57">
              <w:rPr>
                <w:rFonts w:ascii="Times New Roman" w:eastAsia="Times New Roman" w:hAnsi="Times New Roman" w:cs="Times New Roman"/>
                <w:iCs/>
              </w:rPr>
              <w:t xml:space="preserve">2) </w:t>
            </w:r>
            <w:r w:rsidRPr="00F72A57">
              <w:rPr>
                <w:rFonts w:ascii="Times New Roman" w:eastAsia="Times New Roman" w:hAnsi="Times New Roman" w:cs="Times New Roman"/>
                <w:iCs/>
                <w:lang w:val="en-US"/>
              </w:rPr>
              <w:t>NRZI</w:t>
            </w:r>
            <w:r w:rsidRPr="00F72A57">
              <w:rPr>
                <w:rFonts w:ascii="Times New Roman" w:eastAsia="Times New Roman" w:hAnsi="Times New Roman" w:cs="Times New Roman"/>
                <w:iCs/>
              </w:rPr>
              <w:t>;</w:t>
            </w:r>
          </w:p>
          <w:p w14:paraId="5E3F4FAB" w14:textId="77777777" w:rsidR="00B14FD1" w:rsidRPr="00F72A57" w:rsidRDefault="00B14FD1" w:rsidP="00B14FD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2A57">
              <w:rPr>
                <w:rFonts w:ascii="Times New Roman" w:eastAsia="Times New Roman" w:hAnsi="Times New Roman" w:cs="Times New Roman"/>
              </w:rPr>
              <w:t xml:space="preserve">3) </w:t>
            </w:r>
            <w:r w:rsidRPr="00F72A57">
              <w:rPr>
                <w:rFonts w:ascii="Times New Roman" w:eastAsia="Times New Roman" w:hAnsi="Times New Roman" w:cs="Times New Roman"/>
                <w:lang w:val="en-US"/>
              </w:rPr>
              <w:t>RLL</w:t>
            </w:r>
            <w:r w:rsidRPr="00F72A5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60" w:type="dxa"/>
          </w:tcPr>
          <w:p w14:paraId="3DE0374D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72A6FEF9" w14:textId="77777777" w:rsidTr="00B14FD1">
        <w:trPr>
          <w:cantSplit/>
          <w:trHeight w:val="937"/>
        </w:trPr>
        <w:tc>
          <w:tcPr>
            <w:tcW w:w="4260" w:type="dxa"/>
          </w:tcPr>
          <w:p w14:paraId="37888CEF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  <w:r w:rsidRPr="00F72A57">
              <w:rPr>
                <w:rFonts w:ascii="Times New Roman" w:hAnsi="Times New Roman" w:cs="Times New Roman"/>
                <w:color w:val="000000"/>
              </w:rPr>
              <w:t>. Основной способ обработки ошибок в шине USB 2.0:</w:t>
            </w:r>
          </w:p>
          <w:p w14:paraId="0C938864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1)  контрольная сумма;</w:t>
            </w:r>
          </w:p>
          <w:p w14:paraId="12E41675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2)  четность;</w:t>
            </w:r>
          </w:p>
          <w:p w14:paraId="533E4DD6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3)  циклический избыточный контроль.</w:t>
            </w:r>
          </w:p>
        </w:tc>
        <w:tc>
          <w:tcPr>
            <w:tcW w:w="4260" w:type="dxa"/>
          </w:tcPr>
          <w:p w14:paraId="183CE196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09E39921" w14:textId="77777777" w:rsidTr="00B14FD1">
        <w:trPr>
          <w:cantSplit/>
          <w:trHeight w:val="937"/>
        </w:trPr>
        <w:tc>
          <w:tcPr>
            <w:tcW w:w="4260" w:type="dxa"/>
          </w:tcPr>
          <w:p w14:paraId="0B907B3D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  <w:r w:rsidRPr="00F72A57">
              <w:rPr>
                <w:rFonts w:ascii="Times New Roman" w:hAnsi="Times New Roman" w:cs="Times New Roman"/>
                <w:color w:val="000000"/>
              </w:rPr>
              <w:t>. Способ передачи данных по байтам (словам) и битам в USB 3.х</w:t>
            </w:r>
          </w:p>
          <w:p w14:paraId="40D4927A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1) параллельно-параллельный;</w:t>
            </w:r>
          </w:p>
          <w:p w14:paraId="36041874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2) последовательно-последовательный;</w:t>
            </w:r>
          </w:p>
          <w:p w14:paraId="562AF494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3) параллельно-последовательный;</w:t>
            </w:r>
          </w:p>
          <w:p w14:paraId="48F5B4D2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4) последовательно-параллельный.</w:t>
            </w:r>
          </w:p>
        </w:tc>
        <w:tc>
          <w:tcPr>
            <w:tcW w:w="4260" w:type="dxa"/>
          </w:tcPr>
          <w:p w14:paraId="1526BB14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29F702BA" w14:textId="77777777" w:rsidTr="00B14FD1">
        <w:trPr>
          <w:cantSplit/>
          <w:trHeight w:val="937"/>
        </w:trPr>
        <w:tc>
          <w:tcPr>
            <w:tcW w:w="4260" w:type="dxa"/>
          </w:tcPr>
          <w:p w14:paraId="7B763690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20</w:t>
            </w:r>
            <w:r w:rsidRPr="00F72A57">
              <w:rPr>
                <w:rFonts w:ascii="Times New Roman" w:hAnsi="Times New Roman" w:cs="Times New Roman"/>
                <w:color w:val="000000"/>
              </w:rPr>
              <w:t>. Аддитивная цветовая модель – это:</w:t>
            </w:r>
          </w:p>
          <w:p w14:paraId="01183FA2" w14:textId="77777777" w:rsidR="00B14FD1" w:rsidRPr="00D27D92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27D92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CMYK</w:t>
            </w:r>
          </w:p>
          <w:p w14:paraId="1A4DCD25" w14:textId="77777777" w:rsidR="00B14FD1" w:rsidRPr="00D27D92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27D92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L</w:t>
            </w:r>
            <w:r w:rsidRPr="00D27D92">
              <w:rPr>
                <w:rFonts w:ascii="Times New Roman" w:hAnsi="Times New Roman" w:cs="Times New Roman"/>
                <w:color w:val="000000"/>
              </w:rPr>
              <w:t>*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 w:rsidRPr="00D27D92">
              <w:rPr>
                <w:rFonts w:ascii="Times New Roman" w:hAnsi="Times New Roman" w:cs="Times New Roman"/>
                <w:color w:val="000000"/>
              </w:rPr>
              <w:t>*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b</w:t>
            </w:r>
          </w:p>
          <w:p w14:paraId="35C3CD20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- RGB</w:t>
            </w:r>
          </w:p>
          <w:p w14:paraId="33A10AF2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HSB</w:t>
            </w:r>
          </w:p>
        </w:tc>
        <w:tc>
          <w:tcPr>
            <w:tcW w:w="4260" w:type="dxa"/>
          </w:tcPr>
          <w:p w14:paraId="442DBEA1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0442BDD7" w14:textId="77777777" w:rsidTr="00B14FD1">
        <w:trPr>
          <w:cantSplit/>
          <w:trHeight w:val="937"/>
        </w:trPr>
        <w:tc>
          <w:tcPr>
            <w:tcW w:w="4260" w:type="dxa"/>
          </w:tcPr>
          <w:p w14:paraId="0430640E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Субтрактивная цветовая модель – это:</w:t>
            </w:r>
          </w:p>
          <w:p w14:paraId="4F7B0F54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- L*a*b</w:t>
            </w:r>
          </w:p>
          <w:p w14:paraId="3F07E3BB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- CMYK</w:t>
            </w:r>
          </w:p>
          <w:p w14:paraId="2CB84B16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- HSV</w:t>
            </w:r>
          </w:p>
          <w:p w14:paraId="35254FC7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</w:rPr>
              <w:t>RGB</w:t>
            </w:r>
          </w:p>
        </w:tc>
        <w:tc>
          <w:tcPr>
            <w:tcW w:w="4260" w:type="dxa"/>
          </w:tcPr>
          <w:p w14:paraId="73725563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5AE29717" w14:textId="77777777" w:rsidTr="00B14FD1">
        <w:trPr>
          <w:cantSplit/>
          <w:trHeight w:val="937"/>
        </w:trPr>
        <w:tc>
          <w:tcPr>
            <w:tcW w:w="4260" w:type="dxa"/>
          </w:tcPr>
          <w:p w14:paraId="0F7992C9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Перцепционные цветовые модели – это:</w:t>
            </w:r>
          </w:p>
          <w:p w14:paraId="4600ECE8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L</w:t>
            </w:r>
            <w:r w:rsidRPr="00F72A57">
              <w:rPr>
                <w:rFonts w:ascii="Times New Roman" w:hAnsi="Times New Roman" w:cs="Times New Roman"/>
                <w:color w:val="000000"/>
              </w:rPr>
              <w:t>*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 w:rsidRPr="00F72A57">
              <w:rPr>
                <w:rFonts w:ascii="Times New Roman" w:hAnsi="Times New Roman" w:cs="Times New Roman"/>
                <w:color w:val="000000"/>
              </w:rPr>
              <w:t>*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b</w:t>
            </w:r>
          </w:p>
          <w:p w14:paraId="2C8D497D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14FD1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RGB</w:t>
            </w:r>
          </w:p>
          <w:p w14:paraId="434905A5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14FD1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CMYK</w:t>
            </w:r>
          </w:p>
          <w:p w14:paraId="636A5E7C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14FD1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HSV</w:t>
            </w:r>
          </w:p>
        </w:tc>
        <w:tc>
          <w:tcPr>
            <w:tcW w:w="4260" w:type="dxa"/>
          </w:tcPr>
          <w:p w14:paraId="02B7A932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66036EAC" w14:textId="77777777" w:rsidTr="00B14FD1">
        <w:trPr>
          <w:cantSplit/>
          <w:trHeight w:val="937"/>
        </w:trPr>
        <w:tc>
          <w:tcPr>
            <w:tcW w:w="4260" w:type="dxa"/>
          </w:tcPr>
          <w:p w14:paraId="41CB227A" w14:textId="77777777" w:rsidR="00B14FD1" w:rsidRPr="00F72A57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23.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72A57">
              <w:rPr>
                <w:rFonts w:ascii="Times New Roman" w:hAnsi="Times New Roman" w:cs="Times New Roman"/>
              </w:rPr>
              <w:t>Системные интерфейсы видеоадаптеров</w:t>
            </w:r>
          </w:p>
          <w:p w14:paraId="28F679FD" w14:textId="77777777" w:rsidR="00B14FD1" w:rsidRPr="006B6299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299">
              <w:rPr>
                <w:rFonts w:ascii="Times New Roman" w:hAnsi="Times New Roman" w:cs="Times New Roman"/>
                <w:lang w:val="en-US"/>
              </w:rPr>
              <w:t>a</w:t>
            </w:r>
            <w:r w:rsidRPr="006B6299">
              <w:rPr>
                <w:rFonts w:ascii="Times New Roman" w:hAnsi="Times New Roman" w:cs="Times New Roman"/>
              </w:rPr>
              <w:t>.</w:t>
            </w:r>
            <w:r w:rsidRPr="006B6299">
              <w:rPr>
                <w:rFonts w:ascii="Times New Roman" w:hAnsi="Times New Roman" w:cs="Times New Roman"/>
              </w:rPr>
              <w:tab/>
            </w:r>
            <w:r w:rsidRPr="006B6299">
              <w:rPr>
                <w:rFonts w:ascii="Times New Roman" w:hAnsi="Times New Roman" w:cs="Times New Roman"/>
                <w:lang w:val="en-US"/>
              </w:rPr>
              <w:t>AGC</w:t>
            </w:r>
          </w:p>
          <w:p w14:paraId="12B2A652" w14:textId="77777777" w:rsidR="00B14FD1" w:rsidRPr="006B6299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299">
              <w:rPr>
                <w:rFonts w:ascii="Times New Roman" w:hAnsi="Times New Roman" w:cs="Times New Roman"/>
                <w:lang w:val="en-US"/>
              </w:rPr>
              <w:t>b</w:t>
            </w:r>
            <w:r w:rsidRPr="006B6299">
              <w:rPr>
                <w:rFonts w:ascii="Times New Roman" w:hAnsi="Times New Roman" w:cs="Times New Roman"/>
              </w:rPr>
              <w:t>.</w:t>
            </w:r>
            <w:r w:rsidRPr="006B6299">
              <w:rPr>
                <w:rFonts w:ascii="Times New Roman" w:hAnsi="Times New Roman" w:cs="Times New Roman"/>
              </w:rPr>
              <w:tab/>
            </w:r>
            <w:r w:rsidRPr="006B6299">
              <w:rPr>
                <w:rFonts w:ascii="Times New Roman" w:hAnsi="Times New Roman" w:cs="Times New Roman"/>
                <w:lang w:val="en-US"/>
              </w:rPr>
              <w:t>PCI</w:t>
            </w:r>
          </w:p>
          <w:p w14:paraId="6AA34F3C" w14:textId="77777777" w:rsidR="00B14FD1" w:rsidRPr="006B6299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299">
              <w:rPr>
                <w:rFonts w:ascii="Times New Roman" w:hAnsi="Times New Roman" w:cs="Times New Roman"/>
                <w:lang w:val="en-US"/>
              </w:rPr>
              <w:t>c</w:t>
            </w:r>
            <w:r w:rsidRPr="006B6299">
              <w:rPr>
                <w:rFonts w:ascii="Times New Roman" w:hAnsi="Times New Roman" w:cs="Times New Roman"/>
              </w:rPr>
              <w:t>.</w:t>
            </w:r>
            <w:r w:rsidRPr="006B6299">
              <w:rPr>
                <w:rFonts w:ascii="Times New Roman" w:hAnsi="Times New Roman" w:cs="Times New Roman"/>
              </w:rPr>
              <w:tab/>
            </w:r>
            <w:r w:rsidRPr="006B6299">
              <w:rPr>
                <w:rFonts w:ascii="Times New Roman" w:hAnsi="Times New Roman" w:cs="Times New Roman"/>
                <w:lang w:val="en-US"/>
              </w:rPr>
              <w:t>PCIe</w:t>
            </w:r>
          </w:p>
          <w:p w14:paraId="16239A86" w14:textId="77777777" w:rsidR="00B14FD1" w:rsidRPr="00F72A57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299">
              <w:rPr>
                <w:rFonts w:ascii="Times New Roman" w:hAnsi="Times New Roman" w:cs="Times New Roman"/>
              </w:rPr>
              <w:t>d.</w:t>
            </w:r>
            <w:r w:rsidRPr="006B6299">
              <w:rPr>
                <w:rFonts w:ascii="Times New Roman" w:hAnsi="Times New Roman" w:cs="Times New Roman"/>
              </w:rPr>
              <w:tab/>
              <w:t>DVI</w:t>
            </w:r>
          </w:p>
        </w:tc>
        <w:tc>
          <w:tcPr>
            <w:tcW w:w="4260" w:type="dxa"/>
          </w:tcPr>
          <w:p w14:paraId="6EEBC578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70B79D4C" w14:textId="77777777" w:rsidTr="00B14FD1">
        <w:trPr>
          <w:cantSplit/>
          <w:trHeight w:val="937"/>
        </w:trPr>
        <w:tc>
          <w:tcPr>
            <w:tcW w:w="4260" w:type="dxa"/>
          </w:tcPr>
          <w:p w14:paraId="2CB9B3D9" w14:textId="77777777" w:rsidR="00B14FD1" w:rsidRPr="006B6299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24.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B6299">
              <w:rPr>
                <w:rFonts w:ascii="Times New Roman" w:hAnsi="Times New Roman" w:cs="Times New Roman"/>
              </w:rPr>
              <w:t>Дисплейные интерфейсы:</w:t>
            </w:r>
          </w:p>
          <w:p w14:paraId="6B354CDE" w14:textId="77777777" w:rsidR="00B14FD1" w:rsidRPr="006B6299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299">
              <w:rPr>
                <w:rFonts w:ascii="Times New Roman" w:hAnsi="Times New Roman" w:cs="Times New Roman"/>
                <w:lang w:val="en-US"/>
              </w:rPr>
              <w:t>a</w:t>
            </w:r>
            <w:r w:rsidRPr="006B6299">
              <w:rPr>
                <w:rFonts w:ascii="Times New Roman" w:hAnsi="Times New Roman" w:cs="Times New Roman"/>
              </w:rPr>
              <w:t>.</w:t>
            </w:r>
            <w:r w:rsidRPr="006B6299">
              <w:rPr>
                <w:rFonts w:ascii="Times New Roman" w:hAnsi="Times New Roman" w:cs="Times New Roman"/>
              </w:rPr>
              <w:tab/>
            </w:r>
            <w:r w:rsidRPr="006B6299">
              <w:rPr>
                <w:rFonts w:ascii="Times New Roman" w:hAnsi="Times New Roman" w:cs="Times New Roman"/>
                <w:lang w:val="en-US"/>
              </w:rPr>
              <w:t>PCIe</w:t>
            </w:r>
          </w:p>
          <w:p w14:paraId="76D2D3F6" w14:textId="77777777" w:rsidR="00B14FD1" w:rsidRPr="006B6299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299">
              <w:rPr>
                <w:rFonts w:ascii="Times New Roman" w:hAnsi="Times New Roman" w:cs="Times New Roman"/>
                <w:lang w:val="en-US"/>
              </w:rPr>
              <w:t>b</w:t>
            </w:r>
            <w:r w:rsidRPr="006B6299">
              <w:rPr>
                <w:rFonts w:ascii="Times New Roman" w:hAnsi="Times New Roman" w:cs="Times New Roman"/>
              </w:rPr>
              <w:t>.</w:t>
            </w:r>
            <w:r w:rsidRPr="006B6299">
              <w:rPr>
                <w:rFonts w:ascii="Times New Roman" w:hAnsi="Times New Roman" w:cs="Times New Roman"/>
              </w:rPr>
              <w:tab/>
            </w:r>
            <w:r w:rsidRPr="006B6299">
              <w:rPr>
                <w:rFonts w:ascii="Times New Roman" w:hAnsi="Times New Roman" w:cs="Times New Roman"/>
                <w:lang w:val="en-US"/>
              </w:rPr>
              <w:t>DVI</w:t>
            </w:r>
          </w:p>
          <w:p w14:paraId="111A7330" w14:textId="77777777" w:rsidR="00B14FD1" w:rsidRPr="00B14FD1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299">
              <w:rPr>
                <w:rFonts w:ascii="Times New Roman" w:hAnsi="Times New Roman" w:cs="Times New Roman"/>
                <w:lang w:val="en-US"/>
              </w:rPr>
              <w:t>c</w:t>
            </w:r>
            <w:r w:rsidRPr="00B14FD1">
              <w:rPr>
                <w:rFonts w:ascii="Times New Roman" w:hAnsi="Times New Roman" w:cs="Times New Roman"/>
              </w:rPr>
              <w:t>.</w:t>
            </w:r>
            <w:r w:rsidRPr="00B14FD1">
              <w:rPr>
                <w:rFonts w:ascii="Times New Roman" w:hAnsi="Times New Roman" w:cs="Times New Roman"/>
              </w:rPr>
              <w:tab/>
            </w:r>
            <w:r w:rsidRPr="006B6299">
              <w:rPr>
                <w:rFonts w:ascii="Times New Roman" w:hAnsi="Times New Roman" w:cs="Times New Roman"/>
                <w:lang w:val="en-US"/>
              </w:rPr>
              <w:t>HDMI</w:t>
            </w:r>
          </w:p>
          <w:p w14:paraId="3EC1C4CA" w14:textId="77777777" w:rsidR="00B14FD1" w:rsidRPr="00F72A57" w:rsidRDefault="00B14FD1" w:rsidP="00B14F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299">
              <w:rPr>
                <w:rFonts w:ascii="Times New Roman" w:hAnsi="Times New Roman" w:cs="Times New Roman"/>
                <w:lang w:val="en-US"/>
              </w:rPr>
              <w:t>d</w:t>
            </w:r>
            <w:r w:rsidRPr="006B6299">
              <w:rPr>
                <w:rFonts w:ascii="Times New Roman" w:hAnsi="Times New Roman" w:cs="Times New Roman"/>
              </w:rPr>
              <w:t>.</w:t>
            </w:r>
            <w:r w:rsidRPr="006B6299">
              <w:rPr>
                <w:rFonts w:ascii="Times New Roman" w:hAnsi="Times New Roman" w:cs="Times New Roman"/>
              </w:rPr>
              <w:tab/>
            </w:r>
            <w:r w:rsidRPr="006B6299">
              <w:rPr>
                <w:rFonts w:ascii="Times New Roman" w:hAnsi="Times New Roman" w:cs="Times New Roman"/>
                <w:lang w:val="en-US"/>
              </w:rPr>
              <w:t>DisplayPort</w:t>
            </w:r>
          </w:p>
        </w:tc>
        <w:tc>
          <w:tcPr>
            <w:tcW w:w="4260" w:type="dxa"/>
          </w:tcPr>
          <w:p w14:paraId="2AA756BF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1FC959DB" w14:textId="77777777" w:rsidTr="00B14FD1">
        <w:trPr>
          <w:cantSplit/>
          <w:trHeight w:val="937"/>
        </w:trPr>
        <w:tc>
          <w:tcPr>
            <w:tcW w:w="4260" w:type="dxa"/>
          </w:tcPr>
          <w:p w14:paraId="4F1A6A7D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Байт атрибута текстового режима определяет:</w:t>
            </w:r>
          </w:p>
          <w:p w14:paraId="43741D3E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a.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Цвет каждого пиксела в пределах знакоместа символа</w:t>
            </w:r>
          </w:p>
          <w:p w14:paraId="5892B993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b.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 xml:space="preserve">Цвет символа </w:t>
            </w:r>
          </w:p>
          <w:p w14:paraId="0FE62561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c.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Цвет фона</w:t>
            </w:r>
          </w:p>
          <w:p w14:paraId="0B34C013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d.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Форму курсора</w:t>
            </w:r>
          </w:p>
          <w:p w14:paraId="01B95779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e.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Горизонта</w:t>
            </w:r>
            <w:r>
              <w:rPr>
                <w:rFonts w:ascii="Times New Roman" w:hAnsi="Times New Roman" w:cs="Times New Roman"/>
                <w:color w:val="000000"/>
              </w:rPr>
              <w:t>льный размер матрицы знакоместа</w:t>
            </w:r>
          </w:p>
        </w:tc>
        <w:tc>
          <w:tcPr>
            <w:tcW w:w="4260" w:type="dxa"/>
          </w:tcPr>
          <w:p w14:paraId="3E5D63C5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09D4BDB1" w14:textId="77777777" w:rsidTr="00B14FD1">
        <w:trPr>
          <w:cantSplit/>
          <w:trHeight w:val="937"/>
        </w:trPr>
        <w:tc>
          <w:tcPr>
            <w:tcW w:w="4260" w:type="dxa"/>
          </w:tcPr>
          <w:p w14:paraId="0A88F683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Байт атрибута текстового режима не определяет:</w:t>
            </w:r>
          </w:p>
          <w:p w14:paraId="4365ABCC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a.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Цвет фона символа</w:t>
            </w:r>
          </w:p>
          <w:p w14:paraId="2E7C9165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b.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Вертикальный размер матрицы знакоместа</w:t>
            </w:r>
          </w:p>
          <w:p w14:paraId="7BE292D3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c.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 xml:space="preserve">Горизонтальный размер матрицы знакоместа </w:t>
            </w:r>
          </w:p>
          <w:p w14:paraId="3E279F44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d.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Размер курсора</w:t>
            </w:r>
          </w:p>
        </w:tc>
        <w:tc>
          <w:tcPr>
            <w:tcW w:w="4260" w:type="dxa"/>
          </w:tcPr>
          <w:p w14:paraId="1115BBDD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66E0586C" w14:textId="77777777" w:rsidTr="00B14FD1">
        <w:trPr>
          <w:cantSplit/>
          <w:trHeight w:val="937"/>
        </w:trPr>
        <w:tc>
          <w:tcPr>
            <w:tcW w:w="4260" w:type="dxa"/>
          </w:tcPr>
          <w:p w14:paraId="417DEFD0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Для связи ЖК-панели с контроллером </w:t>
            </w:r>
            <w:r>
              <w:rPr>
                <w:rFonts w:ascii="Times New Roman" w:hAnsi="Times New Roman" w:cs="Times New Roman"/>
                <w:color w:val="000000"/>
              </w:rPr>
              <w:t xml:space="preserve">видеомонитора </w:t>
            </w:r>
            <w:r w:rsidRPr="00F72A57">
              <w:rPr>
                <w:rFonts w:ascii="Times New Roman" w:hAnsi="Times New Roman" w:cs="Times New Roman"/>
                <w:color w:val="000000"/>
              </w:rPr>
              <w:t>используется следующий дисплейный интерфейс:</w:t>
            </w:r>
          </w:p>
          <w:p w14:paraId="1765E777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LVDS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 xml:space="preserve">; </w:t>
            </w:r>
          </w:p>
          <w:p w14:paraId="3B6D7F19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b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PCI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 xml:space="preserve">; </w:t>
            </w:r>
          </w:p>
          <w:p w14:paraId="72B1A4C4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USB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 xml:space="preserve">; </w:t>
            </w:r>
          </w:p>
          <w:p w14:paraId="240AE65F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d.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IEEE 1394.</w:t>
            </w:r>
          </w:p>
        </w:tc>
        <w:tc>
          <w:tcPr>
            <w:tcW w:w="4260" w:type="dxa"/>
          </w:tcPr>
          <w:p w14:paraId="51348508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9C5D8F" w14:paraId="2C6CD98A" w14:textId="77777777" w:rsidTr="00B14FD1">
        <w:trPr>
          <w:cantSplit/>
          <w:trHeight w:val="937"/>
        </w:trPr>
        <w:tc>
          <w:tcPr>
            <w:tcW w:w="4260" w:type="dxa"/>
          </w:tcPr>
          <w:p w14:paraId="47AD233E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Системы команд принтера</w:t>
            </w:r>
          </w:p>
          <w:p w14:paraId="582DCC9A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a.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ESC/P</w:t>
            </w:r>
          </w:p>
          <w:p w14:paraId="700F09EE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b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PCL</w:t>
            </w:r>
          </w:p>
          <w:p w14:paraId="0BFCF570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EDID</w:t>
            </w:r>
          </w:p>
          <w:p w14:paraId="0260747A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PostScript</w:t>
            </w:r>
          </w:p>
        </w:tc>
        <w:tc>
          <w:tcPr>
            <w:tcW w:w="4260" w:type="dxa"/>
          </w:tcPr>
          <w:p w14:paraId="496114EE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B14FD1" w:rsidRPr="00642BF9" w14:paraId="16270A54" w14:textId="77777777" w:rsidTr="00B14FD1">
        <w:trPr>
          <w:cantSplit/>
          <w:trHeight w:val="937"/>
        </w:trPr>
        <w:tc>
          <w:tcPr>
            <w:tcW w:w="4260" w:type="dxa"/>
          </w:tcPr>
          <w:p w14:paraId="66E23CE7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29.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Языки, представляющие результат печати в растровой и векторной форме:</w:t>
            </w:r>
          </w:p>
          <w:p w14:paraId="1047457C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PostScript</w:t>
            </w:r>
          </w:p>
          <w:p w14:paraId="1941582D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b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PDL</w:t>
            </w:r>
          </w:p>
          <w:p w14:paraId="7AE07DAD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F72A57">
              <w:rPr>
                <w:rFonts w:ascii="Times New Roman" w:hAnsi="Times New Roman" w:cs="Times New Roman"/>
                <w:color w:val="000000"/>
                <w:lang w:val="en-US"/>
              </w:rPr>
              <w:t>PML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1142530E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  <w:r>
              <w:rPr>
                <w:rFonts w:ascii="Times New Roman" w:hAnsi="Times New Roman" w:cs="Times New Roman"/>
                <w:color w:val="000000"/>
              </w:rPr>
              <w:tab/>
              <w:t>ESC/P</w:t>
            </w:r>
          </w:p>
        </w:tc>
        <w:tc>
          <w:tcPr>
            <w:tcW w:w="4260" w:type="dxa"/>
          </w:tcPr>
          <w:p w14:paraId="387907A5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642BF9" w14:paraId="1DEE03CF" w14:textId="77777777" w:rsidTr="00B14FD1">
        <w:trPr>
          <w:cantSplit/>
          <w:trHeight w:val="937"/>
        </w:trPr>
        <w:tc>
          <w:tcPr>
            <w:tcW w:w="4260" w:type="dxa"/>
          </w:tcPr>
          <w:p w14:paraId="72C3F3A2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Сколько линий в кабеле интерфейса USB 2.0?</w:t>
            </w:r>
          </w:p>
          <w:p w14:paraId="626673C1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a.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2</w:t>
            </w:r>
          </w:p>
          <w:p w14:paraId="0F738E28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b.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4</w:t>
            </w:r>
          </w:p>
          <w:p w14:paraId="5F213C3E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c.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8</w:t>
            </w:r>
          </w:p>
          <w:p w14:paraId="1910FAB5" w14:textId="77777777" w:rsidR="00B14FD1" w:rsidRPr="00F72A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72A57">
              <w:rPr>
                <w:rFonts w:ascii="Times New Roman" w:hAnsi="Times New Roman" w:cs="Times New Roman"/>
                <w:color w:val="000000"/>
              </w:rPr>
              <w:t>d.</w:t>
            </w:r>
            <w:r w:rsidRPr="00F72A57">
              <w:rPr>
                <w:rFonts w:ascii="Times New Roman" w:hAnsi="Times New Roman" w:cs="Times New Roman"/>
                <w:color w:val="000000"/>
              </w:rPr>
              <w:tab/>
              <w:t>16</w:t>
            </w:r>
          </w:p>
        </w:tc>
        <w:tc>
          <w:tcPr>
            <w:tcW w:w="4260" w:type="dxa"/>
          </w:tcPr>
          <w:p w14:paraId="3B6E9F9C" w14:textId="77777777" w:rsidR="00B14FD1" w:rsidRPr="00642BF9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9C5D8F" w14:paraId="1D5623B2" w14:textId="77777777" w:rsidTr="00B14FD1">
        <w:trPr>
          <w:cantSplit/>
          <w:trHeight w:val="937"/>
        </w:trPr>
        <w:tc>
          <w:tcPr>
            <w:tcW w:w="4260" w:type="dxa"/>
          </w:tcPr>
          <w:p w14:paraId="4F14D166" w14:textId="77777777" w:rsidR="00B14FD1" w:rsidRPr="00486C57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31.</w:t>
            </w:r>
            <w:r w:rsidRPr="00F72A5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Выберите </w:t>
            </w:r>
            <w:r w:rsidRPr="00486C57">
              <w:rPr>
                <w:rFonts w:ascii="Times New Roman" w:hAnsi="Times New Roman" w:cs="Times New Roman"/>
                <w:color w:val="000000"/>
              </w:rPr>
              <w:t xml:space="preserve">маркерные пакеты в USB 2.0 </w:t>
            </w:r>
          </w:p>
          <w:p w14:paraId="6CB20E8B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 xml:space="preserve">1)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DATA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0-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DATA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CRC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16;</w:t>
            </w:r>
          </w:p>
          <w:p w14:paraId="05E4D832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 xml:space="preserve">2)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SETUP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ADDR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ENDP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CRC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5;</w:t>
            </w:r>
          </w:p>
          <w:p w14:paraId="3746A6A5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 xml:space="preserve">3)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NACK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;</w:t>
            </w:r>
          </w:p>
          <w:p w14:paraId="2C73CF6D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 xml:space="preserve">4) </w:t>
            </w:r>
            <w:r w:rsidRPr="00486C57">
              <w:rPr>
                <w:rFonts w:ascii="Times New Roman" w:hAnsi="Times New Roman" w:cs="Times New Roman"/>
                <w:color w:val="000000"/>
                <w:lang w:val="en-US"/>
              </w:rPr>
              <w:t>IN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486C57">
              <w:rPr>
                <w:rFonts w:ascii="Times New Roman" w:hAnsi="Times New Roman" w:cs="Times New Roman"/>
                <w:color w:val="000000"/>
                <w:lang w:val="en-US"/>
              </w:rPr>
              <w:t>ADDR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486C57">
              <w:rPr>
                <w:rFonts w:ascii="Times New Roman" w:hAnsi="Times New Roman" w:cs="Times New Roman"/>
                <w:color w:val="000000"/>
                <w:lang w:val="en-US"/>
              </w:rPr>
              <w:t>ENDP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486C57">
              <w:rPr>
                <w:rFonts w:ascii="Times New Roman" w:hAnsi="Times New Roman" w:cs="Times New Roman"/>
                <w:color w:val="000000"/>
                <w:lang w:val="en-US"/>
              </w:rPr>
              <w:t>CRC</w:t>
            </w:r>
            <w:r w:rsidRPr="009C5D8F">
              <w:rPr>
                <w:rFonts w:ascii="Times New Roman" w:hAnsi="Times New Roman" w:cs="Times New Roman"/>
                <w:color w:val="000000"/>
                <w:lang w:val="en-US"/>
              </w:rPr>
              <w:t>5.</w:t>
            </w:r>
          </w:p>
        </w:tc>
        <w:tc>
          <w:tcPr>
            <w:tcW w:w="4260" w:type="dxa"/>
          </w:tcPr>
          <w:p w14:paraId="71E94703" w14:textId="77777777" w:rsidR="00B14FD1" w:rsidRPr="009C5D8F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0CA422D5" w14:textId="77777777" w:rsidR="00E0275D" w:rsidRPr="009C5D8F" w:rsidRDefault="00E0275D" w:rsidP="00E0275D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FD8FD94" w14:textId="77777777" w:rsidR="00783244" w:rsidRPr="009C5D8F" w:rsidRDefault="00783244" w:rsidP="00E0275D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1284D316" w14:textId="77777777" w:rsidR="00783244" w:rsidRDefault="00783244" w:rsidP="0078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заданий от</w:t>
      </w:r>
      <w:r w:rsidRPr="00E0275D">
        <w:rPr>
          <w:rFonts w:ascii="Times New Roman" w:hAnsi="Times New Roman" w:cs="Times New Roman"/>
          <w:color w:val="000000"/>
          <w:sz w:val="28"/>
          <w:szCs w:val="28"/>
        </w:rPr>
        <w:t xml:space="preserve">крытого типа: 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3"/>
        <w:gridCol w:w="4213"/>
      </w:tblGrid>
      <w:tr w:rsidR="00783244" w:rsidRPr="007304A7" w14:paraId="0F0C96BE" w14:textId="77777777" w:rsidTr="00B14FD1">
        <w:trPr>
          <w:cantSplit/>
          <w:trHeight w:val="247"/>
        </w:trPr>
        <w:tc>
          <w:tcPr>
            <w:tcW w:w="4213" w:type="dxa"/>
          </w:tcPr>
          <w:p w14:paraId="0CA2AEF0" w14:textId="77777777" w:rsidR="00783244" w:rsidRPr="007304A7" w:rsidRDefault="0078324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 задания </w:t>
            </w:r>
          </w:p>
        </w:tc>
        <w:tc>
          <w:tcPr>
            <w:tcW w:w="4213" w:type="dxa"/>
          </w:tcPr>
          <w:p w14:paraId="581DECA7" w14:textId="77777777" w:rsidR="00783244" w:rsidRPr="007304A7" w:rsidRDefault="0078324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Критерии оценивания </w:t>
            </w:r>
          </w:p>
        </w:tc>
      </w:tr>
      <w:tr w:rsidR="00C76DC4" w:rsidRPr="007304A7" w14:paraId="7F779B6A" w14:textId="77777777" w:rsidTr="00B14FD1">
        <w:trPr>
          <w:cantSplit/>
          <w:trHeight w:val="247"/>
        </w:trPr>
        <w:tc>
          <w:tcPr>
            <w:tcW w:w="4213" w:type="dxa"/>
          </w:tcPr>
          <w:p w14:paraId="70FFA2DB" w14:textId="77777777" w:rsidR="00C16B71" w:rsidRPr="007304A7" w:rsidRDefault="00C76DC4" w:rsidP="00C16B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C16B71" w:rsidRPr="007304A7">
              <w:rPr>
                <w:rFonts w:ascii="Times New Roman" w:eastAsia="Calibri" w:hAnsi="Times New Roman" w:cs="Times New Roman"/>
                <w:sz w:val="24"/>
                <w:szCs w:val="24"/>
              </w:rPr>
              <w:t>Какие функции выполняет контроллер текстового дисплея?</w:t>
            </w:r>
          </w:p>
          <w:p w14:paraId="1A178F5E" w14:textId="77777777" w:rsidR="00C76DC4" w:rsidRPr="007304A7" w:rsidRDefault="00C76DC4" w:rsidP="00C16B71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3" w:type="dxa"/>
          </w:tcPr>
          <w:p w14:paraId="14E3BA87" w14:textId="77777777" w:rsidR="00C76DC4" w:rsidRPr="007304A7" w:rsidRDefault="00C76DC4" w:rsidP="00C16B71">
            <w:pPr>
              <w:tabs>
                <w:tab w:val="left" w:pos="108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3244" w:rsidRPr="007304A7" w14:paraId="7990FEDC" w14:textId="77777777" w:rsidTr="00B14FD1">
        <w:trPr>
          <w:cantSplit/>
          <w:trHeight w:val="385"/>
        </w:trPr>
        <w:tc>
          <w:tcPr>
            <w:tcW w:w="4213" w:type="dxa"/>
          </w:tcPr>
          <w:p w14:paraId="2A923190" w14:textId="77777777" w:rsidR="00783244" w:rsidRPr="007304A7" w:rsidRDefault="00C76DC4" w:rsidP="007304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83244"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7304A7"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определяет байт атрибута текстового режима</w:t>
            </w:r>
          </w:p>
        </w:tc>
        <w:tc>
          <w:tcPr>
            <w:tcW w:w="4213" w:type="dxa"/>
          </w:tcPr>
          <w:p w14:paraId="4584251F" w14:textId="77777777" w:rsidR="00783244" w:rsidRPr="007304A7" w:rsidRDefault="00783244" w:rsidP="007304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3244" w:rsidRPr="007304A7" w14:paraId="18C0D3ED" w14:textId="77777777" w:rsidTr="00B14FD1">
        <w:trPr>
          <w:cantSplit/>
          <w:trHeight w:val="247"/>
        </w:trPr>
        <w:tc>
          <w:tcPr>
            <w:tcW w:w="4213" w:type="dxa"/>
          </w:tcPr>
          <w:p w14:paraId="4A8E2DA4" w14:textId="77777777" w:rsidR="00783244" w:rsidRPr="007304A7" w:rsidRDefault="00C76DC4" w:rsidP="007304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7304A7" w:rsidRPr="007304A7">
              <w:rPr>
                <w:rFonts w:ascii="Times New Roman" w:hAnsi="Times New Roman" w:cs="Times New Roman"/>
                <w:sz w:val="24"/>
                <w:szCs w:val="24"/>
              </w:rPr>
              <w:t xml:space="preserve"> Назовите </w:t>
            </w:r>
            <w:r w:rsidR="007304A7"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устройств ввода данных и оперативного управления</w:t>
            </w:r>
          </w:p>
        </w:tc>
        <w:tc>
          <w:tcPr>
            <w:tcW w:w="4213" w:type="dxa"/>
          </w:tcPr>
          <w:p w14:paraId="4B79BFD3" w14:textId="77777777" w:rsidR="00783244" w:rsidRPr="007304A7" w:rsidRDefault="00783244" w:rsidP="007304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012A5096" w14:textId="77777777" w:rsidTr="00B14FD1">
        <w:trPr>
          <w:cantSplit/>
          <w:trHeight w:val="247"/>
        </w:trPr>
        <w:tc>
          <w:tcPr>
            <w:tcW w:w="4213" w:type="dxa"/>
          </w:tcPr>
          <w:p w14:paraId="388EEF82" w14:textId="77777777" w:rsidR="00C76DC4" w:rsidRPr="007304A7" w:rsidRDefault="00C76DC4" w:rsidP="007304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730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4A7">
              <w:rPr>
                <w:rFonts w:ascii="Times New Roman" w:hAnsi="Times New Roman" w:cs="Times New Roman"/>
                <w:sz w:val="24"/>
                <w:szCs w:val="24"/>
              </w:rPr>
              <w:t xml:space="preserve">Каким образом выполняется </w:t>
            </w:r>
            <w:r w:rsidR="007304A7" w:rsidRPr="007304A7">
              <w:rPr>
                <w:rFonts w:ascii="Times New Roman" w:hAnsi="Times New Roman" w:cs="Times New Roman"/>
                <w:sz w:val="24"/>
                <w:szCs w:val="24"/>
              </w:rPr>
              <w:t>подавление дребез</w:t>
            </w:r>
            <w:r w:rsidR="007304A7">
              <w:rPr>
                <w:rFonts w:ascii="Times New Roman" w:hAnsi="Times New Roman" w:cs="Times New Roman"/>
                <w:sz w:val="24"/>
                <w:szCs w:val="24"/>
              </w:rPr>
              <w:t>га при сканировании клавиатуры</w:t>
            </w:r>
          </w:p>
        </w:tc>
        <w:tc>
          <w:tcPr>
            <w:tcW w:w="4213" w:type="dxa"/>
          </w:tcPr>
          <w:p w14:paraId="5E8721D8" w14:textId="77777777" w:rsidR="00C76DC4" w:rsidRPr="007304A7" w:rsidRDefault="00C76DC4" w:rsidP="007304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2A45136A" w14:textId="77777777" w:rsidTr="00B14FD1">
        <w:trPr>
          <w:cantSplit/>
          <w:trHeight w:val="247"/>
        </w:trPr>
        <w:tc>
          <w:tcPr>
            <w:tcW w:w="4213" w:type="dxa"/>
          </w:tcPr>
          <w:p w14:paraId="4F623A4C" w14:textId="77777777" w:rsidR="00C76DC4" w:rsidRPr="0051793C" w:rsidRDefault="00C76DC4" w:rsidP="007304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30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4A7">
              <w:rPr>
                <w:rFonts w:ascii="Times New Roman" w:hAnsi="Times New Roman" w:cs="Times New Roman"/>
                <w:sz w:val="24"/>
                <w:szCs w:val="24"/>
              </w:rPr>
              <w:t xml:space="preserve">Какие Вам известны </w:t>
            </w:r>
            <w:r w:rsidR="007304A7" w:rsidRPr="007304A7">
              <w:rPr>
                <w:rFonts w:ascii="Times New Roman" w:hAnsi="Times New Roman" w:cs="Times New Roman"/>
                <w:sz w:val="24"/>
                <w:szCs w:val="24"/>
              </w:rPr>
              <w:t>режимы сканирования</w:t>
            </w:r>
            <w:r w:rsidR="007304A7">
              <w:rPr>
                <w:rFonts w:ascii="Times New Roman" w:hAnsi="Times New Roman" w:cs="Times New Roman"/>
                <w:sz w:val="24"/>
                <w:szCs w:val="24"/>
              </w:rPr>
              <w:t xml:space="preserve"> клавиатуры</w:t>
            </w:r>
          </w:p>
        </w:tc>
        <w:tc>
          <w:tcPr>
            <w:tcW w:w="4213" w:type="dxa"/>
          </w:tcPr>
          <w:p w14:paraId="06634B1C" w14:textId="77777777" w:rsidR="00C76DC4" w:rsidRPr="007304A7" w:rsidRDefault="00C76DC4" w:rsidP="007304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346A9435" w14:textId="77777777" w:rsidTr="00B14FD1">
        <w:trPr>
          <w:cantSplit/>
          <w:trHeight w:val="247"/>
        </w:trPr>
        <w:tc>
          <w:tcPr>
            <w:tcW w:w="4213" w:type="dxa"/>
          </w:tcPr>
          <w:p w14:paraId="3706A3B9" w14:textId="77777777" w:rsidR="00C76DC4" w:rsidRPr="007304A7" w:rsidRDefault="00C76DC4" w:rsidP="00517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30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793C">
              <w:rPr>
                <w:rFonts w:ascii="Times New Roman" w:hAnsi="Times New Roman" w:cs="Times New Roman"/>
                <w:sz w:val="24"/>
                <w:szCs w:val="24"/>
              </w:rPr>
              <w:t>Как используются локальные</w:t>
            </w:r>
            <w:r w:rsidR="0051793C" w:rsidRPr="00517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793C">
              <w:rPr>
                <w:rFonts w:ascii="Times New Roman" w:hAnsi="Times New Roman" w:cs="Times New Roman"/>
                <w:sz w:val="24"/>
                <w:szCs w:val="24"/>
              </w:rPr>
              <w:t>промышленные сети</w:t>
            </w:r>
          </w:p>
        </w:tc>
        <w:tc>
          <w:tcPr>
            <w:tcW w:w="4213" w:type="dxa"/>
          </w:tcPr>
          <w:p w14:paraId="14C3BE5C" w14:textId="77777777" w:rsidR="00C76DC4" w:rsidRPr="007304A7" w:rsidRDefault="00C76DC4" w:rsidP="00517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37F3D8EF" w14:textId="77777777" w:rsidTr="00B14FD1">
        <w:trPr>
          <w:cantSplit/>
          <w:trHeight w:val="247"/>
        </w:trPr>
        <w:tc>
          <w:tcPr>
            <w:tcW w:w="4213" w:type="dxa"/>
          </w:tcPr>
          <w:p w14:paraId="77C48559" w14:textId="77777777" w:rsidR="00C76DC4" w:rsidRPr="007304A7" w:rsidRDefault="00C76DC4" w:rsidP="00517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4775A8" w:rsidRPr="00730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793C">
              <w:rPr>
                <w:rFonts w:ascii="Times New Roman" w:hAnsi="Times New Roman" w:cs="Times New Roman"/>
                <w:sz w:val="24"/>
                <w:szCs w:val="24"/>
              </w:rPr>
              <w:t>Какие уровни модели взаимодействия</w:t>
            </w:r>
            <w:r w:rsidR="0051793C" w:rsidRPr="0051793C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систем</w:t>
            </w:r>
            <w:r w:rsidR="0051793C">
              <w:t xml:space="preserve"> </w:t>
            </w:r>
            <w:r w:rsidR="0051793C" w:rsidRPr="0051793C">
              <w:rPr>
                <w:rFonts w:ascii="Times New Roman" w:hAnsi="Times New Roman" w:cs="Times New Roman"/>
                <w:sz w:val="24"/>
                <w:szCs w:val="24"/>
              </w:rPr>
              <w:t>поддерживают большинство промышленных сетей</w:t>
            </w:r>
          </w:p>
        </w:tc>
        <w:tc>
          <w:tcPr>
            <w:tcW w:w="4213" w:type="dxa"/>
          </w:tcPr>
          <w:p w14:paraId="493CAE34" w14:textId="77777777" w:rsidR="00C76DC4" w:rsidRPr="007304A7" w:rsidRDefault="00C76DC4" w:rsidP="00517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2DCC1463" w14:textId="77777777" w:rsidTr="00B14FD1">
        <w:trPr>
          <w:cantSplit/>
          <w:trHeight w:val="247"/>
        </w:trPr>
        <w:tc>
          <w:tcPr>
            <w:tcW w:w="4213" w:type="dxa"/>
          </w:tcPr>
          <w:p w14:paraId="20D60CB6" w14:textId="77777777" w:rsidR="00C76DC4" w:rsidRPr="0051793C" w:rsidRDefault="00C76DC4" w:rsidP="00517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4775A8" w:rsidRPr="00730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793C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</w:t>
            </w:r>
            <w:r w:rsidR="0051793C" w:rsidRPr="0051793C">
              <w:rPr>
                <w:rFonts w:ascii="Times New Roman" w:hAnsi="Times New Roman" w:cs="Times New Roman"/>
                <w:sz w:val="24"/>
                <w:szCs w:val="24"/>
              </w:rPr>
              <w:t xml:space="preserve">уровни </w:t>
            </w:r>
            <w:r w:rsidR="0051793C">
              <w:rPr>
                <w:rFonts w:ascii="Times New Roman" w:hAnsi="Times New Roman" w:cs="Times New Roman"/>
                <w:sz w:val="24"/>
                <w:szCs w:val="24"/>
              </w:rPr>
              <w:t>иерархии системы АСУ ТП</w:t>
            </w:r>
          </w:p>
        </w:tc>
        <w:tc>
          <w:tcPr>
            <w:tcW w:w="4213" w:type="dxa"/>
          </w:tcPr>
          <w:p w14:paraId="4EB26B52" w14:textId="77777777" w:rsidR="00C76DC4" w:rsidRPr="007304A7" w:rsidRDefault="00C76DC4" w:rsidP="00517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619050CC" w14:textId="77777777" w:rsidTr="00B14FD1">
        <w:trPr>
          <w:cantSplit/>
          <w:trHeight w:val="247"/>
        </w:trPr>
        <w:tc>
          <w:tcPr>
            <w:tcW w:w="4213" w:type="dxa"/>
          </w:tcPr>
          <w:p w14:paraId="0936ED83" w14:textId="77777777" w:rsidR="00C76DC4" w:rsidRPr="007304A7" w:rsidRDefault="00C76DC4" w:rsidP="00F75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4775A8" w:rsidRPr="00730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A11">
              <w:rPr>
                <w:rFonts w:ascii="Times New Roman" w:hAnsi="Times New Roman" w:cs="Times New Roman"/>
                <w:sz w:val="24"/>
                <w:szCs w:val="24"/>
              </w:rPr>
              <w:t>Как происходит адресация</w:t>
            </w:r>
            <w:r w:rsidR="00F75A11" w:rsidRPr="00F75A11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сообщений </w:t>
            </w:r>
            <w:r w:rsidR="00F75A1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75A11" w:rsidRPr="00F75A11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F75A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75A11" w:rsidRPr="00F75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A11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</w:p>
        </w:tc>
        <w:tc>
          <w:tcPr>
            <w:tcW w:w="4213" w:type="dxa"/>
          </w:tcPr>
          <w:p w14:paraId="1B428260" w14:textId="77777777" w:rsidR="00C76DC4" w:rsidRPr="007304A7" w:rsidRDefault="00C76DC4" w:rsidP="00F75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02BCFEA7" w14:textId="77777777" w:rsidTr="00B14FD1">
        <w:trPr>
          <w:cantSplit/>
          <w:trHeight w:val="247"/>
        </w:trPr>
        <w:tc>
          <w:tcPr>
            <w:tcW w:w="4213" w:type="dxa"/>
          </w:tcPr>
          <w:p w14:paraId="78789D97" w14:textId="77777777" w:rsidR="00C76DC4" w:rsidRPr="007304A7" w:rsidRDefault="00C76DC4" w:rsidP="00F75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4775A8"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Какие способы </w:t>
            </w:r>
            <w:r w:rsidR="00F75A11" w:rsidRP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обнаружения ошибок </w:t>
            </w:r>
            <w:r w:rsid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используются в </w:t>
            </w:r>
            <w:r w:rsidR="00F75A11" w:rsidRP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r w:rsid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F75A11" w:rsidRP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CAN</w:t>
            </w:r>
          </w:p>
        </w:tc>
        <w:tc>
          <w:tcPr>
            <w:tcW w:w="4213" w:type="dxa"/>
          </w:tcPr>
          <w:p w14:paraId="464290E2" w14:textId="77777777" w:rsidR="00C76DC4" w:rsidRPr="007304A7" w:rsidRDefault="00C76DC4" w:rsidP="0047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50BEE92B" w14:textId="77777777" w:rsidTr="00B14FD1">
        <w:trPr>
          <w:cantSplit/>
          <w:trHeight w:val="247"/>
        </w:trPr>
        <w:tc>
          <w:tcPr>
            <w:tcW w:w="4213" w:type="dxa"/>
          </w:tcPr>
          <w:p w14:paraId="27820A43" w14:textId="77777777" w:rsidR="00C76DC4" w:rsidRPr="007304A7" w:rsidRDefault="00C76DC4" w:rsidP="00A62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A97FD0"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виды физической среды</w:t>
            </w:r>
            <w:r w:rsidR="00F75A11" w:rsidRP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передачи информации</w:t>
            </w:r>
            <w:r w:rsid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могут быть применены для </w:t>
            </w:r>
            <w:r w:rsidR="00F75A11" w:rsidRP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протокола CAN</w:t>
            </w:r>
          </w:p>
        </w:tc>
        <w:tc>
          <w:tcPr>
            <w:tcW w:w="4213" w:type="dxa"/>
          </w:tcPr>
          <w:p w14:paraId="42D06BA8" w14:textId="77777777" w:rsidR="00C76DC4" w:rsidRPr="007304A7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0968B9E2" w14:textId="77777777" w:rsidTr="00B14FD1">
        <w:trPr>
          <w:cantSplit/>
          <w:trHeight w:val="247"/>
        </w:trPr>
        <w:tc>
          <w:tcPr>
            <w:tcW w:w="4213" w:type="dxa"/>
          </w:tcPr>
          <w:p w14:paraId="4703E7FE" w14:textId="77777777" w:rsidR="00C76DC4" w:rsidRPr="007304A7" w:rsidRDefault="00C76DC4" w:rsidP="00A62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97FD0"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реализуется </w:t>
            </w:r>
            <w:r w:rsidR="00F75A11" w:rsidRPr="00F75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 на шине CAN</w:t>
            </w:r>
          </w:p>
        </w:tc>
        <w:tc>
          <w:tcPr>
            <w:tcW w:w="4213" w:type="dxa"/>
          </w:tcPr>
          <w:p w14:paraId="7BE7DF26" w14:textId="77777777" w:rsidR="00C76DC4" w:rsidRPr="007304A7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71A8B1D1" w14:textId="77777777" w:rsidTr="00B14FD1">
        <w:trPr>
          <w:cantSplit/>
          <w:trHeight w:val="247"/>
        </w:trPr>
        <w:tc>
          <w:tcPr>
            <w:tcW w:w="4213" w:type="dxa"/>
          </w:tcPr>
          <w:p w14:paraId="11AFB6FF" w14:textId="77777777" w:rsidR="00C76DC4" w:rsidRPr="007304A7" w:rsidRDefault="00C76DC4" w:rsidP="00A62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  <w:r w:rsidR="00A97FD0" w:rsidRPr="00730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A11">
              <w:rPr>
                <w:rFonts w:ascii="Times New Roman" w:hAnsi="Times New Roman" w:cs="Times New Roman"/>
                <w:sz w:val="24"/>
                <w:szCs w:val="24"/>
              </w:rPr>
              <w:t xml:space="preserve">Каковы методы обеспечения </w:t>
            </w:r>
            <w:r w:rsidR="00F75A11" w:rsidRPr="00F75A11">
              <w:rPr>
                <w:rFonts w:ascii="Times New Roman" w:hAnsi="Times New Roman" w:cs="Times New Roman"/>
                <w:sz w:val="24"/>
                <w:szCs w:val="24"/>
              </w:rPr>
              <w:t>гальванической развязки узлов радиоэлектронной аппаратуры</w:t>
            </w:r>
          </w:p>
        </w:tc>
        <w:tc>
          <w:tcPr>
            <w:tcW w:w="4213" w:type="dxa"/>
          </w:tcPr>
          <w:p w14:paraId="1D0C0857" w14:textId="77777777" w:rsidR="00C76DC4" w:rsidRPr="007304A7" w:rsidRDefault="00C76DC4" w:rsidP="00783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7304A7" w14:paraId="0C6D1F8F" w14:textId="77777777" w:rsidTr="00B14FD1">
        <w:trPr>
          <w:cantSplit/>
          <w:trHeight w:val="247"/>
        </w:trPr>
        <w:tc>
          <w:tcPr>
            <w:tcW w:w="4213" w:type="dxa"/>
          </w:tcPr>
          <w:p w14:paraId="6FBA9250" w14:textId="77777777" w:rsidR="00C76DC4" w:rsidRPr="007304A7" w:rsidRDefault="00C76DC4" w:rsidP="00A62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A97FD0" w:rsidRPr="007304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решается </w:t>
            </w:r>
            <w:r w:rsidR="002E6417" w:rsidRPr="002E6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задача выбора протокола передачи данных между микроконтроллера</w:t>
            </w:r>
            <w:r w:rsidR="002E6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="002E6417" w:rsidRPr="002E6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внешними устройствами</w:t>
            </w:r>
          </w:p>
        </w:tc>
        <w:tc>
          <w:tcPr>
            <w:tcW w:w="4213" w:type="dxa"/>
          </w:tcPr>
          <w:p w14:paraId="638BFCC6" w14:textId="77777777" w:rsidR="00A97FD0" w:rsidRPr="007304A7" w:rsidRDefault="00A97FD0" w:rsidP="002E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DC4" w:rsidRPr="00B14FD1" w14:paraId="0A6921C3" w14:textId="77777777" w:rsidTr="00B14FD1">
        <w:trPr>
          <w:cantSplit/>
          <w:trHeight w:val="247"/>
        </w:trPr>
        <w:tc>
          <w:tcPr>
            <w:tcW w:w="4213" w:type="dxa"/>
          </w:tcPr>
          <w:p w14:paraId="51606C71" w14:textId="77777777" w:rsidR="00C76DC4" w:rsidRPr="00B14FD1" w:rsidRDefault="00C76DC4" w:rsidP="002E6417">
            <w:pPr>
              <w:pStyle w:val="a5"/>
              <w:kinsoku w:val="0"/>
              <w:overflowPunct w:val="0"/>
              <w:spacing w:before="96" w:beforeAutospacing="0" w:after="0" w:afterAutospacing="0"/>
              <w:textAlignment w:val="baseline"/>
              <w:rPr>
                <w:color w:val="000000"/>
              </w:rPr>
            </w:pPr>
            <w:r w:rsidRPr="00B14FD1">
              <w:rPr>
                <w:color w:val="000000"/>
              </w:rPr>
              <w:t>15</w:t>
            </w:r>
            <w:r w:rsidR="00A97FD0" w:rsidRPr="00B14FD1">
              <w:t xml:space="preserve"> </w:t>
            </w:r>
            <w:r w:rsidR="002E6417" w:rsidRPr="00B14FD1">
              <w:t>Каково назначение</w:t>
            </w:r>
            <w:r w:rsidR="002E6417" w:rsidRPr="00B14FD1">
              <w:rPr>
                <w:rFonts w:eastAsia="+mn-ea"/>
                <w:color w:val="000000"/>
                <w:kern w:val="24"/>
              </w:rPr>
              <w:t xml:space="preserve"> интерфейса I</w:t>
            </w:r>
            <w:r w:rsidR="002E6417" w:rsidRPr="00B14FD1">
              <w:rPr>
                <w:rFonts w:eastAsia="+mn-ea"/>
                <w:color w:val="000000"/>
                <w:kern w:val="24"/>
                <w:vertAlign w:val="superscript"/>
              </w:rPr>
              <w:t>2</w:t>
            </w:r>
            <w:r w:rsidR="002E6417" w:rsidRPr="00B14FD1">
              <w:rPr>
                <w:rFonts w:eastAsia="+mn-ea"/>
                <w:color w:val="000000"/>
                <w:kern w:val="24"/>
              </w:rPr>
              <w:t>C</w:t>
            </w:r>
          </w:p>
        </w:tc>
        <w:tc>
          <w:tcPr>
            <w:tcW w:w="4213" w:type="dxa"/>
          </w:tcPr>
          <w:p w14:paraId="7B2D0D6E" w14:textId="77777777" w:rsidR="00C76DC4" w:rsidRPr="00B14FD1" w:rsidRDefault="00C76DC4" w:rsidP="002E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2F2CF10E" w14:textId="77777777" w:rsidTr="00B14FD1">
        <w:trPr>
          <w:cantSplit/>
          <w:trHeight w:val="247"/>
        </w:trPr>
        <w:tc>
          <w:tcPr>
            <w:tcW w:w="4213" w:type="dxa"/>
          </w:tcPr>
          <w:p w14:paraId="7E40DF6C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>. Охарактеризуйте состав видеоподсистемы и назначение её элементов</w:t>
            </w:r>
          </w:p>
        </w:tc>
        <w:tc>
          <w:tcPr>
            <w:tcW w:w="4213" w:type="dxa"/>
          </w:tcPr>
          <w:p w14:paraId="19C82B2C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42B791C0" w14:textId="77777777" w:rsidTr="00B14FD1">
        <w:trPr>
          <w:cantSplit/>
          <w:trHeight w:val="247"/>
        </w:trPr>
        <w:tc>
          <w:tcPr>
            <w:tcW w:w="4213" w:type="dxa"/>
          </w:tcPr>
          <w:p w14:paraId="6A287728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>. Назовите способы реализации видеоадаптеров</w:t>
            </w:r>
          </w:p>
        </w:tc>
        <w:tc>
          <w:tcPr>
            <w:tcW w:w="4213" w:type="dxa"/>
          </w:tcPr>
          <w:p w14:paraId="2D7027E7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6C25DB5C" w14:textId="77777777" w:rsidTr="00B14FD1">
        <w:trPr>
          <w:cantSplit/>
          <w:trHeight w:val="247"/>
        </w:trPr>
        <w:tc>
          <w:tcPr>
            <w:tcW w:w="4213" w:type="dxa"/>
          </w:tcPr>
          <w:p w14:paraId="175F3B82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>. В каких случаях используется интегрированный видеоадаптер? Каковы его достоинства и недостатки?</w:t>
            </w:r>
          </w:p>
        </w:tc>
        <w:tc>
          <w:tcPr>
            <w:tcW w:w="4213" w:type="dxa"/>
          </w:tcPr>
          <w:p w14:paraId="3B7AAC04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67632A21" w14:textId="77777777" w:rsidTr="00B14FD1">
        <w:trPr>
          <w:cantSplit/>
          <w:trHeight w:val="247"/>
        </w:trPr>
        <w:tc>
          <w:tcPr>
            <w:tcW w:w="4213" w:type="dxa"/>
          </w:tcPr>
          <w:p w14:paraId="035D4453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Что подразумевается под термином VGA, когда говорят о видеомониторе</w:t>
            </w:r>
          </w:p>
        </w:tc>
        <w:tc>
          <w:tcPr>
            <w:tcW w:w="4213" w:type="dxa"/>
          </w:tcPr>
          <w:p w14:paraId="2C12C6D8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405BAD7C" w14:textId="77777777" w:rsidTr="00B14FD1">
        <w:trPr>
          <w:cantSplit/>
          <w:trHeight w:val="247"/>
        </w:trPr>
        <w:tc>
          <w:tcPr>
            <w:tcW w:w="4213" w:type="dxa"/>
          </w:tcPr>
          <w:p w14:paraId="62540FC6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Каковы функции блока «VGABIOS (initialization)» в составе графического процессора</w:t>
            </w:r>
          </w:p>
        </w:tc>
        <w:tc>
          <w:tcPr>
            <w:tcW w:w="4213" w:type="dxa"/>
          </w:tcPr>
          <w:p w14:paraId="4DEE0C53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33CF3DD7" w14:textId="77777777" w:rsidTr="00B14FD1">
        <w:trPr>
          <w:cantSplit/>
          <w:trHeight w:val="247"/>
        </w:trPr>
        <w:tc>
          <w:tcPr>
            <w:tcW w:w="4213" w:type="dxa"/>
          </w:tcPr>
          <w:p w14:paraId="181B4604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Что дает использование многобанковой памяти в качестве технологии оперативной памяти</w:t>
            </w:r>
          </w:p>
        </w:tc>
        <w:tc>
          <w:tcPr>
            <w:tcW w:w="4213" w:type="dxa"/>
          </w:tcPr>
          <w:p w14:paraId="6959C45E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24B5AD7F" w14:textId="77777777" w:rsidTr="00B14FD1">
        <w:trPr>
          <w:cantSplit/>
          <w:trHeight w:val="247"/>
        </w:trPr>
        <w:tc>
          <w:tcPr>
            <w:tcW w:w="4213" w:type="dxa"/>
          </w:tcPr>
          <w:p w14:paraId="308425F7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Какие физические явления используются для преобразования электрических сигналов в видимое изображение</w:t>
            </w:r>
          </w:p>
        </w:tc>
        <w:tc>
          <w:tcPr>
            <w:tcW w:w="4213" w:type="dxa"/>
          </w:tcPr>
          <w:p w14:paraId="58B14BCC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35B3113E" w14:textId="77777777" w:rsidTr="00B14FD1">
        <w:trPr>
          <w:cantSplit/>
          <w:trHeight w:val="247"/>
        </w:trPr>
        <w:tc>
          <w:tcPr>
            <w:tcW w:w="4213" w:type="dxa"/>
          </w:tcPr>
          <w:p w14:paraId="68CDB98D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В чем состоит функция Multi-Stream Transport интерфейса </w:t>
            </w:r>
            <w:proofErr w:type="spellStart"/>
            <w:r w:rsidRPr="00B14FD1">
              <w:rPr>
                <w:rFonts w:ascii="Times New Roman" w:hAnsi="Times New Roman" w:cs="Times New Roman"/>
                <w:sz w:val="24"/>
                <w:szCs w:val="24"/>
              </w:rPr>
              <w:t>DisplayPort</w:t>
            </w:r>
            <w:proofErr w:type="spellEnd"/>
          </w:p>
        </w:tc>
        <w:tc>
          <w:tcPr>
            <w:tcW w:w="4213" w:type="dxa"/>
          </w:tcPr>
          <w:p w14:paraId="37543CF3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2976AF3B" w14:textId="77777777" w:rsidTr="00B14FD1">
        <w:trPr>
          <w:cantSplit/>
          <w:trHeight w:val="247"/>
        </w:trPr>
        <w:tc>
          <w:tcPr>
            <w:tcW w:w="4213" w:type="dxa"/>
          </w:tcPr>
          <w:p w14:paraId="31A93EA2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Что дает совместное использование DisplayPort и HDMI</w:t>
            </w:r>
          </w:p>
        </w:tc>
        <w:tc>
          <w:tcPr>
            <w:tcW w:w="4213" w:type="dxa"/>
          </w:tcPr>
          <w:p w14:paraId="44D48ECA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65353D7D" w14:textId="77777777" w:rsidTr="00B14FD1">
        <w:trPr>
          <w:cantSplit/>
          <w:trHeight w:val="247"/>
        </w:trPr>
        <w:tc>
          <w:tcPr>
            <w:tcW w:w="4213" w:type="dxa"/>
          </w:tcPr>
          <w:p w14:paraId="492D27BA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Каковы преимущества использования альтернативного режима </w:t>
            </w:r>
            <w:proofErr w:type="spellStart"/>
            <w:r w:rsidRPr="00B14FD1">
              <w:rPr>
                <w:rFonts w:ascii="Times New Roman" w:hAnsi="Times New Roman" w:cs="Times New Roman"/>
                <w:sz w:val="24"/>
                <w:szCs w:val="24"/>
              </w:rPr>
              <w:t>DisplayPort</w:t>
            </w:r>
            <w:proofErr w:type="spellEnd"/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4FD1">
              <w:rPr>
                <w:rFonts w:ascii="Times New Roman" w:hAnsi="Times New Roman" w:cs="Times New Roman"/>
                <w:sz w:val="24"/>
                <w:szCs w:val="24"/>
              </w:rPr>
              <w:t>Alternate</w:t>
            </w:r>
            <w:proofErr w:type="spellEnd"/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Mode</w:t>
            </w:r>
          </w:p>
        </w:tc>
        <w:tc>
          <w:tcPr>
            <w:tcW w:w="4213" w:type="dxa"/>
          </w:tcPr>
          <w:p w14:paraId="6459D45F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47C9FE75" w14:textId="77777777" w:rsidTr="00B14FD1">
        <w:trPr>
          <w:cantSplit/>
          <w:trHeight w:val="247"/>
        </w:trPr>
        <w:tc>
          <w:tcPr>
            <w:tcW w:w="4213" w:type="dxa"/>
          </w:tcPr>
          <w:p w14:paraId="4684E3B7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Каковы принципы обмена сообщениями в сети CAN</w:t>
            </w:r>
          </w:p>
        </w:tc>
        <w:tc>
          <w:tcPr>
            <w:tcW w:w="4213" w:type="dxa"/>
          </w:tcPr>
          <w:p w14:paraId="7320AE42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07782D5F" w14:textId="77777777" w:rsidTr="00B14FD1">
        <w:trPr>
          <w:cantSplit/>
          <w:trHeight w:val="247"/>
        </w:trPr>
        <w:tc>
          <w:tcPr>
            <w:tcW w:w="4213" w:type="dxa"/>
          </w:tcPr>
          <w:p w14:paraId="2B33984F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Как организована фильтрация сообщений в сети CAN</w:t>
            </w:r>
          </w:p>
        </w:tc>
        <w:tc>
          <w:tcPr>
            <w:tcW w:w="4213" w:type="dxa"/>
          </w:tcPr>
          <w:p w14:paraId="7566E550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7869EA62" w14:textId="77777777" w:rsidTr="00B14FD1">
        <w:trPr>
          <w:cantSplit/>
          <w:trHeight w:val="247"/>
        </w:trPr>
        <w:tc>
          <w:tcPr>
            <w:tcW w:w="4213" w:type="dxa"/>
          </w:tcPr>
          <w:p w14:paraId="28713A01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Как приемники сети CAN синхронизируются с тактовым сигналом передатчика</w:t>
            </w:r>
          </w:p>
        </w:tc>
        <w:tc>
          <w:tcPr>
            <w:tcW w:w="4213" w:type="dxa"/>
          </w:tcPr>
          <w:p w14:paraId="1ACAFD73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48E80DF0" w14:textId="77777777" w:rsidTr="00B14FD1">
        <w:trPr>
          <w:cantSplit/>
          <w:trHeight w:val="247"/>
        </w:trPr>
        <w:tc>
          <w:tcPr>
            <w:tcW w:w="4213" w:type="dxa"/>
          </w:tcPr>
          <w:p w14:paraId="1251A7FE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Какие типы пакетов используются при передаче информации с помощью протокола CAN</w:t>
            </w:r>
          </w:p>
        </w:tc>
        <w:tc>
          <w:tcPr>
            <w:tcW w:w="4213" w:type="dxa"/>
          </w:tcPr>
          <w:p w14:paraId="61A66E73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4FD1" w:rsidRPr="00B14FD1" w14:paraId="6D409BF8" w14:textId="77777777" w:rsidTr="00B14FD1">
        <w:trPr>
          <w:cantSplit/>
          <w:trHeight w:val="247"/>
        </w:trPr>
        <w:tc>
          <w:tcPr>
            <w:tcW w:w="4213" w:type="dxa"/>
          </w:tcPr>
          <w:p w14:paraId="096B9A11" w14:textId="77777777" w:rsidR="00B14FD1" w:rsidRPr="00B14FD1" w:rsidRDefault="00B14FD1" w:rsidP="00B14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B14FD1">
              <w:rPr>
                <w:rFonts w:ascii="Times New Roman" w:hAnsi="Times New Roman" w:cs="Times New Roman"/>
                <w:sz w:val="24"/>
                <w:szCs w:val="24"/>
              </w:rPr>
              <w:t xml:space="preserve"> Как проходит арбитраж доступа на шине CAN</w:t>
            </w:r>
          </w:p>
        </w:tc>
        <w:tc>
          <w:tcPr>
            <w:tcW w:w="4213" w:type="dxa"/>
          </w:tcPr>
          <w:p w14:paraId="0002248B" w14:textId="77777777" w:rsidR="00B14FD1" w:rsidRPr="00B14FD1" w:rsidRDefault="00B14FD1" w:rsidP="00B14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8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8461F8" w:rsidRPr="00B14FD1" w14:paraId="0C7CE651" w14:textId="77777777" w:rsidTr="000A28B9">
        <w:trPr>
          <w:trHeight w:val="283"/>
          <w:jc w:val="center"/>
        </w:trPr>
        <w:tc>
          <w:tcPr>
            <w:tcW w:w="5000" w:type="pct"/>
          </w:tcPr>
          <w:p w14:paraId="62AC7121" w14:textId="77777777" w:rsidR="008461F8" w:rsidRPr="00B14FD1" w:rsidRDefault="008461F8" w:rsidP="00B14FD1">
            <w:pPr>
              <w:rPr>
                <w:rFonts w:ascii="Times New Roman" w:hAnsi="Times New Roman"/>
                <w:bCs/>
                <w:noProof/>
                <w:color w:val="7030A0"/>
                <w:sz w:val="24"/>
                <w:szCs w:val="24"/>
              </w:rPr>
            </w:pPr>
          </w:p>
        </w:tc>
      </w:tr>
    </w:tbl>
    <w:p w14:paraId="2E9C7769" w14:textId="77777777" w:rsidR="00783244" w:rsidRPr="00B14FD1" w:rsidRDefault="00783244" w:rsidP="00783244">
      <w:pPr>
        <w:pStyle w:val="Default"/>
      </w:pPr>
    </w:p>
    <w:p w14:paraId="439DC3A5" w14:textId="77777777" w:rsidR="00783244" w:rsidRPr="00B14FD1" w:rsidRDefault="00783244" w:rsidP="0078324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6677C3E" w14:textId="77777777" w:rsidR="00AD2EA8" w:rsidRDefault="00AD2EA8" w:rsidP="00AD2E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от</w:t>
      </w:r>
      <w:r w:rsidRPr="00783244">
        <w:rPr>
          <w:rFonts w:ascii="Times New Roman" w:hAnsi="Times New Roman" w:cs="Times New Roman"/>
          <w:sz w:val="28"/>
          <w:szCs w:val="28"/>
        </w:rPr>
        <w:t>крытого типа: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3"/>
        <w:gridCol w:w="4213"/>
      </w:tblGrid>
      <w:tr w:rsidR="00AD2EA8" w:rsidRPr="00AD2EA8" w14:paraId="74EB90C0" w14:textId="77777777" w:rsidTr="000A28B9">
        <w:trPr>
          <w:trHeight w:val="247"/>
        </w:trPr>
        <w:tc>
          <w:tcPr>
            <w:tcW w:w="4213" w:type="dxa"/>
          </w:tcPr>
          <w:p w14:paraId="1B160E33" w14:textId="77777777" w:rsidR="00AD2EA8" w:rsidRPr="00AD2EA8" w:rsidRDefault="00AD2EA8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 задания </w:t>
            </w:r>
          </w:p>
        </w:tc>
        <w:tc>
          <w:tcPr>
            <w:tcW w:w="4213" w:type="dxa"/>
          </w:tcPr>
          <w:p w14:paraId="382B6C6E" w14:textId="77777777" w:rsidR="00AD2EA8" w:rsidRPr="00AD2EA8" w:rsidRDefault="00AD2EA8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Критерии оценивания </w:t>
            </w:r>
          </w:p>
        </w:tc>
      </w:tr>
      <w:tr w:rsidR="00AD2EA8" w:rsidRPr="00AD2EA8" w14:paraId="4279D9C4" w14:textId="77777777" w:rsidTr="000A28B9">
        <w:trPr>
          <w:trHeight w:val="385"/>
        </w:trPr>
        <w:tc>
          <w:tcPr>
            <w:tcW w:w="4213" w:type="dxa"/>
          </w:tcPr>
          <w:p w14:paraId="0C1CF8F5" w14:textId="77777777" w:rsidR="00AD2EA8" w:rsidRPr="00AD2EA8" w:rsidRDefault="00AD2EA8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состав видеоподсистемы и назначение её элементов</w:t>
            </w:r>
          </w:p>
        </w:tc>
        <w:tc>
          <w:tcPr>
            <w:tcW w:w="4213" w:type="dxa"/>
          </w:tcPr>
          <w:p w14:paraId="4E87955C" w14:textId="77777777" w:rsidR="00AD2EA8" w:rsidRPr="00AD2EA8" w:rsidRDefault="00AD2EA8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2EA8" w:rsidRPr="00AD2EA8" w14:paraId="5DA9531A" w14:textId="77777777" w:rsidTr="000A28B9">
        <w:trPr>
          <w:trHeight w:val="247"/>
        </w:trPr>
        <w:tc>
          <w:tcPr>
            <w:tcW w:w="4213" w:type="dxa"/>
          </w:tcPr>
          <w:p w14:paraId="57A40AE5" w14:textId="77777777" w:rsidR="00AD2EA8" w:rsidRPr="00AD2EA8" w:rsidRDefault="00AD2EA8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Назовите способы реализации </w:t>
            </w:r>
            <w:r w:rsidR="000A28B9" w:rsidRP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видеоадаптеров</w:t>
            </w:r>
          </w:p>
        </w:tc>
        <w:tc>
          <w:tcPr>
            <w:tcW w:w="4213" w:type="dxa"/>
          </w:tcPr>
          <w:p w14:paraId="4B42D319" w14:textId="77777777" w:rsidR="00AD2EA8" w:rsidRPr="00AD2EA8" w:rsidRDefault="00AD2EA8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AD2EA8" w14:paraId="70400F1D" w14:textId="77777777" w:rsidTr="000A28B9">
        <w:trPr>
          <w:trHeight w:val="247"/>
        </w:trPr>
        <w:tc>
          <w:tcPr>
            <w:tcW w:w="4213" w:type="dxa"/>
          </w:tcPr>
          <w:p w14:paraId="43E5F14D" w14:textId="77777777" w:rsidR="00183E6A" w:rsidRPr="00AD2EA8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каких случаях используется </w:t>
            </w:r>
            <w:r w:rsidR="000A28B9" w:rsidRP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интегрированный видеоадаптер</w:t>
            </w:r>
            <w:r w:rsid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 Каковы его достоинства и недостатки?</w:t>
            </w:r>
          </w:p>
        </w:tc>
        <w:tc>
          <w:tcPr>
            <w:tcW w:w="4213" w:type="dxa"/>
          </w:tcPr>
          <w:p w14:paraId="6766DD2E" w14:textId="77777777" w:rsidR="00183E6A" w:rsidRPr="00183E6A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AD2EA8" w14:paraId="2FA90DB5" w14:textId="77777777" w:rsidTr="000A28B9">
        <w:trPr>
          <w:trHeight w:val="247"/>
        </w:trPr>
        <w:tc>
          <w:tcPr>
            <w:tcW w:w="4213" w:type="dxa"/>
          </w:tcPr>
          <w:p w14:paraId="6490D0D5" w14:textId="77777777" w:rsidR="00183E6A" w:rsidRPr="00AD2EA8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 w:rsid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подразумевается под термином </w:t>
            </w:r>
            <w:r w:rsidR="000A28B9" w:rsidRP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VGA</w:t>
            </w:r>
            <w:r w:rsidR="000A2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когда говорят о видеомониторе</w:t>
            </w:r>
          </w:p>
        </w:tc>
        <w:tc>
          <w:tcPr>
            <w:tcW w:w="4213" w:type="dxa"/>
          </w:tcPr>
          <w:p w14:paraId="22A85A9D" w14:textId="77777777" w:rsidR="00183E6A" w:rsidRPr="00183E6A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41700F" w14:paraId="0647FBFD" w14:textId="77777777" w:rsidTr="000A28B9">
        <w:trPr>
          <w:trHeight w:val="247"/>
        </w:trPr>
        <w:tc>
          <w:tcPr>
            <w:tcW w:w="4213" w:type="dxa"/>
          </w:tcPr>
          <w:p w14:paraId="037F95F9" w14:textId="77777777" w:rsidR="00183E6A" w:rsidRPr="0041700F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 w:rsid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</w:t>
            </w:r>
            <w:r w:rsidR="0041700F" w:rsidRP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r w:rsidR="0041700F" w:rsidRP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блок</w:t>
            </w:r>
            <w:r w:rsid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41700F" w:rsidRP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41700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VGABIOS</w:t>
            </w:r>
            <w:r w:rsidR="0041700F" w:rsidRP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41700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initialization</w:t>
            </w:r>
            <w:r w:rsidR="0041700F" w:rsidRP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)»</w:t>
            </w:r>
            <w:r w:rsidR="0041700F">
              <w:t xml:space="preserve"> </w:t>
            </w:r>
            <w:r w:rsidR="0041700F" w:rsidRP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состав</w:t>
            </w:r>
            <w:r w:rsid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41700F" w:rsidRPr="0041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графического процессора</w:t>
            </w:r>
          </w:p>
        </w:tc>
        <w:tc>
          <w:tcPr>
            <w:tcW w:w="4213" w:type="dxa"/>
          </w:tcPr>
          <w:p w14:paraId="50A9344B" w14:textId="77777777" w:rsidR="00183E6A" w:rsidRPr="00D27D92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AD2EA8" w14:paraId="54741576" w14:textId="77777777" w:rsidTr="000A28B9">
        <w:trPr>
          <w:trHeight w:val="247"/>
        </w:trPr>
        <w:tc>
          <w:tcPr>
            <w:tcW w:w="4213" w:type="dxa"/>
          </w:tcPr>
          <w:p w14:paraId="129ACB1D" w14:textId="77777777" w:rsidR="00183E6A" w:rsidRPr="00AD2EA8" w:rsidRDefault="00183E6A" w:rsidP="00B447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r w:rsidR="00B44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дает использование многобанковой памяти в качестве технологии</w:t>
            </w:r>
            <w:r w:rsidR="00B4477E" w:rsidRPr="00B44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оперативной памяти</w:t>
            </w:r>
          </w:p>
        </w:tc>
        <w:tc>
          <w:tcPr>
            <w:tcW w:w="4213" w:type="dxa"/>
          </w:tcPr>
          <w:p w14:paraId="576EE5D6" w14:textId="77777777" w:rsidR="00183E6A" w:rsidRPr="00183E6A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AD2EA8" w14:paraId="04436F40" w14:textId="77777777" w:rsidTr="000A28B9">
        <w:trPr>
          <w:trHeight w:val="247"/>
        </w:trPr>
        <w:tc>
          <w:tcPr>
            <w:tcW w:w="4213" w:type="dxa"/>
          </w:tcPr>
          <w:p w14:paraId="04683E17" w14:textId="77777777" w:rsidR="00183E6A" w:rsidRPr="00AD2EA8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124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физические</w:t>
            </w:r>
            <w:r w:rsidR="00E9651B"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 используются</w:t>
            </w:r>
            <w:r w:rsidR="00E9651B"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преобразования электрических</w:t>
            </w:r>
            <w:r w:rsid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сигналов в видимое изображение</w:t>
            </w:r>
          </w:p>
        </w:tc>
        <w:tc>
          <w:tcPr>
            <w:tcW w:w="4213" w:type="dxa"/>
          </w:tcPr>
          <w:p w14:paraId="2E22B340" w14:textId="77777777" w:rsidR="00183E6A" w:rsidRPr="00183E6A" w:rsidRDefault="00183E6A" w:rsidP="00E96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E9651B" w14:paraId="2B189420" w14:textId="77777777" w:rsidTr="000A28B9">
        <w:trPr>
          <w:trHeight w:val="247"/>
        </w:trPr>
        <w:tc>
          <w:tcPr>
            <w:tcW w:w="4213" w:type="dxa"/>
          </w:tcPr>
          <w:p w14:paraId="2A0FAB4A" w14:textId="77777777" w:rsidR="00183E6A" w:rsidRPr="00D27D92" w:rsidRDefault="00183E6A" w:rsidP="00E96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84B38"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E9651B"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</w:t>
            </w:r>
            <w:r w:rsidR="00E9651B"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состоит</w:t>
            </w:r>
            <w:r w:rsidR="00E9651B"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функция </w:t>
            </w:r>
            <w:r w:rsidR="00E9651B"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Multi-Stream Transport интерфейс</w:t>
            </w:r>
            <w:r w:rsid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9651B"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651B" w:rsidRPr="00E9651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DisplayPort</w:t>
            </w:r>
          </w:p>
        </w:tc>
        <w:tc>
          <w:tcPr>
            <w:tcW w:w="4213" w:type="dxa"/>
          </w:tcPr>
          <w:p w14:paraId="362B02D6" w14:textId="77777777" w:rsidR="00183E6A" w:rsidRPr="00E9651B" w:rsidRDefault="00183E6A" w:rsidP="00E96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AD2EA8" w14:paraId="645EE044" w14:textId="77777777" w:rsidTr="000A28B9">
        <w:trPr>
          <w:trHeight w:val="247"/>
        </w:trPr>
        <w:tc>
          <w:tcPr>
            <w:tcW w:w="4213" w:type="dxa"/>
          </w:tcPr>
          <w:p w14:paraId="68F754EE" w14:textId="77777777" w:rsidR="00183E6A" w:rsidRPr="00AD2EA8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A3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7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дает </w:t>
            </w:r>
            <w:r w:rsidR="0012745D" w:rsidRPr="00E965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совместное использование DisplayPort и HDMI</w:t>
            </w:r>
          </w:p>
        </w:tc>
        <w:tc>
          <w:tcPr>
            <w:tcW w:w="4213" w:type="dxa"/>
          </w:tcPr>
          <w:p w14:paraId="73822F56" w14:textId="77777777" w:rsidR="00183E6A" w:rsidRPr="00183E6A" w:rsidRDefault="00183E6A" w:rsidP="001274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AD2EA8" w14:paraId="1290C9B4" w14:textId="77777777" w:rsidTr="000A28B9">
        <w:trPr>
          <w:trHeight w:val="247"/>
        </w:trPr>
        <w:tc>
          <w:tcPr>
            <w:tcW w:w="4213" w:type="dxa"/>
          </w:tcPr>
          <w:p w14:paraId="26CE6B71" w14:textId="77777777" w:rsidR="00183E6A" w:rsidRPr="00AD2EA8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986B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7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Каковы преимущества использования альтернативного режима </w:t>
            </w:r>
            <w:proofErr w:type="spellStart"/>
            <w:r w:rsidR="0012745D" w:rsidRPr="00127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DisplayPort</w:t>
            </w:r>
            <w:proofErr w:type="spellEnd"/>
            <w:r w:rsidR="0012745D" w:rsidRPr="00127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2745D" w:rsidRPr="00127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Alternate</w:t>
            </w:r>
            <w:proofErr w:type="spellEnd"/>
            <w:r w:rsidR="0012745D" w:rsidRPr="00127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Mode</w:t>
            </w:r>
          </w:p>
        </w:tc>
        <w:tc>
          <w:tcPr>
            <w:tcW w:w="4213" w:type="dxa"/>
          </w:tcPr>
          <w:p w14:paraId="57FCA69D" w14:textId="77777777" w:rsidR="00183E6A" w:rsidRPr="00183E6A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121D1C" w14:paraId="7AF7CE90" w14:textId="77777777" w:rsidTr="000A28B9">
        <w:trPr>
          <w:trHeight w:val="247"/>
        </w:trPr>
        <w:tc>
          <w:tcPr>
            <w:tcW w:w="4213" w:type="dxa"/>
          </w:tcPr>
          <w:p w14:paraId="5796AABF" w14:textId="77777777" w:rsidR="00183E6A" w:rsidRPr="00121D1C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D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986BD8" w:rsidRPr="00121D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1D1C" w:rsidRPr="00121D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принципы обмена сообщениями</w:t>
            </w:r>
            <w:r w:rsidR="00121D1C" w:rsidRPr="00121D1C">
              <w:rPr>
                <w:rFonts w:ascii="Times New Roman" w:hAnsi="Times New Roman" w:cs="Times New Roman"/>
                <w:sz w:val="24"/>
                <w:szCs w:val="24"/>
              </w:rPr>
              <w:t xml:space="preserve"> в сети </w:t>
            </w:r>
            <w:r w:rsidR="00121D1C" w:rsidRPr="00121D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</w:t>
            </w:r>
          </w:p>
        </w:tc>
        <w:tc>
          <w:tcPr>
            <w:tcW w:w="4213" w:type="dxa"/>
          </w:tcPr>
          <w:p w14:paraId="4A214F9B" w14:textId="77777777" w:rsidR="00183E6A" w:rsidRPr="00121D1C" w:rsidRDefault="00183E6A" w:rsidP="00121D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AD2EA8" w14:paraId="0371B34A" w14:textId="77777777" w:rsidTr="000A28B9">
        <w:trPr>
          <w:trHeight w:val="247"/>
        </w:trPr>
        <w:tc>
          <w:tcPr>
            <w:tcW w:w="4213" w:type="dxa"/>
          </w:tcPr>
          <w:p w14:paraId="0FBC61AD" w14:textId="77777777" w:rsidR="00183E6A" w:rsidRPr="00AD2EA8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796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организована </w:t>
            </w:r>
            <w:r w:rsidR="008B4C9A" w:rsidRP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фильтрация </w:t>
            </w:r>
            <w:r w:rsid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сообщений</w:t>
            </w:r>
            <w:r w:rsidR="008B4C9A" w:rsidRP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сети CAN</w:t>
            </w:r>
          </w:p>
        </w:tc>
        <w:tc>
          <w:tcPr>
            <w:tcW w:w="4213" w:type="dxa"/>
          </w:tcPr>
          <w:p w14:paraId="48FBEAF6" w14:textId="77777777" w:rsidR="00183E6A" w:rsidRPr="00183E6A" w:rsidRDefault="00183E6A" w:rsidP="00121D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8B4C9A" w14:paraId="5E39819D" w14:textId="77777777" w:rsidTr="000A28B9">
        <w:trPr>
          <w:trHeight w:val="247"/>
        </w:trPr>
        <w:tc>
          <w:tcPr>
            <w:tcW w:w="4213" w:type="dxa"/>
          </w:tcPr>
          <w:p w14:paraId="3BF7E225" w14:textId="77777777" w:rsidR="00183E6A" w:rsidRPr="008B4C9A" w:rsidRDefault="00183E6A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796709" w:rsidRPr="008B4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9A" w:rsidRPr="008B4C9A">
              <w:rPr>
                <w:rFonts w:ascii="Times New Roman" w:hAnsi="Times New Roman" w:cs="Times New Roman"/>
                <w:sz w:val="24"/>
                <w:szCs w:val="24"/>
              </w:rPr>
              <w:t xml:space="preserve">Как приемники сети CAN </w:t>
            </w:r>
            <w:r w:rsidR="008B4C9A">
              <w:rPr>
                <w:rFonts w:ascii="Times New Roman" w:hAnsi="Times New Roman" w:cs="Times New Roman"/>
                <w:sz w:val="24"/>
                <w:szCs w:val="24"/>
              </w:rPr>
              <w:t>синхронизируются</w:t>
            </w:r>
            <w:r w:rsidR="008B4C9A" w:rsidRPr="008B4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9A">
              <w:rPr>
                <w:rFonts w:ascii="Times New Roman" w:hAnsi="Times New Roman" w:cs="Times New Roman"/>
                <w:sz w:val="24"/>
                <w:szCs w:val="24"/>
              </w:rPr>
              <w:t>с тактовым сигналом передатчика</w:t>
            </w:r>
          </w:p>
        </w:tc>
        <w:tc>
          <w:tcPr>
            <w:tcW w:w="4213" w:type="dxa"/>
          </w:tcPr>
          <w:p w14:paraId="2FAB6B20" w14:textId="77777777" w:rsidR="00183E6A" w:rsidRPr="008B4C9A" w:rsidRDefault="00183E6A" w:rsidP="008B4C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E6A" w:rsidRPr="00AD2EA8" w14:paraId="618AE238" w14:textId="77777777" w:rsidTr="000A28B9">
        <w:trPr>
          <w:trHeight w:val="247"/>
        </w:trPr>
        <w:tc>
          <w:tcPr>
            <w:tcW w:w="4213" w:type="dxa"/>
          </w:tcPr>
          <w:p w14:paraId="5F2E5FD1" w14:textId="77777777" w:rsidR="00183E6A" w:rsidRPr="00AD2EA8" w:rsidRDefault="00796709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14 </w:t>
            </w:r>
            <w:r w:rsid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типы</w:t>
            </w:r>
            <w:r w:rsidR="008B4C9A" w:rsidRP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пакетов</w:t>
            </w:r>
            <w:r w:rsidR="008B4C9A">
              <w:t xml:space="preserve"> </w:t>
            </w:r>
            <w:r w:rsid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использую</w:t>
            </w:r>
            <w:r w:rsidR="008B4C9A" w:rsidRP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тся</w:t>
            </w:r>
            <w:r w:rsidR="008B4C9A">
              <w:t xml:space="preserve"> </w:t>
            </w:r>
            <w:r w:rsidR="008B4C9A" w:rsidRPr="008B4C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передаче информации с помощью протокола CAN</w:t>
            </w:r>
          </w:p>
        </w:tc>
        <w:tc>
          <w:tcPr>
            <w:tcW w:w="4213" w:type="dxa"/>
          </w:tcPr>
          <w:p w14:paraId="111EB177" w14:textId="77777777" w:rsidR="00183E6A" w:rsidRPr="00183E6A" w:rsidRDefault="00183E6A" w:rsidP="00642B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6709" w:rsidRPr="00AD2EA8" w14:paraId="7BD021FE" w14:textId="77777777" w:rsidTr="000A28B9">
        <w:trPr>
          <w:trHeight w:val="247"/>
        </w:trPr>
        <w:tc>
          <w:tcPr>
            <w:tcW w:w="4213" w:type="dxa"/>
          </w:tcPr>
          <w:p w14:paraId="28155CD5" w14:textId="77777777" w:rsidR="00796709" w:rsidRDefault="00796709" w:rsidP="000A28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  <w:r w:rsid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проходит </w:t>
            </w:r>
            <w:r w:rsidR="00642BF9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 доступа</w:t>
            </w:r>
            <w:r w:rsidR="00642BF9">
              <w:t xml:space="preserve"> </w:t>
            </w:r>
            <w:r w:rsidR="00642BF9" w:rsidRPr="00642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шине CAN</w:t>
            </w:r>
          </w:p>
        </w:tc>
        <w:tc>
          <w:tcPr>
            <w:tcW w:w="4213" w:type="dxa"/>
          </w:tcPr>
          <w:p w14:paraId="56970CBA" w14:textId="77777777" w:rsidR="00796709" w:rsidRPr="00183E6A" w:rsidRDefault="00796709" w:rsidP="00642B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AB51916" w14:textId="77777777" w:rsidR="00AD2EA8" w:rsidRDefault="00AD2EA8" w:rsidP="0078324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0905F1A" w14:textId="77777777" w:rsidR="00AD2EA8" w:rsidRPr="00783244" w:rsidRDefault="00AD2EA8" w:rsidP="00783244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AD2EA8" w:rsidRPr="00783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16A7B"/>
    <w:multiLevelType w:val="hybridMultilevel"/>
    <w:tmpl w:val="6A98D672"/>
    <w:lvl w:ilvl="0" w:tplc="51743A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AC4C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9669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2CBEA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40EE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9E662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2096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FC9B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786FA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4181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51"/>
    <w:rsid w:val="00005C09"/>
    <w:rsid w:val="000A28B9"/>
    <w:rsid w:val="000C0847"/>
    <w:rsid w:val="00121D1C"/>
    <w:rsid w:val="0012433F"/>
    <w:rsid w:val="0012745D"/>
    <w:rsid w:val="00183E6A"/>
    <w:rsid w:val="0022378E"/>
    <w:rsid w:val="002864C7"/>
    <w:rsid w:val="002E6417"/>
    <w:rsid w:val="0033786F"/>
    <w:rsid w:val="00383851"/>
    <w:rsid w:val="0041700F"/>
    <w:rsid w:val="00474118"/>
    <w:rsid w:val="004775A8"/>
    <w:rsid w:val="00486C57"/>
    <w:rsid w:val="0051793C"/>
    <w:rsid w:val="005F3379"/>
    <w:rsid w:val="00642BF9"/>
    <w:rsid w:val="00667344"/>
    <w:rsid w:val="006732DA"/>
    <w:rsid w:val="006B6299"/>
    <w:rsid w:val="007304A7"/>
    <w:rsid w:val="007651BC"/>
    <w:rsid w:val="00783244"/>
    <w:rsid w:val="00796709"/>
    <w:rsid w:val="007A3B50"/>
    <w:rsid w:val="0080319F"/>
    <w:rsid w:val="0081487A"/>
    <w:rsid w:val="008461F8"/>
    <w:rsid w:val="0087640B"/>
    <w:rsid w:val="008B4C9A"/>
    <w:rsid w:val="008C5F87"/>
    <w:rsid w:val="00986BD8"/>
    <w:rsid w:val="009C5D8F"/>
    <w:rsid w:val="00A621DD"/>
    <w:rsid w:val="00A97FD0"/>
    <w:rsid w:val="00AD2EA8"/>
    <w:rsid w:val="00B013BB"/>
    <w:rsid w:val="00B12459"/>
    <w:rsid w:val="00B14FD1"/>
    <w:rsid w:val="00B4477E"/>
    <w:rsid w:val="00BD282C"/>
    <w:rsid w:val="00C16B71"/>
    <w:rsid w:val="00C76DC4"/>
    <w:rsid w:val="00D27D92"/>
    <w:rsid w:val="00D37B98"/>
    <w:rsid w:val="00E0275D"/>
    <w:rsid w:val="00E45631"/>
    <w:rsid w:val="00E638D4"/>
    <w:rsid w:val="00E84B38"/>
    <w:rsid w:val="00E9651B"/>
    <w:rsid w:val="00F07627"/>
    <w:rsid w:val="00F25810"/>
    <w:rsid w:val="00F72A57"/>
    <w:rsid w:val="00F75A11"/>
    <w:rsid w:val="00FA0F74"/>
    <w:rsid w:val="00FB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F3D6E"/>
  <w15:chartTrackingRefBased/>
  <w15:docId w15:val="{49EFF646-A79A-4311-BEFF-D075A47A8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27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76DC4"/>
    <w:pPr>
      <w:ind w:left="720"/>
      <w:contextualSpacing/>
    </w:pPr>
  </w:style>
  <w:style w:type="table" w:customStyle="1" w:styleId="8">
    <w:name w:val="Сетка таблицы8"/>
    <w:basedOn w:val="a1"/>
    <w:next w:val="a4"/>
    <w:uiPriority w:val="39"/>
    <w:rsid w:val="007651BC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65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A621D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6B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0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185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900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02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69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69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9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6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93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5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27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0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05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16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00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10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migun</cp:lastModifiedBy>
  <cp:revision>35</cp:revision>
  <dcterms:created xsi:type="dcterms:W3CDTF">2025-12-15T10:22:00Z</dcterms:created>
  <dcterms:modified xsi:type="dcterms:W3CDTF">2026-09-22T17:33:00Z</dcterms:modified>
</cp:coreProperties>
</file>