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8CB" w:rsidRDefault="007C68CB" w:rsidP="007C68CB">
      <w:pPr>
        <w:spacing w:after="0" w:line="240" w:lineRule="auto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736E9E">
        <w:rPr>
          <w:rFonts w:ascii="Times New Roman" w:hAnsi="Times New Roman"/>
          <w:b/>
          <w:bCs/>
          <w:kern w:val="32"/>
          <w:sz w:val="28"/>
          <w:szCs w:val="28"/>
        </w:rPr>
        <w:t>Примерные оценочные материалы, применяемые при проведении промежуточной аттестаци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и</w:t>
      </w:r>
      <w:r w:rsidRPr="00736E9E">
        <w:rPr>
          <w:rFonts w:ascii="Times New Roman" w:hAnsi="Times New Roman"/>
          <w:b/>
          <w:bCs/>
          <w:kern w:val="32"/>
          <w:sz w:val="28"/>
          <w:szCs w:val="28"/>
        </w:rPr>
        <w:t xml:space="preserve"> по дисциплине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(модулю)</w:t>
      </w:r>
    </w:p>
    <w:p w:rsidR="007C68CB" w:rsidRDefault="007C68CB" w:rsidP="007C68CB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736E9E">
        <w:rPr>
          <w:rFonts w:ascii="Times New Roman" w:hAnsi="Times New Roman"/>
          <w:b/>
          <w:bCs/>
          <w:kern w:val="32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  <w:t>Практикум по самоорганизации</w:t>
      </w:r>
      <w:r w:rsidRPr="00736E9E"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  <w:t>»</w:t>
      </w:r>
    </w:p>
    <w:p w:rsidR="007C68CB" w:rsidRDefault="007C68CB" w:rsidP="007C68CB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pPr>
    </w:p>
    <w:p w:rsidR="007C68CB" w:rsidRPr="007C68CB" w:rsidRDefault="007C68CB" w:rsidP="007C68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C68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 проведение промежуточной аттестации </w:t>
      </w:r>
      <w:r w:rsidR="00180682">
        <w:rPr>
          <w:rFonts w:ascii="Times New Roman" w:hAnsi="Times New Roman" w:cs="Times New Roman"/>
          <w:bCs/>
          <w:sz w:val="28"/>
          <w:szCs w:val="28"/>
          <w:lang w:eastAsia="ru-RU"/>
        </w:rPr>
        <w:t>обучающемуся предлагается ответить на два теоретических вопроса</w:t>
      </w:r>
      <w:r w:rsidRPr="007C68C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7C68CB" w:rsidRPr="007C68CB" w:rsidRDefault="007C68CB" w:rsidP="007C68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C68CB" w:rsidRDefault="00180682" w:rsidP="001806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Примерный перечень вопросов:</w:t>
      </w:r>
    </w:p>
    <w:p w:rsidR="00180682" w:rsidRPr="00180682" w:rsidRDefault="00180682" w:rsidP="001806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80682" w:rsidRPr="00180682" w:rsidRDefault="00180682" w:rsidP="0018068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Модуль Управление конфликтами: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Что та</w:t>
      </w:r>
      <w:r>
        <w:rPr>
          <w:rFonts w:ascii="Times New Roman" w:hAnsi="Times New Roman" w:cs="Times New Roman"/>
          <w:sz w:val="28"/>
          <w:szCs w:val="28"/>
        </w:rPr>
        <w:t>кое конфликт. Формула конфликта.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Фазы конфликта.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180682">
        <w:rPr>
          <w:rFonts w:ascii="Times New Roman" w:hAnsi="Times New Roman" w:cs="Times New Roman"/>
          <w:sz w:val="28"/>
          <w:szCs w:val="28"/>
        </w:rPr>
        <w:t>конфликтоген</w:t>
      </w:r>
      <w:proofErr w:type="spellEnd"/>
      <w:r w:rsidRPr="001806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конфликтогенов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тратегии поведения в конфликте.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конфликтных личностей.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Что такое эскалация</w:t>
      </w:r>
      <w:r>
        <w:rPr>
          <w:rFonts w:ascii="Times New Roman" w:hAnsi="Times New Roman" w:cs="Times New Roman"/>
          <w:sz w:val="28"/>
          <w:szCs w:val="28"/>
        </w:rPr>
        <w:t xml:space="preserve"> конфликта. Признаки эскалации.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Что такое причина конфликт</w:t>
      </w:r>
      <w:r>
        <w:rPr>
          <w:rFonts w:ascii="Times New Roman" w:hAnsi="Times New Roman" w:cs="Times New Roman"/>
          <w:sz w:val="28"/>
          <w:szCs w:val="28"/>
        </w:rPr>
        <w:t>а? Основные причины конфликтов.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конфликтов.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конфликтов.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Три по</w:t>
      </w:r>
      <w:r>
        <w:rPr>
          <w:rFonts w:ascii="Times New Roman" w:hAnsi="Times New Roman" w:cs="Times New Roman"/>
          <w:sz w:val="28"/>
          <w:szCs w:val="28"/>
        </w:rPr>
        <w:t>зиции для разрешения конфликтов.</w:t>
      </w:r>
    </w:p>
    <w:p w:rsidR="00180682" w:rsidRPr="00180682" w:rsidRDefault="00180682" w:rsidP="00180682">
      <w:pPr>
        <w:rPr>
          <w:rFonts w:ascii="Times New Roman" w:hAnsi="Times New Roman" w:cs="Times New Roman"/>
          <w:sz w:val="28"/>
          <w:szCs w:val="28"/>
        </w:rPr>
      </w:pPr>
    </w:p>
    <w:p w:rsidR="00180682" w:rsidRPr="00180682" w:rsidRDefault="00180682" w:rsidP="00180682">
      <w:pPr>
        <w:rPr>
          <w:rFonts w:ascii="Times New Roman" w:hAnsi="Times New Roman" w:cs="Times New Roman"/>
          <w:sz w:val="28"/>
          <w:szCs w:val="28"/>
          <w:u w:val="single"/>
        </w:rPr>
      </w:pPr>
      <w:r w:rsidRPr="00180682">
        <w:rPr>
          <w:rFonts w:ascii="Times New Roman" w:hAnsi="Times New Roman" w:cs="Times New Roman"/>
          <w:sz w:val="28"/>
          <w:szCs w:val="28"/>
          <w:u w:val="single"/>
        </w:rPr>
        <w:t>Модуль Тайм-менеджмент и ЛЭ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Что такое тайм</w:t>
      </w:r>
      <w:r w:rsidRPr="0018068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80682">
        <w:rPr>
          <w:rFonts w:ascii="Times New Roman" w:hAnsi="Times New Roman" w:cs="Times New Roman"/>
          <w:sz w:val="28"/>
          <w:szCs w:val="28"/>
        </w:rPr>
        <w:t>менеджмент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180682">
        <w:rPr>
          <w:rFonts w:ascii="Times New Roman" w:hAnsi="Times New Roman" w:cs="Times New Roman"/>
          <w:sz w:val="28"/>
          <w:szCs w:val="28"/>
        </w:rPr>
        <w:t>прокрастинация</w:t>
      </w:r>
      <w:proofErr w:type="spellEnd"/>
      <w:r w:rsidRPr="00180682">
        <w:rPr>
          <w:rFonts w:ascii="Times New Roman" w:hAnsi="Times New Roman" w:cs="Times New Roman"/>
          <w:sz w:val="28"/>
          <w:szCs w:val="28"/>
        </w:rPr>
        <w:t xml:space="preserve">. Отличие лени от </w:t>
      </w:r>
      <w:proofErr w:type="spellStart"/>
      <w:r w:rsidRPr="00180682">
        <w:rPr>
          <w:rFonts w:ascii="Times New Roman" w:hAnsi="Times New Roman" w:cs="Times New Roman"/>
          <w:sz w:val="28"/>
          <w:szCs w:val="28"/>
        </w:rPr>
        <w:t>прокрастинации</w:t>
      </w:r>
      <w:proofErr w:type="spellEnd"/>
      <w:r w:rsidRPr="00180682"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Методы управления временем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180682">
        <w:rPr>
          <w:rFonts w:ascii="Times New Roman" w:hAnsi="Times New Roman" w:cs="Times New Roman"/>
          <w:sz w:val="28"/>
          <w:szCs w:val="28"/>
        </w:rPr>
        <w:t>хронофаги</w:t>
      </w:r>
      <w:proofErr w:type="spellEnd"/>
      <w:r w:rsidRPr="00180682">
        <w:rPr>
          <w:rFonts w:ascii="Times New Roman" w:hAnsi="Times New Roman" w:cs="Times New Roman"/>
          <w:sz w:val="28"/>
          <w:szCs w:val="28"/>
        </w:rPr>
        <w:t>. Их виды.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 xml:space="preserve">Метод целеполагания </w:t>
      </w:r>
      <w:proofErr w:type="spellStart"/>
      <w:r w:rsidRPr="00180682">
        <w:rPr>
          <w:rFonts w:ascii="Times New Roman" w:hAnsi="Times New Roman" w:cs="Times New Roman"/>
          <w:sz w:val="28"/>
          <w:szCs w:val="28"/>
        </w:rPr>
        <w:t>smart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 xml:space="preserve">Матрица Эйзенхауэра как метод </w:t>
      </w:r>
      <w:proofErr w:type="spellStart"/>
      <w:r w:rsidRPr="00180682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180682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Виды задач в тайм менеджменте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 xml:space="preserve">Методы целеполагания: </w:t>
      </w:r>
      <w:proofErr w:type="spellStart"/>
      <w:r w:rsidRPr="00180682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180682">
        <w:rPr>
          <w:rFonts w:ascii="Times New Roman" w:hAnsi="Times New Roman" w:cs="Times New Roman"/>
          <w:sz w:val="28"/>
          <w:szCs w:val="28"/>
        </w:rPr>
        <w:t>, пирамида Франклина, ментальные карты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Квадрат Декарта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 xml:space="preserve">Методы </w:t>
      </w:r>
      <w:proofErr w:type="spellStart"/>
      <w:r w:rsidRPr="00180682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180682">
        <w:rPr>
          <w:rFonts w:ascii="Times New Roman" w:hAnsi="Times New Roman" w:cs="Times New Roman"/>
          <w:sz w:val="28"/>
          <w:szCs w:val="28"/>
        </w:rPr>
        <w:t xml:space="preserve"> задач: Матрица Эйзенхауэра, АВС (АВС</w:t>
      </w:r>
      <w:r w:rsidRPr="0018068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80682">
        <w:rPr>
          <w:rFonts w:ascii="Times New Roman" w:hAnsi="Times New Roman" w:cs="Times New Roman"/>
          <w:sz w:val="28"/>
          <w:szCs w:val="28"/>
        </w:rPr>
        <w:t xml:space="preserve">Е), принцип </w:t>
      </w:r>
      <w:proofErr w:type="spellStart"/>
      <w:r w:rsidRPr="00180682">
        <w:rPr>
          <w:rFonts w:ascii="Times New Roman" w:hAnsi="Times New Roman" w:cs="Times New Roman"/>
          <w:sz w:val="28"/>
          <w:szCs w:val="28"/>
        </w:rPr>
        <w:t>Паретто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rPr>
          <w:rFonts w:ascii="Times New Roman" w:hAnsi="Times New Roman" w:cs="Times New Roman"/>
          <w:sz w:val="28"/>
          <w:szCs w:val="28"/>
        </w:rPr>
      </w:pPr>
    </w:p>
    <w:p w:rsidR="00180682" w:rsidRPr="00180682" w:rsidRDefault="00180682" w:rsidP="00180682">
      <w:pPr>
        <w:rPr>
          <w:rFonts w:ascii="Times New Roman" w:hAnsi="Times New Roman" w:cs="Times New Roman"/>
          <w:sz w:val="28"/>
          <w:szCs w:val="28"/>
          <w:u w:val="single"/>
        </w:rPr>
      </w:pPr>
      <w:r w:rsidRPr="00180682">
        <w:rPr>
          <w:rFonts w:ascii="Times New Roman" w:hAnsi="Times New Roman" w:cs="Times New Roman"/>
          <w:sz w:val="28"/>
          <w:szCs w:val="28"/>
          <w:u w:val="single"/>
        </w:rPr>
        <w:t>Модуль Техники публичного выступления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bookmarkStart w:id="0" w:name="_GoBack"/>
      <w:bookmarkEnd w:id="0"/>
    </w:p>
    <w:p w:rsidR="00180682" w:rsidRPr="00180682" w:rsidRDefault="00180682" w:rsidP="00180682">
      <w:pPr>
        <w:pStyle w:val="a5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Распределение информации по слайдам: основные правила и 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Правило построения публичного выступления (техника PREP)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Коммуникация как основа публичного выступления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Правила построения публичного выступления (правило края)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Логические законы публичного выступления:</w:t>
      </w:r>
    </w:p>
    <w:p w:rsidR="00180682" w:rsidRPr="00180682" w:rsidRDefault="00180682" w:rsidP="00180682">
      <w:pPr>
        <w:pStyle w:val="a5"/>
        <w:numPr>
          <w:ilvl w:val="1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-Закон подтекста.</w:t>
      </w:r>
    </w:p>
    <w:p w:rsidR="00180682" w:rsidRPr="00180682" w:rsidRDefault="00180682" w:rsidP="00180682">
      <w:pPr>
        <w:pStyle w:val="a5"/>
        <w:numPr>
          <w:ilvl w:val="1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-Закон сравнения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Функции презентации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Логические законы публичного выступления:</w:t>
      </w:r>
    </w:p>
    <w:p w:rsidR="00180682" w:rsidRPr="00180682" w:rsidRDefault="00180682" w:rsidP="00180682">
      <w:pPr>
        <w:pStyle w:val="a5"/>
        <w:numPr>
          <w:ilvl w:val="1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-Закон контекста.</w:t>
      </w:r>
    </w:p>
    <w:p w:rsidR="00180682" w:rsidRPr="00180682" w:rsidRDefault="00180682" w:rsidP="00180682">
      <w:pPr>
        <w:pStyle w:val="a5"/>
        <w:numPr>
          <w:ilvl w:val="1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-Закон предлагаемых обстоятельств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Логические законы публичного выступления:</w:t>
      </w:r>
    </w:p>
    <w:p w:rsidR="00180682" w:rsidRPr="00180682" w:rsidRDefault="00180682" w:rsidP="00180682">
      <w:pPr>
        <w:pStyle w:val="a5"/>
        <w:numPr>
          <w:ilvl w:val="1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-Закон перспективы.</w:t>
      </w:r>
    </w:p>
    <w:p w:rsidR="00180682" w:rsidRPr="00180682" w:rsidRDefault="00180682" w:rsidP="00180682">
      <w:pPr>
        <w:pStyle w:val="a5"/>
        <w:numPr>
          <w:ilvl w:val="1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-Закон противопоставления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Логические законы публичного выступления:</w:t>
      </w:r>
    </w:p>
    <w:p w:rsidR="00180682" w:rsidRPr="00180682" w:rsidRDefault="00180682" w:rsidP="00180682">
      <w:pPr>
        <w:pStyle w:val="a5"/>
        <w:numPr>
          <w:ilvl w:val="1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-Закон нового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1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-Закон сверхзадачи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Цель публичного выступления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21B" w:rsidRPr="00180682" w:rsidRDefault="003C221B" w:rsidP="00180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221B" w:rsidRPr="00180682" w:rsidSect="006B3247">
      <w:foot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C0A" w:rsidRDefault="00AC4C0A">
      <w:pPr>
        <w:spacing w:after="0" w:line="240" w:lineRule="auto"/>
      </w:pPr>
      <w:r>
        <w:separator/>
      </w:r>
    </w:p>
  </w:endnote>
  <w:endnote w:type="continuationSeparator" w:id="0">
    <w:p w:rsidR="00AC4C0A" w:rsidRDefault="00AC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528885"/>
      <w:docPartObj>
        <w:docPartGallery w:val="Page Numbers (Bottom of Page)"/>
        <w:docPartUnique/>
      </w:docPartObj>
    </w:sdtPr>
    <w:sdtEndPr/>
    <w:sdtContent>
      <w:p w:rsidR="00E674C5" w:rsidRDefault="007C68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682">
          <w:rPr>
            <w:noProof/>
          </w:rPr>
          <w:t>2</w:t>
        </w:r>
        <w:r>
          <w:fldChar w:fldCharType="end"/>
        </w:r>
      </w:p>
    </w:sdtContent>
  </w:sdt>
  <w:p w:rsidR="00E674C5" w:rsidRDefault="0018068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C0A" w:rsidRDefault="00AC4C0A">
      <w:pPr>
        <w:spacing w:after="0" w:line="240" w:lineRule="auto"/>
      </w:pPr>
      <w:r>
        <w:separator/>
      </w:r>
    </w:p>
  </w:footnote>
  <w:footnote w:type="continuationSeparator" w:id="0">
    <w:p w:rsidR="00AC4C0A" w:rsidRDefault="00AC4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79BE"/>
    <w:multiLevelType w:val="hybridMultilevel"/>
    <w:tmpl w:val="A5B80916"/>
    <w:lvl w:ilvl="0" w:tplc="87DED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B72FE8"/>
    <w:multiLevelType w:val="hybridMultilevel"/>
    <w:tmpl w:val="8410C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850B5"/>
    <w:multiLevelType w:val="hybridMultilevel"/>
    <w:tmpl w:val="F57647EC"/>
    <w:lvl w:ilvl="0" w:tplc="3DF2F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306FA0"/>
    <w:multiLevelType w:val="hybridMultilevel"/>
    <w:tmpl w:val="2D30F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76878"/>
    <w:multiLevelType w:val="hybridMultilevel"/>
    <w:tmpl w:val="4072E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93CBE"/>
    <w:multiLevelType w:val="hybridMultilevel"/>
    <w:tmpl w:val="F57647EC"/>
    <w:lvl w:ilvl="0" w:tplc="3DF2F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CB"/>
    <w:rsid w:val="00180682"/>
    <w:rsid w:val="003C221B"/>
    <w:rsid w:val="0046131F"/>
    <w:rsid w:val="007C68CB"/>
    <w:rsid w:val="00A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358E5-F821-4284-B9B7-4B6BA876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8C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68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C6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C68CB"/>
    <w:pPr>
      <w:ind w:left="720"/>
      <w:contextualSpacing/>
    </w:pPr>
  </w:style>
  <w:style w:type="table" w:styleId="a6">
    <w:name w:val="Table Grid"/>
    <w:basedOn w:val="a1"/>
    <w:uiPriority w:val="39"/>
    <w:rsid w:val="007C68C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Чунихина Ирина Анатольевна</dc:creator>
  <cp:keywords/>
  <dc:description/>
  <cp:lastModifiedBy>Чунихина Ирина Анатольевна</cp:lastModifiedBy>
  <cp:revision>3</cp:revision>
  <dcterms:created xsi:type="dcterms:W3CDTF">2023-01-25T11:00:00Z</dcterms:created>
  <dcterms:modified xsi:type="dcterms:W3CDTF">2025-04-07T07:39:00Z</dcterms:modified>
</cp:coreProperties>
</file>