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91B" w:rsidRPr="0088291B" w:rsidRDefault="0088291B" w:rsidP="0088291B">
      <w:pPr>
        <w:jc w:val="center"/>
        <w:rPr>
          <w:rFonts w:ascii="Times New Roman" w:hAnsi="Times New Roman" w:cs="Times New Roman"/>
          <w:b/>
          <w:sz w:val="28"/>
          <w:szCs w:val="28"/>
        </w:rPr>
      </w:pPr>
      <w:r w:rsidRPr="0088291B">
        <w:rPr>
          <w:rFonts w:ascii="Times New Roman" w:hAnsi="Times New Roman" w:cs="Times New Roman"/>
          <w:b/>
          <w:sz w:val="28"/>
          <w:szCs w:val="28"/>
        </w:rPr>
        <w:t>Примерные оценочные материалы, применяемые при проведении промежуточной аттестации по дисциплине (модулю)</w:t>
      </w:r>
    </w:p>
    <w:p w:rsidR="0088291B" w:rsidRPr="0088291B" w:rsidRDefault="00F91C78" w:rsidP="0088291B">
      <w:pPr>
        <w:jc w:val="center"/>
        <w:rPr>
          <w:rFonts w:ascii="Times New Roman" w:hAnsi="Times New Roman" w:cs="Times New Roman"/>
          <w:b/>
          <w:sz w:val="28"/>
          <w:szCs w:val="28"/>
        </w:rPr>
      </w:pPr>
      <w:r>
        <w:rPr>
          <w:rFonts w:ascii="Times New Roman" w:hAnsi="Times New Roman" w:cs="Times New Roman"/>
          <w:b/>
          <w:sz w:val="28"/>
          <w:szCs w:val="28"/>
        </w:rPr>
        <w:t>«</w:t>
      </w:r>
      <w:r w:rsidR="0088291B">
        <w:rPr>
          <w:rFonts w:ascii="Times New Roman" w:hAnsi="Times New Roman" w:cs="Times New Roman"/>
          <w:b/>
          <w:sz w:val="28"/>
          <w:szCs w:val="28"/>
        </w:rPr>
        <w:t>Программные и технические средства для кадастра</w:t>
      </w:r>
      <w:r>
        <w:rPr>
          <w:rFonts w:ascii="Times New Roman" w:hAnsi="Times New Roman" w:cs="Times New Roman"/>
          <w:b/>
          <w:sz w:val="28"/>
          <w:szCs w:val="28"/>
        </w:rPr>
        <w:t>»</w:t>
      </w:r>
      <w:bookmarkStart w:id="0" w:name="_GoBack"/>
      <w:bookmarkEnd w:id="0"/>
    </w:p>
    <w:p w:rsidR="0088291B" w:rsidRPr="0088291B" w:rsidRDefault="0088291B" w:rsidP="0088291B">
      <w:pPr>
        <w:rPr>
          <w:rFonts w:ascii="Times New Roman" w:hAnsi="Times New Roman" w:cs="Times New Roman"/>
          <w:sz w:val="28"/>
          <w:szCs w:val="28"/>
        </w:rPr>
      </w:pPr>
    </w:p>
    <w:p w:rsidR="0088291B" w:rsidRPr="0088291B" w:rsidRDefault="0088291B" w:rsidP="0088291B">
      <w:pPr>
        <w:spacing w:after="0" w:line="276" w:lineRule="auto"/>
        <w:ind w:firstLine="709"/>
        <w:rPr>
          <w:rFonts w:ascii="Times New Roman" w:hAnsi="Times New Roman" w:cs="Times New Roman"/>
          <w:b/>
          <w:sz w:val="28"/>
          <w:szCs w:val="28"/>
        </w:rPr>
      </w:pPr>
      <w:r w:rsidRPr="0088291B">
        <w:rPr>
          <w:rFonts w:ascii="Times New Roman" w:hAnsi="Times New Roman" w:cs="Times New Roman"/>
          <w:b/>
          <w:sz w:val="28"/>
          <w:szCs w:val="28"/>
        </w:rPr>
        <w:t>Перечень вопросов для устного опроса</w:t>
      </w:r>
    </w:p>
    <w:p w:rsidR="0088291B" w:rsidRPr="0088291B" w:rsidRDefault="0088291B" w:rsidP="0088291B">
      <w:pPr>
        <w:spacing w:after="0" w:line="276" w:lineRule="auto"/>
        <w:ind w:firstLine="709"/>
        <w:rPr>
          <w:rFonts w:ascii="Times New Roman" w:hAnsi="Times New Roman" w:cs="Times New Roman"/>
          <w:sz w:val="28"/>
          <w:szCs w:val="28"/>
          <w:u w:val="single"/>
        </w:rPr>
      </w:pPr>
      <w:r w:rsidRPr="0088291B">
        <w:rPr>
          <w:rFonts w:ascii="Times New Roman" w:hAnsi="Times New Roman" w:cs="Times New Roman"/>
          <w:sz w:val="28"/>
          <w:szCs w:val="28"/>
          <w:u w:val="single"/>
        </w:rPr>
        <w:t>По разделу 1</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 Сущность и значение информации в развитии современного общества.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2. Опасности и угрозы, возникающие в процессе поиска, получения, хранения и использования информации.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3. Основные требования информационной безопасности, в том числе защиты государственной тайны.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4. Основы соблюдения информационной безопасности.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 Виды технических средств кадастра.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 Характеристика вычислительных технических средств кадастра.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 Характеристика измерительных технических средств кадастра.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4. Серверы. Настольные компьютеры.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 Общая характеристика сетей связи. Локальные сети.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6. Интернет. Принципы организации и возможности.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7. Принципы адресации. Доменное имя.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8. Виды услуг Интернета.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9. Перечень программных средств кадастра. Общесистемное и специальное программное обеспечение (ПО).</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10. Операционные системы.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11. Системы управления базами данных (СУБД).</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12. Реляционные базы данных.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13. Типы запросов к базам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14. Геоинформационные системы (ГИС). Определение. Назначение.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15. Пространственные и географически координированные данные.</w:t>
      </w:r>
    </w:p>
    <w:p w:rsid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16. Соотношение географической и фактографической информации в ГИС.</w:t>
      </w:r>
    </w:p>
    <w:p w:rsidR="0088291B" w:rsidRPr="0088291B" w:rsidRDefault="0088291B" w:rsidP="0088291B">
      <w:pPr>
        <w:spacing w:after="0" w:line="276" w:lineRule="auto"/>
        <w:ind w:firstLine="709"/>
        <w:rPr>
          <w:rFonts w:ascii="Times New Roman" w:hAnsi="Times New Roman" w:cs="Times New Roman"/>
          <w:sz w:val="28"/>
          <w:szCs w:val="28"/>
        </w:rPr>
      </w:pPr>
    </w:p>
    <w:p w:rsidR="0088291B" w:rsidRPr="0088291B" w:rsidRDefault="0088291B" w:rsidP="0088291B">
      <w:pPr>
        <w:spacing w:after="0" w:line="276" w:lineRule="auto"/>
        <w:ind w:firstLine="709"/>
        <w:rPr>
          <w:rFonts w:ascii="Times New Roman" w:hAnsi="Times New Roman" w:cs="Times New Roman"/>
          <w:sz w:val="28"/>
          <w:szCs w:val="28"/>
          <w:u w:val="single"/>
        </w:rPr>
      </w:pPr>
      <w:r w:rsidRPr="0088291B">
        <w:rPr>
          <w:rFonts w:ascii="Times New Roman" w:hAnsi="Times New Roman" w:cs="Times New Roman"/>
          <w:sz w:val="28"/>
          <w:szCs w:val="28"/>
          <w:u w:val="single"/>
        </w:rPr>
        <w:t>По разделу 2</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17. Спутниковые снимки и фотограмметрия.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18. Тахеометры, нивелиры, геодезия.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19. Спутниковые приемники и сети дифференциальной коррекции.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20. Лазерные сканеры.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21. </w:t>
      </w:r>
      <w:proofErr w:type="spellStart"/>
      <w:r w:rsidRPr="0088291B">
        <w:rPr>
          <w:rFonts w:ascii="Times New Roman" w:hAnsi="Times New Roman" w:cs="Times New Roman"/>
          <w:sz w:val="28"/>
          <w:szCs w:val="28"/>
        </w:rPr>
        <w:t>Дигитализация</w:t>
      </w:r>
      <w:proofErr w:type="spellEnd"/>
      <w:r w:rsidRPr="0088291B">
        <w:rPr>
          <w:rFonts w:ascii="Times New Roman" w:hAnsi="Times New Roman" w:cs="Times New Roman"/>
          <w:sz w:val="28"/>
          <w:szCs w:val="28"/>
        </w:rPr>
        <w:t xml:space="preserve"> и оцифровка.</w:t>
      </w:r>
    </w:p>
    <w:p w:rsidR="0088291B" w:rsidRPr="0088291B" w:rsidRDefault="0088291B" w:rsidP="0088291B">
      <w:pPr>
        <w:spacing w:after="0" w:line="276" w:lineRule="auto"/>
        <w:ind w:firstLine="709"/>
        <w:rPr>
          <w:rFonts w:ascii="Times New Roman" w:hAnsi="Times New Roman" w:cs="Times New Roman"/>
          <w:sz w:val="28"/>
          <w:szCs w:val="28"/>
          <w:u w:val="single"/>
        </w:rPr>
      </w:pPr>
      <w:r w:rsidRPr="0088291B">
        <w:rPr>
          <w:rFonts w:ascii="Times New Roman" w:hAnsi="Times New Roman" w:cs="Times New Roman"/>
          <w:sz w:val="28"/>
          <w:szCs w:val="28"/>
          <w:u w:val="single"/>
        </w:rPr>
        <w:lastRenderedPageBreak/>
        <w:t xml:space="preserve">По разделу </w:t>
      </w:r>
      <w:r>
        <w:rPr>
          <w:rFonts w:ascii="Times New Roman" w:hAnsi="Times New Roman" w:cs="Times New Roman"/>
          <w:sz w:val="28"/>
          <w:szCs w:val="28"/>
          <w:u w:val="single"/>
        </w:rPr>
        <w:t>3</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22. Определение базы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23. Формализованные и неформализованные данные.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24. Требования к базам (банкам)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25. Принципы построения баз (банков) данных.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26. Определение системы управления базой (банком) данных (СУБД).</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27. Состав СУБД.</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28. Виды обеспечения баз (банков)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29. Техническое обеспечение баз (банков)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30. Математическое обеспечение баз (банков)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31. Программное обеспечение баз (банков)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32. Информационное обеспечение баз (банков)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33. Лингвистическое обеспечение баз (банков) данных.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34. Организационное обеспечение баз (банков)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35. Уровни архитектуры базы (банка)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37. Концептуальный уровень базы (банка)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38. Внешний уровень базы (банка)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39. Внутренний уровень базы (банка)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77. Оператор SELECT. Общий вид.</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78. Оператор SELECT. Раздел FROM.</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79. Оператор SELECT. Раздел WHERE.</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80. Оператор SELECT. Раздел ПКOUP BY.</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81. Оператор SELECT. Раздел HAVING.</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82. Оператор SELECT. Ключевое слово AS.</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83. Оператор SELECT. Ключевое слово DISTINCT.</w:t>
      </w:r>
    </w:p>
    <w:p w:rsidR="0088291B" w:rsidRPr="0088291B" w:rsidRDefault="0088291B" w:rsidP="0088291B">
      <w:pPr>
        <w:spacing w:after="0" w:line="276" w:lineRule="auto"/>
        <w:ind w:firstLine="709"/>
        <w:rPr>
          <w:rFonts w:ascii="Times New Roman" w:hAnsi="Times New Roman" w:cs="Times New Roman"/>
          <w:sz w:val="28"/>
          <w:szCs w:val="28"/>
          <w:lang w:val="en-US"/>
        </w:rPr>
      </w:pPr>
      <w:r w:rsidRPr="0088291B">
        <w:rPr>
          <w:rFonts w:ascii="Times New Roman" w:hAnsi="Times New Roman" w:cs="Times New Roman"/>
          <w:sz w:val="28"/>
          <w:szCs w:val="28"/>
        </w:rPr>
        <w:t>84. Оператор SELECT. Ключевое</w:t>
      </w:r>
      <w:r w:rsidRPr="0088291B">
        <w:rPr>
          <w:rFonts w:ascii="Times New Roman" w:hAnsi="Times New Roman" w:cs="Times New Roman"/>
          <w:sz w:val="28"/>
          <w:szCs w:val="28"/>
          <w:lang w:val="en-US"/>
        </w:rPr>
        <w:t xml:space="preserve"> </w:t>
      </w:r>
      <w:r w:rsidRPr="0088291B">
        <w:rPr>
          <w:rFonts w:ascii="Times New Roman" w:hAnsi="Times New Roman" w:cs="Times New Roman"/>
          <w:sz w:val="28"/>
          <w:szCs w:val="28"/>
        </w:rPr>
        <w:t>слово</w:t>
      </w:r>
      <w:r w:rsidRPr="0088291B">
        <w:rPr>
          <w:rFonts w:ascii="Times New Roman" w:hAnsi="Times New Roman" w:cs="Times New Roman"/>
          <w:sz w:val="28"/>
          <w:szCs w:val="28"/>
          <w:lang w:val="en-US"/>
        </w:rPr>
        <w:t xml:space="preserve"> ORDER BY.</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lang w:val="en-US"/>
        </w:rPr>
        <w:t xml:space="preserve">85. </w:t>
      </w:r>
      <w:r w:rsidRPr="0088291B">
        <w:rPr>
          <w:rFonts w:ascii="Times New Roman" w:hAnsi="Times New Roman" w:cs="Times New Roman"/>
          <w:sz w:val="28"/>
          <w:szCs w:val="28"/>
        </w:rPr>
        <w:t>СУБД</w:t>
      </w:r>
      <w:r w:rsidRPr="0088291B">
        <w:rPr>
          <w:rFonts w:ascii="Times New Roman" w:hAnsi="Times New Roman" w:cs="Times New Roman"/>
          <w:sz w:val="28"/>
          <w:szCs w:val="28"/>
          <w:lang w:val="en-US"/>
        </w:rPr>
        <w:t xml:space="preserve"> Access. </w:t>
      </w:r>
      <w:r w:rsidRPr="0088291B">
        <w:rPr>
          <w:rFonts w:ascii="Times New Roman" w:hAnsi="Times New Roman" w:cs="Times New Roman"/>
          <w:sz w:val="28"/>
          <w:szCs w:val="28"/>
        </w:rPr>
        <w:t>Запись таблицы, поле таблицы, поле записи таблицы.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86.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Последовательный порядок отображения.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87.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Сортировка таблицы по нескольким полям.</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88.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xml:space="preserve">. Первичные и вычисляемые поля.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89.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Критерий вычисления. Вычисляемые поля.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90.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Поиск в таблице.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91.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Соединения таблиц.</w:t>
      </w:r>
    </w:p>
    <w:p w:rsidR="0088291B" w:rsidRPr="0088291B" w:rsidRDefault="0088291B" w:rsidP="0088291B">
      <w:pPr>
        <w:spacing w:after="0" w:line="276" w:lineRule="auto"/>
        <w:ind w:firstLine="709"/>
        <w:rPr>
          <w:rFonts w:ascii="Times New Roman" w:hAnsi="Times New Roman" w:cs="Times New Roman"/>
          <w:sz w:val="28"/>
          <w:szCs w:val="28"/>
        </w:rPr>
      </w:pPr>
    </w:p>
    <w:p w:rsidR="0088291B" w:rsidRPr="0088291B" w:rsidRDefault="0088291B" w:rsidP="0088291B">
      <w:pPr>
        <w:spacing w:after="0" w:line="276" w:lineRule="auto"/>
        <w:ind w:firstLine="709"/>
        <w:rPr>
          <w:rFonts w:ascii="Times New Roman" w:hAnsi="Times New Roman" w:cs="Times New Roman"/>
          <w:sz w:val="28"/>
          <w:szCs w:val="28"/>
          <w:u w:val="single"/>
        </w:rPr>
      </w:pPr>
      <w:r w:rsidRPr="0088291B">
        <w:rPr>
          <w:rFonts w:ascii="Times New Roman" w:hAnsi="Times New Roman" w:cs="Times New Roman"/>
          <w:sz w:val="28"/>
          <w:szCs w:val="28"/>
          <w:u w:val="single"/>
        </w:rPr>
        <w:t>По разделу 4</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40.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Структура карты, понятие слоя.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41.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Растровая и векторная модель географических данных.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42.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Типы графических объектов.</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43.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Области приложения ГИС.</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lastRenderedPageBreak/>
        <w:t xml:space="preserve">44.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Определение и свойства темы.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45.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Структура таблиц в геоинформационной базе данных (ГБД).</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46.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Выборка и ее использование.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47.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Стиль отображения объекта.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48.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Открытие и закрытие ГБД.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49.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Наиболее типичные операции при отображении карты.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50.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Назначение операций масштабирования карты. Масштабные зоны.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51.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Увеличение фрагмента с размещением его в новом окне.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52.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Поворот на заданную величину.</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53.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Настройка инструментов масштабирования и поворота.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54.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Изменение стиля отображения слоя темы.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55.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Добавление слоя в тему.</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56.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Отличие удаления слоя из карты и из темы.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57.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Использование режима «порядок слоев».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58.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Наследуемый стиль.</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59.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Использование штриховки и заливки.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60.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Выделение объектов, расположенных рядом с заданным в пределах определенного расстояния.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61.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Выделение несколько объектов, находящихся в разных частях карты.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62.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Использование селекции: по окружности, по </w:t>
      </w:r>
      <w:proofErr w:type="spellStart"/>
      <w:r w:rsidRPr="0088291B">
        <w:rPr>
          <w:rFonts w:ascii="Times New Roman" w:hAnsi="Times New Roman" w:cs="Times New Roman"/>
          <w:sz w:val="28"/>
          <w:szCs w:val="28"/>
        </w:rPr>
        <w:t>полилинии</w:t>
      </w:r>
      <w:proofErr w:type="spellEnd"/>
      <w:r w:rsidRPr="0088291B">
        <w:rPr>
          <w:rFonts w:ascii="Times New Roman" w:hAnsi="Times New Roman" w:cs="Times New Roman"/>
          <w:sz w:val="28"/>
          <w:szCs w:val="28"/>
        </w:rPr>
        <w:t>, по полигону.</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63.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Инверсия селекции. Сочетания клавиш.</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64.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Панель «Элементарный критерий».</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65.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Примеры отношений и их интерпретация.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66.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Понятие буферной зоны для селекции по </w:t>
      </w:r>
      <w:proofErr w:type="spellStart"/>
      <w:r w:rsidRPr="0088291B">
        <w:rPr>
          <w:rFonts w:ascii="Times New Roman" w:hAnsi="Times New Roman" w:cs="Times New Roman"/>
          <w:sz w:val="28"/>
          <w:szCs w:val="28"/>
        </w:rPr>
        <w:t>полилинии</w:t>
      </w:r>
      <w:proofErr w:type="spellEnd"/>
      <w:r w:rsidRPr="0088291B">
        <w:rPr>
          <w:rFonts w:ascii="Times New Roman" w:hAnsi="Times New Roman" w:cs="Times New Roman"/>
          <w:sz w:val="28"/>
          <w:szCs w:val="28"/>
        </w:rPr>
        <w:t xml:space="preserve"> и полигону.</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67.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Запись таблицы, поле таблицы, поле записи таблицы.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68.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Содержимое таблицы (выборки).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69.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Последовательный порядок отображения.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70.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Сортировка таблицы по нескольким полям.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71.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Первичные и вычисляемые поля.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72.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Определение и понятие перекрытого поля.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73.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Критерий вычисления.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74.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Вычисляемые поля.</w:t>
      </w:r>
    </w:p>
    <w:p w:rsidR="0088291B" w:rsidRPr="00F91C78" w:rsidRDefault="0088291B" w:rsidP="0088291B">
      <w:pPr>
        <w:spacing w:after="0" w:line="276" w:lineRule="auto"/>
        <w:ind w:firstLine="709"/>
        <w:rPr>
          <w:rFonts w:ascii="Times New Roman" w:hAnsi="Times New Roman" w:cs="Times New Roman"/>
          <w:sz w:val="28"/>
          <w:szCs w:val="28"/>
          <w:lang w:val="en-US"/>
        </w:rPr>
      </w:pPr>
      <w:r w:rsidRPr="00F91C78">
        <w:rPr>
          <w:rFonts w:ascii="Times New Roman" w:hAnsi="Times New Roman" w:cs="Times New Roman"/>
          <w:sz w:val="28"/>
          <w:szCs w:val="28"/>
          <w:lang w:val="en-US"/>
        </w:rPr>
        <w:t xml:space="preserve">75. </w:t>
      </w:r>
      <w:proofErr w:type="spellStart"/>
      <w:r w:rsidRPr="00F91C78">
        <w:rPr>
          <w:rFonts w:ascii="Times New Roman" w:hAnsi="Times New Roman" w:cs="Times New Roman"/>
          <w:sz w:val="28"/>
          <w:szCs w:val="28"/>
          <w:lang w:val="en-US"/>
        </w:rPr>
        <w:t>ObjectLand</w:t>
      </w:r>
      <w:proofErr w:type="spellEnd"/>
      <w:r w:rsidRPr="00F91C78">
        <w:rPr>
          <w:rFonts w:ascii="Times New Roman" w:hAnsi="Times New Roman" w:cs="Times New Roman"/>
          <w:sz w:val="28"/>
          <w:szCs w:val="28"/>
          <w:lang w:val="en-US"/>
        </w:rPr>
        <w:t xml:space="preserve">. </w:t>
      </w:r>
      <w:r w:rsidRPr="0088291B">
        <w:rPr>
          <w:rFonts w:ascii="Times New Roman" w:hAnsi="Times New Roman" w:cs="Times New Roman"/>
          <w:sz w:val="28"/>
          <w:szCs w:val="28"/>
        </w:rPr>
        <w:t>Поиск</w:t>
      </w:r>
      <w:r w:rsidRPr="00F91C78">
        <w:rPr>
          <w:rFonts w:ascii="Times New Roman" w:hAnsi="Times New Roman" w:cs="Times New Roman"/>
          <w:sz w:val="28"/>
          <w:szCs w:val="28"/>
          <w:lang w:val="en-US"/>
        </w:rPr>
        <w:t xml:space="preserve"> </w:t>
      </w:r>
      <w:r w:rsidRPr="0088291B">
        <w:rPr>
          <w:rFonts w:ascii="Times New Roman" w:hAnsi="Times New Roman" w:cs="Times New Roman"/>
          <w:sz w:val="28"/>
          <w:szCs w:val="28"/>
        </w:rPr>
        <w:t>в</w:t>
      </w:r>
      <w:r w:rsidRPr="00F91C78">
        <w:rPr>
          <w:rFonts w:ascii="Times New Roman" w:hAnsi="Times New Roman" w:cs="Times New Roman"/>
          <w:sz w:val="28"/>
          <w:szCs w:val="28"/>
          <w:lang w:val="en-US"/>
        </w:rPr>
        <w:t xml:space="preserve"> </w:t>
      </w:r>
      <w:r w:rsidRPr="0088291B">
        <w:rPr>
          <w:rFonts w:ascii="Times New Roman" w:hAnsi="Times New Roman" w:cs="Times New Roman"/>
          <w:sz w:val="28"/>
          <w:szCs w:val="28"/>
        </w:rPr>
        <w:t>таблице</w:t>
      </w:r>
      <w:r w:rsidRPr="00F91C78">
        <w:rPr>
          <w:rFonts w:ascii="Times New Roman" w:hAnsi="Times New Roman" w:cs="Times New Roman"/>
          <w:sz w:val="28"/>
          <w:szCs w:val="28"/>
          <w:lang w:val="en-US"/>
        </w:rPr>
        <w:t>.</w:t>
      </w:r>
    </w:p>
    <w:p w:rsidR="00F725CF" w:rsidRDefault="0088291B" w:rsidP="0088291B">
      <w:pPr>
        <w:spacing w:after="0" w:line="276" w:lineRule="auto"/>
        <w:ind w:firstLine="709"/>
        <w:rPr>
          <w:rFonts w:ascii="Times New Roman" w:hAnsi="Times New Roman" w:cs="Times New Roman"/>
          <w:sz w:val="28"/>
          <w:szCs w:val="28"/>
        </w:rPr>
      </w:pPr>
      <w:r w:rsidRPr="00F91C78">
        <w:rPr>
          <w:rFonts w:ascii="Times New Roman" w:hAnsi="Times New Roman" w:cs="Times New Roman"/>
          <w:sz w:val="28"/>
          <w:szCs w:val="28"/>
          <w:lang w:val="en-US"/>
        </w:rPr>
        <w:lastRenderedPageBreak/>
        <w:t xml:space="preserve">76. </w:t>
      </w:r>
      <w:proofErr w:type="spellStart"/>
      <w:r w:rsidRPr="00F91C78">
        <w:rPr>
          <w:rFonts w:ascii="Times New Roman" w:hAnsi="Times New Roman" w:cs="Times New Roman"/>
          <w:sz w:val="28"/>
          <w:szCs w:val="28"/>
          <w:lang w:val="en-US"/>
        </w:rPr>
        <w:t>ObjectLand</w:t>
      </w:r>
      <w:proofErr w:type="spellEnd"/>
      <w:r w:rsidRPr="00F91C78">
        <w:rPr>
          <w:rFonts w:ascii="Times New Roman" w:hAnsi="Times New Roman" w:cs="Times New Roman"/>
          <w:sz w:val="28"/>
          <w:szCs w:val="28"/>
          <w:lang w:val="en-US"/>
        </w:rPr>
        <w:t xml:space="preserve">. </w:t>
      </w:r>
      <w:proofErr w:type="spellStart"/>
      <w:r w:rsidRPr="0088291B">
        <w:rPr>
          <w:rFonts w:ascii="Times New Roman" w:hAnsi="Times New Roman" w:cs="Times New Roman"/>
          <w:sz w:val="28"/>
          <w:szCs w:val="28"/>
        </w:rPr>
        <w:t>Дублирующиеся</w:t>
      </w:r>
      <w:proofErr w:type="spellEnd"/>
      <w:r w:rsidRPr="0088291B">
        <w:rPr>
          <w:rFonts w:ascii="Times New Roman" w:hAnsi="Times New Roman" w:cs="Times New Roman"/>
          <w:sz w:val="28"/>
          <w:szCs w:val="28"/>
        </w:rPr>
        <w:t xml:space="preserve"> записи. Запрет дублирования.</w:t>
      </w:r>
    </w:p>
    <w:p w:rsidR="0088291B" w:rsidRDefault="0088291B" w:rsidP="0088291B">
      <w:pPr>
        <w:spacing w:after="0" w:line="276" w:lineRule="auto"/>
        <w:ind w:firstLine="709"/>
        <w:rPr>
          <w:rFonts w:ascii="Times New Roman" w:hAnsi="Times New Roman" w:cs="Times New Roman"/>
          <w:sz w:val="28"/>
          <w:szCs w:val="28"/>
        </w:rPr>
      </w:pPr>
    </w:p>
    <w:p w:rsidR="0088291B" w:rsidRPr="0088291B" w:rsidRDefault="0088291B" w:rsidP="0088291B">
      <w:pPr>
        <w:spacing w:after="0" w:line="276" w:lineRule="auto"/>
        <w:ind w:firstLine="709"/>
        <w:rPr>
          <w:rFonts w:ascii="Times New Roman" w:hAnsi="Times New Roman" w:cs="Times New Roman"/>
          <w:b/>
          <w:sz w:val="28"/>
          <w:szCs w:val="28"/>
        </w:rPr>
      </w:pPr>
      <w:r w:rsidRPr="0088291B">
        <w:rPr>
          <w:rFonts w:ascii="Times New Roman" w:hAnsi="Times New Roman" w:cs="Times New Roman"/>
          <w:b/>
          <w:sz w:val="28"/>
          <w:szCs w:val="28"/>
        </w:rPr>
        <w:t>Контрольные задания (КЗ) к лабораторным работам</w:t>
      </w:r>
    </w:p>
    <w:p w:rsidR="0088291B" w:rsidRPr="0088291B" w:rsidRDefault="0088291B" w:rsidP="0088291B">
      <w:pPr>
        <w:spacing w:after="0" w:line="276" w:lineRule="auto"/>
        <w:ind w:firstLine="709"/>
        <w:rPr>
          <w:rFonts w:ascii="Times New Roman" w:hAnsi="Times New Roman" w:cs="Times New Roman"/>
          <w:sz w:val="28"/>
          <w:szCs w:val="28"/>
        </w:rPr>
      </w:pPr>
    </w:p>
    <w:p w:rsidR="0088291B" w:rsidRPr="0088291B" w:rsidRDefault="0088291B" w:rsidP="0088291B">
      <w:pPr>
        <w:spacing w:after="0" w:line="276" w:lineRule="auto"/>
        <w:ind w:firstLine="709"/>
        <w:rPr>
          <w:rFonts w:ascii="Times New Roman" w:hAnsi="Times New Roman" w:cs="Times New Roman"/>
          <w:sz w:val="28"/>
          <w:szCs w:val="28"/>
          <w:u w:val="single"/>
        </w:rPr>
      </w:pPr>
      <w:r w:rsidRPr="0088291B">
        <w:rPr>
          <w:rFonts w:ascii="Times New Roman" w:hAnsi="Times New Roman" w:cs="Times New Roman"/>
          <w:sz w:val="28"/>
          <w:szCs w:val="28"/>
          <w:u w:val="single"/>
        </w:rPr>
        <w:t xml:space="preserve">По разделу 2.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ЛР №1. Создание базы данных. Формирование структуры.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Создать базу данных (БД) в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xml:space="preserve"> с именем </w:t>
      </w:r>
      <w:proofErr w:type="spellStart"/>
      <w:r w:rsidRPr="0088291B">
        <w:rPr>
          <w:rFonts w:ascii="Times New Roman" w:hAnsi="Times New Roman" w:cs="Times New Roman"/>
          <w:sz w:val="28"/>
          <w:szCs w:val="28"/>
        </w:rPr>
        <w:t>City</w:t>
      </w:r>
      <w:proofErr w:type="spellEnd"/>
      <w:r w:rsidRPr="0088291B">
        <w:rPr>
          <w:rFonts w:ascii="Times New Roman" w:hAnsi="Times New Roman" w:cs="Times New Roman"/>
          <w:sz w:val="28"/>
          <w:szCs w:val="28"/>
        </w:rPr>
        <w:t xml:space="preserve"> с таблицами БД </w:t>
      </w:r>
      <w:proofErr w:type="spellStart"/>
      <w:r w:rsidRPr="0088291B">
        <w:rPr>
          <w:rFonts w:ascii="Times New Roman" w:hAnsi="Times New Roman" w:cs="Times New Roman"/>
          <w:sz w:val="28"/>
          <w:szCs w:val="28"/>
        </w:rPr>
        <w:t>City</w:t>
      </w:r>
      <w:proofErr w:type="spellEnd"/>
      <w:r w:rsidRPr="0088291B">
        <w:rPr>
          <w:rFonts w:ascii="Times New Roman" w:hAnsi="Times New Roman" w:cs="Times New Roman"/>
          <w:sz w:val="28"/>
          <w:szCs w:val="28"/>
        </w:rPr>
        <w:t xml:space="preserve">, полученными путем экспорта из ГИС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ЛР №2. Нормализация отношений. Установление зависимостей.</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В базе данных </w:t>
      </w:r>
      <w:proofErr w:type="spellStart"/>
      <w:r w:rsidRPr="0088291B">
        <w:rPr>
          <w:rFonts w:ascii="Times New Roman" w:hAnsi="Times New Roman" w:cs="Times New Roman"/>
          <w:sz w:val="28"/>
          <w:szCs w:val="28"/>
        </w:rPr>
        <w:t>City</w:t>
      </w:r>
      <w:proofErr w:type="spellEnd"/>
      <w:r w:rsidRPr="0088291B">
        <w:rPr>
          <w:rFonts w:ascii="Times New Roman" w:hAnsi="Times New Roman" w:cs="Times New Roman"/>
          <w:sz w:val="28"/>
          <w:szCs w:val="28"/>
        </w:rPr>
        <w:t xml:space="preserve"> в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xml:space="preserve"> нормализовать отношения и установить явно функциональные связи между таблицами, отражающие зависимости.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ЛР №3. Формирование запросов на поиск.</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В базе данных </w:t>
      </w:r>
      <w:proofErr w:type="spellStart"/>
      <w:r w:rsidRPr="0088291B">
        <w:rPr>
          <w:rFonts w:ascii="Times New Roman" w:hAnsi="Times New Roman" w:cs="Times New Roman"/>
          <w:sz w:val="28"/>
          <w:szCs w:val="28"/>
        </w:rPr>
        <w:t>City</w:t>
      </w:r>
      <w:proofErr w:type="spellEnd"/>
      <w:r w:rsidRPr="0088291B">
        <w:rPr>
          <w:rFonts w:ascii="Times New Roman" w:hAnsi="Times New Roman" w:cs="Times New Roman"/>
          <w:sz w:val="28"/>
          <w:szCs w:val="28"/>
        </w:rPr>
        <w:t xml:space="preserve"> в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xml:space="preserve"> сформировать запросы на поиск: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по заданным значениям полей одной таблицы;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 по заданным значениям полей связанных таблиц.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Запросы на поиск должны быть сформированы средствами формирования запросов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xml:space="preserve"> и вручную с использованием оператора SELECT.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ЛР №4. Формирование запросов на изменение, добавление, удаление.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В базе данных </w:t>
      </w:r>
      <w:proofErr w:type="spellStart"/>
      <w:r w:rsidRPr="0088291B">
        <w:rPr>
          <w:rFonts w:ascii="Times New Roman" w:hAnsi="Times New Roman" w:cs="Times New Roman"/>
          <w:sz w:val="28"/>
          <w:szCs w:val="28"/>
        </w:rPr>
        <w:t>City</w:t>
      </w:r>
      <w:proofErr w:type="spellEnd"/>
      <w:r w:rsidRPr="0088291B">
        <w:rPr>
          <w:rFonts w:ascii="Times New Roman" w:hAnsi="Times New Roman" w:cs="Times New Roman"/>
          <w:sz w:val="28"/>
          <w:szCs w:val="28"/>
        </w:rPr>
        <w:t xml:space="preserve"> в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xml:space="preserve"> сформировать запросы на: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изменение значений полей таблиц;</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добавление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 удаление данных.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Запросы на поиск должны быть сформированы вручную и проверены средствами интерпретации запросов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По разделу 4.</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ЛР №5. Ознакомление с интерфейсом ГИС </w:t>
      </w:r>
      <w:proofErr w:type="spellStart"/>
      <w:r w:rsidRPr="0088291B">
        <w:rPr>
          <w:rFonts w:ascii="Times New Roman" w:hAnsi="Times New Roman" w:cs="Times New Roman"/>
          <w:sz w:val="28"/>
          <w:szCs w:val="28"/>
        </w:rPr>
        <w:t>ObjectLand</w:t>
      </w:r>
      <w:proofErr w:type="spellEnd"/>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 Показать карту города в масштабе 1:20, повернув отображаемую часть на 25 градусов по часовой стрелке (против часовой стрелки, на 30 градусов).</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2. Увеличить карту в 2 (в 3,4) раза и подвинуть так, чтобы левый нижний угол расположился в центре просмотра </w:t>
      </w:r>
      <w:proofErr w:type="gramStart"/>
      <w:r w:rsidRPr="0088291B">
        <w:rPr>
          <w:rFonts w:ascii="Times New Roman" w:hAnsi="Times New Roman" w:cs="Times New Roman"/>
          <w:sz w:val="28"/>
          <w:szCs w:val="28"/>
        </w:rPr>
        <w:t>( в</w:t>
      </w:r>
      <w:proofErr w:type="gramEnd"/>
      <w:r w:rsidRPr="0088291B">
        <w:rPr>
          <w:rFonts w:ascii="Times New Roman" w:hAnsi="Times New Roman" w:cs="Times New Roman"/>
          <w:sz w:val="28"/>
          <w:szCs w:val="28"/>
        </w:rPr>
        <w:t xml:space="preserve"> левом нижнем углу окна).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 Выбрать прямоугольный фрагмент и отобразить его в новом окне.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4. Установить отмеченную область в центр окна просмотра карты.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ЛР №6. Основные компоненты ГИС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При просмотре темы «Западная часть города» запретить отображения слоя «Логотип».</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 Добавить слой «Ограждения» в тему «Западная часть города».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lastRenderedPageBreak/>
        <w:t>2. Добавить в слой «Земли» темы «Западная часть города» тип объектов «Квартал», выбрав для него понравившийся стиль отображения, затем вернуться к наследуемому стилю отображения.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 Установить такой порядок слоев в теме «Западная часть города», чтобы здания стали не видны (при этом, не удалять слой «Здания»).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4. Изменить цвет шрифта, используемого для названия улиц в теме «Западная часть города».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5. Установить стиль отображения слоя «Строения» типа «Здания» - «Кирпичная кладка» в теме «Западная часть города».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6. В теме «Кварталы по количеству жителей» установить стиль отображения зданий «Кирпичная кладка».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7. В связи с весенним авитаминозом заменить все лиственные деревья на фруктовые в теме «Центр города».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8. В теме «Центр города» установить для типа «Забор» в слое «Ограждения» стиль «Ограды </w:t>
      </w:r>
      <w:proofErr w:type="spellStart"/>
      <w:r w:rsidRPr="0088291B">
        <w:rPr>
          <w:rFonts w:ascii="Times New Roman" w:hAnsi="Times New Roman" w:cs="Times New Roman"/>
          <w:sz w:val="28"/>
          <w:szCs w:val="28"/>
        </w:rPr>
        <w:t>жб</w:t>
      </w:r>
      <w:proofErr w:type="spellEnd"/>
      <w:r w:rsidRPr="0088291B">
        <w:rPr>
          <w:rFonts w:ascii="Times New Roman" w:hAnsi="Times New Roman" w:cs="Times New Roman"/>
          <w:sz w:val="28"/>
          <w:szCs w:val="28"/>
        </w:rPr>
        <w:t>. Менее 1 м (2000)».</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ЛР № 7. Работа с графическими данными.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 В теме «Кварталы по количеству жителей» в слой «Строения» добавить тип «Павильон» и задать ему стиль отображения – сплошной светло-коричневый с границей того же цвета.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 В теме «Кварталы по количеству жителей» в слое «Строения» изменить стиль отображения земельного участка - установить «Прозрачная горизонтальная заливка».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 В теме «По этажности зданий» добавить слой «Земли», а в него тип объектов «Квартал» и задать ему стиль отображения - заливка «Прозрачная крест-накрест».</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4. В теме «По этажности зданий» изменить стиль отображения типа объектов «Квартал» (заливка – «Уровень 8» из библиотеки ГБД) и изменить порядок слоев так</w:t>
      </w:r>
      <w:proofErr w:type="gramStart"/>
      <w:r w:rsidRPr="0088291B">
        <w:rPr>
          <w:rFonts w:ascii="Times New Roman" w:hAnsi="Times New Roman" w:cs="Times New Roman"/>
          <w:sz w:val="28"/>
          <w:szCs w:val="28"/>
        </w:rPr>
        <w:t>.</w:t>
      </w:r>
      <w:proofErr w:type="gramEnd"/>
      <w:r w:rsidRPr="0088291B">
        <w:rPr>
          <w:rFonts w:ascii="Times New Roman" w:hAnsi="Times New Roman" w:cs="Times New Roman"/>
          <w:sz w:val="28"/>
          <w:szCs w:val="28"/>
        </w:rPr>
        <w:t xml:space="preserve"> чтобы были видны остальные объекты.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 В теме «По этажности зданий» изменить стиль отображения текста в слое улицы (шрифт - </w:t>
      </w:r>
      <w:proofErr w:type="spellStart"/>
      <w:r w:rsidRPr="0088291B">
        <w:rPr>
          <w:rFonts w:ascii="Times New Roman" w:hAnsi="Times New Roman" w:cs="Times New Roman"/>
          <w:sz w:val="28"/>
          <w:szCs w:val="28"/>
        </w:rPr>
        <w:t>italic</w:t>
      </w:r>
      <w:proofErr w:type="spellEnd"/>
      <w:r w:rsidRPr="0088291B">
        <w:rPr>
          <w:rFonts w:ascii="Times New Roman" w:hAnsi="Times New Roman" w:cs="Times New Roman"/>
          <w:sz w:val="28"/>
          <w:szCs w:val="28"/>
        </w:rPr>
        <w:t>, цвет - черный).</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6. В теме «По этажности зданий» добавить растровую подложку и изменить ее цвет.</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ЛР №8. Работа с табличными данными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 Уменьшить ширину поля «Кадастровый номер» на 1 см.</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 Поменять местами поля «Кадастровый номер» и «</w:t>
      </w:r>
      <w:proofErr w:type="spellStart"/>
      <w:r w:rsidRPr="0088291B">
        <w:rPr>
          <w:rFonts w:ascii="Times New Roman" w:hAnsi="Times New Roman" w:cs="Times New Roman"/>
          <w:sz w:val="28"/>
          <w:szCs w:val="28"/>
        </w:rPr>
        <w:t>Плошадь</w:t>
      </w:r>
      <w:proofErr w:type="spellEnd"/>
      <w:r w:rsidRPr="0088291B">
        <w:rPr>
          <w:rFonts w:ascii="Times New Roman" w:hAnsi="Times New Roman" w:cs="Times New Roman"/>
          <w:sz w:val="28"/>
          <w:szCs w:val="28"/>
        </w:rPr>
        <w: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 Осуществить просмотр таблицы без отображения поля «Код 4. владельца».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Переименовать поле «Площадь» в «Площадь участка».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Экспортировать таблицы базы данных </w:t>
      </w:r>
      <w:proofErr w:type="spellStart"/>
      <w:r w:rsidRPr="0088291B">
        <w:rPr>
          <w:rFonts w:ascii="Times New Roman" w:hAnsi="Times New Roman" w:cs="Times New Roman"/>
          <w:sz w:val="28"/>
          <w:szCs w:val="28"/>
        </w:rPr>
        <w:t>City</w:t>
      </w:r>
      <w:proofErr w:type="spellEnd"/>
      <w:r w:rsidRPr="0088291B">
        <w:rPr>
          <w:rFonts w:ascii="Times New Roman" w:hAnsi="Times New Roman" w:cs="Times New Roman"/>
          <w:sz w:val="28"/>
          <w:szCs w:val="28"/>
        </w:rPr>
        <w:t xml:space="preserve"> в обменный формат </w:t>
      </w:r>
      <w:proofErr w:type="spellStart"/>
      <w:r w:rsidRPr="0088291B">
        <w:rPr>
          <w:rFonts w:ascii="Times New Roman" w:hAnsi="Times New Roman" w:cs="Times New Roman"/>
          <w:sz w:val="28"/>
          <w:szCs w:val="28"/>
        </w:rPr>
        <w:t>Excel</w:t>
      </w:r>
      <w:proofErr w:type="spellEnd"/>
      <w:r w:rsidRPr="0088291B">
        <w:rPr>
          <w:rFonts w:ascii="Times New Roman" w:hAnsi="Times New Roman" w:cs="Times New Roman"/>
          <w:sz w:val="28"/>
          <w:szCs w:val="28"/>
        </w:rPr>
        <w: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lastRenderedPageBreak/>
        <w:t>ЛР №9. Фильтры, выборки, справочники.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 Найти в таблице «Паспорта колодцев» данные обо всех колодцах, осмотр которых проводился ранее 1.01.1988 г.</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 Найти в таблице «Паспорта колодцев» данные обо всех колодцах, глубиной от 2 до 5 м.</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 В таблице «Паспорта участков» найти информацию обо всех участках, площадь которых лежит в интервале от 600 до 700 м.</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4. Найти информацию обо всех колодцах, осмотр которых производился до 1.01.1988 или после 1.12.1998 года (включая эти даты).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5. Найти данные в таблице «Паспорта зданий» обо всех не кирпичных зданиях.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6. В таблице «Паспорта зданий» найти данные обо всех жилых двухэтажных зданиях.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7. Найти информацию обо всех жилых двухэтажных кирпичных зданиях в таблице «Паспорта зданий».</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8. Найти информацию обо всех зданиях, находящихся на Вишневой и Азовской улицах.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9. Найти в таблице «Владельцы участков» все телефоны, начинающиеся на 2.</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10. Найти всех владельцев участков, фамилии которых начинаются на букву А и заканчиваются на букву в.</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11. Найти в таблице «Картотека паспортов зданий» данные обо всех муниципальных зданиях, которые последний раз ремонтировались до 1990 года (включительно).</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12. Найти в таблице «Паспорта колодцев» данные обо всех колодцах глубже 1.5 м, осмотр которых производился в 1995 году.</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13. Найти в таблице «Картотека паспортов зданий» данные обо всех двухэтажных зданиях, площадь которых менее 100 </w:t>
      </w:r>
      <w:proofErr w:type="gramStart"/>
      <w:r w:rsidRPr="0088291B">
        <w:rPr>
          <w:rFonts w:ascii="Times New Roman" w:hAnsi="Times New Roman" w:cs="Times New Roman"/>
          <w:sz w:val="28"/>
          <w:szCs w:val="28"/>
        </w:rPr>
        <w:t>м .</w:t>
      </w:r>
      <w:proofErr w:type="gramEnd"/>
      <w:r w:rsidRPr="0088291B">
        <w:rPr>
          <w:rFonts w:ascii="Times New Roman" w:hAnsi="Times New Roman" w:cs="Times New Roman"/>
          <w:sz w:val="28"/>
          <w:szCs w:val="28"/>
        </w:rPr>
        <w:t xml:space="preserve">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14. Найти информацию в таблице «Картотека паспортов зданий» обо всех зданиях на Вишневой улице выше 3 этажей.</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15. Найти информацию в таблице «Картотека паспортов зданий» обо всех зданиях выше 3 этажей, но ниже 7, население которых более 40 человек.</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16. Найти все жилые кирпичные двухэтажные здания с количеством жителей менее 20 человек.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ЛР№ 10. Соединение таблиц. Поиск, анализ.</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1. В ГБД </w:t>
      </w:r>
      <w:proofErr w:type="spellStart"/>
      <w:r w:rsidRPr="0088291B">
        <w:rPr>
          <w:rFonts w:ascii="Times New Roman" w:hAnsi="Times New Roman" w:cs="Times New Roman"/>
          <w:sz w:val="28"/>
          <w:szCs w:val="28"/>
        </w:rPr>
        <w:t>City</w:t>
      </w:r>
      <w:proofErr w:type="spellEnd"/>
      <w:r w:rsidRPr="0088291B">
        <w:rPr>
          <w:rFonts w:ascii="Times New Roman" w:hAnsi="Times New Roman" w:cs="Times New Roman"/>
          <w:sz w:val="28"/>
          <w:szCs w:val="28"/>
        </w:rPr>
        <w:t xml:space="preserve"> существуют таблицы «Паспорта зданий» и «Справочник улиц». Таблица «Паспорта зданий» содержит поле целого типа «Код улицы» в отличие от таблицы «Картотека паспортов зданий», которая имеет строковое поле «Улица». Таблица «Справочник улиц» содержит два поля: </w:t>
      </w:r>
      <w:r w:rsidRPr="0088291B">
        <w:rPr>
          <w:rFonts w:ascii="Times New Roman" w:hAnsi="Times New Roman" w:cs="Times New Roman"/>
          <w:sz w:val="28"/>
          <w:szCs w:val="28"/>
        </w:rPr>
        <w:lastRenderedPageBreak/>
        <w:t>уникальное поле целого типа «Код» - ключ справочника и строковое поле «Наименование» - значение справочника. Установить таблицу «Справочник улиц» в качестве справочника для поля «Код улицы» таблицы «Паспорта зданий».</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 Создание соединения таблиц «Паспорта участков» с таблицей «Владельцы участков» по коду владельца.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 В таблице «Пожары» установить справочник на поле «Код улицы», отсортировать по номеру дома в порядке возрастания и скрыть поле «Примечания».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4. В теме «Центр </w:t>
      </w:r>
      <w:proofErr w:type="spellStart"/>
      <w:r w:rsidRPr="0088291B">
        <w:rPr>
          <w:rFonts w:ascii="Times New Roman" w:hAnsi="Times New Roman" w:cs="Times New Roman"/>
          <w:sz w:val="28"/>
          <w:szCs w:val="28"/>
        </w:rPr>
        <w:t>Энска</w:t>
      </w:r>
      <w:proofErr w:type="spellEnd"/>
      <w:r w:rsidRPr="0088291B">
        <w:rPr>
          <w:rFonts w:ascii="Times New Roman" w:hAnsi="Times New Roman" w:cs="Times New Roman"/>
          <w:sz w:val="28"/>
          <w:szCs w:val="28"/>
        </w:rPr>
        <w:t>» выделить любое здание, вывести для него связь с записями и установить выборку «Паспорта зданий».</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 В теме «Центр </w:t>
      </w:r>
      <w:proofErr w:type="spellStart"/>
      <w:r w:rsidRPr="0088291B">
        <w:rPr>
          <w:rFonts w:ascii="Times New Roman" w:hAnsi="Times New Roman" w:cs="Times New Roman"/>
          <w:sz w:val="28"/>
          <w:szCs w:val="28"/>
        </w:rPr>
        <w:t>Энска</w:t>
      </w:r>
      <w:proofErr w:type="spellEnd"/>
      <w:r w:rsidRPr="0088291B">
        <w:rPr>
          <w:rFonts w:ascii="Times New Roman" w:hAnsi="Times New Roman" w:cs="Times New Roman"/>
          <w:sz w:val="28"/>
          <w:szCs w:val="28"/>
        </w:rPr>
        <w:t xml:space="preserve">» при помощи таблицы «Паспорта зданий», связанной с этой темой, отобразить все здания с инвентарными номерами: </w:t>
      </w:r>
      <w:proofErr w:type="gramStart"/>
      <w:r w:rsidRPr="0088291B">
        <w:rPr>
          <w:rFonts w:ascii="Times New Roman" w:hAnsi="Times New Roman" w:cs="Times New Roman"/>
          <w:sz w:val="28"/>
          <w:szCs w:val="28"/>
        </w:rPr>
        <w:t>3:119:ххх</w:t>
      </w:r>
      <w:proofErr w:type="gramEnd"/>
      <w:r w:rsidRPr="0088291B">
        <w:rPr>
          <w:rFonts w:ascii="Times New Roman" w:hAnsi="Times New Roman" w:cs="Times New Roman"/>
          <w:sz w:val="28"/>
          <w:szCs w:val="28"/>
        </w:rPr>
        <w: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 В теме «Центр </w:t>
      </w:r>
      <w:proofErr w:type="spellStart"/>
      <w:r w:rsidRPr="0088291B">
        <w:rPr>
          <w:rFonts w:ascii="Times New Roman" w:hAnsi="Times New Roman" w:cs="Times New Roman"/>
          <w:sz w:val="28"/>
          <w:szCs w:val="28"/>
        </w:rPr>
        <w:t>Энска</w:t>
      </w:r>
      <w:proofErr w:type="spellEnd"/>
      <w:r w:rsidRPr="0088291B">
        <w:rPr>
          <w:rFonts w:ascii="Times New Roman" w:hAnsi="Times New Roman" w:cs="Times New Roman"/>
          <w:sz w:val="28"/>
          <w:szCs w:val="28"/>
        </w:rPr>
        <w:t>» отобразить на экране все здания по адресу: Солнечная 12.</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7. В теме «По этажности зданий» отобразить на экране все металлические здания на улице Полевой.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8. В теме «Центр </w:t>
      </w:r>
      <w:proofErr w:type="spellStart"/>
      <w:r w:rsidRPr="0088291B">
        <w:rPr>
          <w:rFonts w:ascii="Times New Roman" w:hAnsi="Times New Roman" w:cs="Times New Roman"/>
          <w:sz w:val="28"/>
          <w:szCs w:val="28"/>
        </w:rPr>
        <w:t>Энска</w:t>
      </w:r>
      <w:proofErr w:type="spellEnd"/>
      <w:r w:rsidRPr="0088291B">
        <w:rPr>
          <w:rFonts w:ascii="Times New Roman" w:hAnsi="Times New Roman" w:cs="Times New Roman"/>
          <w:sz w:val="28"/>
          <w:szCs w:val="28"/>
        </w:rPr>
        <w:t>» отобразить на экране все здания с численностью населения &gt;100.</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ЛР №11. Редактирование графических и текстовых данных</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1. </w:t>
      </w:r>
      <w:proofErr w:type="spellStart"/>
      <w:r w:rsidRPr="0088291B">
        <w:rPr>
          <w:rFonts w:ascii="Times New Roman" w:hAnsi="Times New Roman" w:cs="Times New Roman"/>
          <w:sz w:val="28"/>
          <w:szCs w:val="28"/>
        </w:rPr>
        <w:t>Селектировать</w:t>
      </w:r>
      <w:proofErr w:type="spellEnd"/>
      <w:r w:rsidRPr="0088291B">
        <w:rPr>
          <w:rFonts w:ascii="Times New Roman" w:hAnsi="Times New Roman" w:cs="Times New Roman"/>
          <w:sz w:val="28"/>
          <w:szCs w:val="28"/>
        </w:rPr>
        <w:t xml:space="preserve"> все объекты, находящиеся в 30 метрах от заданного здания. Измерить периметр и площадь выделенного участка.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2. </w:t>
      </w:r>
      <w:proofErr w:type="spellStart"/>
      <w:r w:rsidRPr="0088291B">
        <w:rPr>
          <w:rFonts w:ascii="Times New Roman" w:hAnsi="Times New Roman" w:cs="Times New Roman"/>
          <w:sz w:val="28"/>
          <w:szCs w:val="28"/>
        </w:rPr>
        <w:t>Селектировать</w:t>
      </w:r>
      <w:proofErr w:type="spellEnd"/>
      <w:r w:rsidRPr="0088291B">
        <w:rPr>
          <w:rFonts w:ascii="Times New Roman" w:hAnsi="Times New Roman" w:cs="Times New Roman"/>
          <w:sz w:val="28"/>
          <w:szCs w:val="28"/>
        </w:rPr>
        <w:t xml:space="preserve"> все объекты, находящиеся в северо-восточной и юго-западной частях темы «Западная часть города».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3. Выделить все объекты, находящиеся на диагонали карты в теме Западная часть города.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4. </w:t>
      </w:r>
      <w:proofErr w:type="spellStart"/>
      <w:r w:rsidRPr="0088291B">
        <w:rPr>
          <w:rFonts w:ascii="Times New Roman" w:hAnsi="Times New Roman" w:cs="Times New Roman"/>
          <w:sz w:val="28"/>
          <w:szCs w:val="28"/>
        </w:rPr>
        <w:t>Селектировать</w:t>
      </w:r>
      <w:proofErr w:type="spellEnd"/>
      <w:r w:rsidRPr="0088291B">
        <w:rPr>
          <w:rFonts w:ascii="Times New Roman" w:hAnsi="Times New Roman" w:cs="Times New Roman"/>
          <w:sz w:val="28"/>
          <w:szCs w:val="28"/>
        </w:rPr>
        <w:t xml:space="preserve"> объекты, находящиеся внутри начерченного полигона.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5. В теме «Кварталы по количеству жителей» </w:t>
      </w:r>
      <w:proofErr w:type="spellStart"/>
      <w:r w:rsidRPr="0088291B">
        <w:rPr>
          <w:rFonts w:ascii="Times New Roman" w:hAnsi="Times New Roman" w:cs="Times New Roman"/>
          <w:sz w:val="28"/>
          <w:szCs w:val="28"/>
        </w:rPr>
        <w:t>селектировать</w:t>
      </w:r>
      <w:proofErr w:type="spellEnd"/>
      <w:r w:rsidRPr="0088291B">
        <w:rPr>
          <w:rFonts w:ascii="Times New Roman" w:hAnsi="Times New Roman" w:cs="Times New Roman"/>
          <w:sz w:val="28"/>
          <w:szCs w:val="28"/>
        </w:rPr>
        <w:t xml:space="preserve"> все здания, находящиеся в квартале, население которого составляет от 101 до 150 жителей.</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6. Установить свойства типа объектов </w:t>
      </w:r>
      <w:proofErr w:type="spellStart"/>
      <w:r w:rsidRPr="0088291B">
        <w:rPr>
          <w:rFonts w:ascii="Times New Roman" w:hAnsi="Times New Roman" w:cs="Times New Roman"/>
          <w:sz w:val="28"/>
          <w:szCs w:val="28"/>
        </w:rPr>
        <w:t>Улицы+Текст</w:t>
      </w:r>
      <w:proofErr w:type="spellEnd"/>
      <w:r w:rsidRPr="0088291B">
        <w:rPr>
          <w:rFonts w:ascii="Times New Roman" w:hAnsi="Times New Roman" w:cs="Times New Roman"/>
          <w:sz w:val="28"/>
          <w:szCs w:val="28"/>
        </w:rPr>
        <w:t xml:space="preserve"> таким образом, чтобы он был </w:t>
      </w:r>
      <w:proofErr w:type="spellStart"/>
      <w:r w:rsidRPr="0088291B">
        <w:rPr>
          <w:rFonts w:ascii="Times New Roman" w:hAnsi="Times New Roman" w:cs="Times New Roman"/>
          <w:sz w:val="28"/>
          <w:szCs w:val="28"/>
        </w:rPr>
        <w:t>селектируемым</w:t>
      </w:r>
      <w:proofErr w:type="spellEnd"/>
      <w:r w:rsidRPr="0088291B">
        <w:rPr>
          <w:rFonts w:ascii="Times New Roman" w:hAnsi="Times New Roman" w:cs="Times New Roman"/>
          <w:sz w:val="28"/>
          <w:szCs w:val="28"/>
        </w:rPr>
        <w: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7. </w:t>
      </w:r>
      <w:proofErr w:type="spellStart"/>
      <w:r w:rsidRPr="0088291B">
        <w:rPr>
          <w:rFonts w:ascii="Times New Roman" w:hAnsi="Times New Roman" w:cs="Times New Roman"/>
          <w:sz w:val="28"/>
          <w:szCs w:val="28"/>
        </w:rPr>
        <w:t>Селектировать</w:t>
      </w:r>
      <w:proofErr w:type="spellEnd"/>
      <w:r w:rsidRPr="0088291B">
        <w:rPr>
          <w:rFonts w:ascii="Times New Roman" w:hAnsi="Times New Roman" w:cs="Times New Roman"/>
          <w:sz w:val="28"/>
          <w:szCs w:val="28"/>
        </w:rPr>
        <w:t xml:space="preserve"> все объекты, находящиеся на диагонали окна отображения темы.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8. </w:t>
      </w:r>
      <w:proofErr w:type="spellStart"/>
      <w:r w:rsidRPr="0088291B">
        <w:rPr>
          <w:rFonts w:ascii="Times New Roman" w:hAnsi="Times New Roman" w:cs="Times New Roman"/>
          <w:sz w:val="28"/>
          <w:szCs w:val="28"/>
        </w:rPr>
        <w:t>Селектировать</w:t>
      </w:r>
      <w:proofErr w:type="spellEnd"/>
      <w:r w:rsidRPr="0088291B">
        <w:rPr>
          <w:rFonts w:ascii="Times New Roman" w:hAnsi="Times New Roman" w:cs="Times New Roman"/>
          <w:sz w:val="28"/>
          <w:szCs w:val="28"/>
        </w:rPr>
        <w:t xml:space="preserve"> все объекты, находящиеся в левой и 2-3 объекта в правой половине карты.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lastRenderedPageBreak/>
        <w:t xml:space="preserve">9. </w:t>
      </w:r>
      <w:proofErr w:type="spellStart"/>
      <w:r w:rsidRPr="0088291B">
        <w:rPr>
          <w:rFonts w:ascii="Times New Roman" w:hAnsi="Times New Roman" w:cs="Times New Roman"/>
          <w:sz w:val="28"/>
          <w:szCs w:val="28"/>
        </w:rPr>
        <w:t>Селектировать</w:t>
      </w:r>
      <w:proofErr w:type="spellEnd"/>
      <w:r w:rsidRPr="0088291B">
        <w:rPr>
          <w:rFonts w:ascii="Times New Roman" w:hAnsi="Times New Roman" w:cs="Times New Roman"/>
          <w:sz w:val="28"/>
          <w:szCs w:val="28"/>
        </w:rPr>
        <w:t xml:space="preserve"> любой объект, а затем выделить все объекты, находящиеся от него на расстоянии, большем 150 м.</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10. </w:t>
      </w:r>
      <w:proofErr w:type="spellStart"/>
      <w:r w:rsidRPr="0088291B">
        <w:rPr>
          <w:rFonts w:ascii="Times New Roman" w:hAnsi="Times New Roman" w:cs="Times New Roman"/>
          <w:sz w:val="28"/>
          <w:szCs w:val="28"/>
        </w:rPr>
        <w:t>Селектировать</w:t>
      </w:r>
      <w:proofErr w:type="spellEnd"/>
      <w:r w:rsidRPr="0088291B">
        <w:rPr>
          <w:rFonts w:ascii="Times New Roman" w:hAnsi="Times New Roman" w:cs="Times New Roman"/>
          <w:sz w:val="28"/>
          <w:szCs w:val="28"/>
        </w:rPr>
        <w:t xml:space="preserve"> все объекты, находящиеся в радиусе 54 метров от центра карты.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11. </w:t>
      </w:r>
      <w:proofErr w:type="spellStart"/>
      <w:r w:rsidRPr="0088291B">
        <w:rPr>
          <w:rFonts w:ascii="Times New Roman" w:hAnsi="Times New Roman" w:cs="Times New Roman"/>
          <w:sz w:val="28"/>
          <w:szCs w:val="28"/>
        </w:rPr>
        <w:t>Селектировать</w:t>
      </w:r>
      <w:proofErr w:type="spellEnd"/>
      <w:r w:rsidRPr="0088291B">
        <w:rPr>
          <w:rFonts w:ascii="Times New Roman" w:hAnsi="Times New Roman" w:cs="Times New Roman"/>
          <w:sz w:val="28"/>
          <w:szCs w:val="28"/>
        </w:rPr>
        <w:t xml:space="preserve"> все четырехэтажные здания в теме «По этажности зданий».</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12. Отсортировать таблицу «Картотека паспортов зданий» по адресам, то есть по названиям улиц и номерам домов. Критерий сортировки включает два поля – «Улица» и «Номер дома». При этом приоритет поля «Улица» выше, чем поля «Номер дома». Для каждого из полей должен быть установлен способ упорядочивания «По возрастанию». Построить отсортированный по возрастанию список улиц, используя таблицу «Картотека паспортов зданий».</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13. Создать отсортированный список владельцев участков (ФИО). Критерий сортировки включает три поля - фамилию, имя и отчество владельца. При этом наибольший приоритет имеет поле Фамилия.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14. Отсортировать таблицу «Паспорт колодцев» по двум критериям: «Дата осмотра» и «Глубина». При этом приоритет поля «Дата осмотра» выше, чем поля «Глубина».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15. Создать список адресов («Улица», «Номер», «Этажность») по таблице Картотека паспортов зданий, отсортировать его по полю «Улица».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16. Отсортировать таблицу «Владельцы участков» по двум критериям: «Номер дома», «Дробная часть номера дома» в порядке возрастания.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17. Для таблицы «Владельцы участков» сделать выборку всех владельцев, номера домов которых содержат дробную часть, и отсортировать по «Ф.И.О.».</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18. В таблице «Картотека паспортов зданий» сделать выборку по улице Чехова и отсортировать по номеру дома.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19. Получить количество жителей на каждой улице, используя таблицу «Картотека паспортов зданий».</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ЛР №12. Работа с графическим редактором</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 К существующей ГБД добавить тему «Западная часть города» по этажности зданий. Для этого, используя информацию из таблиц, связанных с типами объектов, необходимо объединить объекты в группы (в данном случае различающиеся значениями этажности) и наглядно отобразить получившуюся классификацию объектов, выбрав для каждой группы свой стиль отображения.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lastRenderedPageBreak/>
        <w:t>2. В существующую ГБД добавить тему «Северо-западная часть» города по материалу зданий. Для этого использовать таблицу «Паспорта зданий» и «Справочник материалов».</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 Добавить тему «Кварталы по площади»: карта «Город», слои «Земли», «Улицы» и «Строения». Для типа объектов «Квартал» в слое «Земли» создать фильтр, содержащий группы: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площадь не более 2200 м;</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от 2200 до 2300 м2 включительно;</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от 2300 до 2400 м2 включительно;</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от 2400 до 3500 м2 включительно;</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более 3500 м2.</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4. Создать тему «Кварталы, участки, строения», содержащую кварталы и земельные участки, а также все типы строений. При этом при показе в разных масштабах (мельче и крупнее 1:50) кварталы и участки должны иметь разные стили отображения, а строения вообще не должны отображаться в масштабе мельче 1:50.</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По разделу 5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ЛР №13. Работа с земельными участками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 Создать участок по координатам поворотных точек.</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2. Создать земельный участок вручную, используя кадастровую карту </w:t>
      </w:r>
      <w:proofErr w:type="spellStart"/>
      <w:r w:rsidRPr="0088291B">
        <w:rPr>
          <w:rFonts w:ascii="Times New Roman" w:hAnsi="Times New Roman" w:cs="Times New Roman"/>
          <w:sz w:val="28"/>
          <w:szCs w:val="28"/>
        </w:rPr>
        <w:t>City</w:t>
      </w:r>
      <w:proofErr w:type="spellEnd"/>
      <w:r w:rsidRPr="0088291B">
        <w:rPr>
          <w:rFonts w:ascii="Times New Roman" w:hAnsi="Times New Roman" w:cs="Times New Roman"/>
          <w:sz w:val="28"/>
          <w:szCs w:val="28"/>
        </w:rPr>
        <w: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ЛР №14. Подготовка межевого плана земельного участка.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Создать документы межевого плана земельного участка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ЛР №15. Импортирование данных из внешних систем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Создать земельный участок путем импорта описания.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ЛР №16. Формирование данных для </w:t>
      </w:r>
      <w:proofErr w:type="spellStart"/>
      <w:r w:rsidRPr="0088291B">
        <w:rPr>
          <w:rFonts w:ascii="Times New Roman" w:hAnsi="Times New Roman" w:cs="Times New Roman"/>
          <w:sz w:val="28"/>
          <w:szCs w:val="28"/>
        </w:rPr>
        <w:t>Росреестра</w:t>
      </w:r>
      <w:proofErr w:type="spellEnd"/>
      <w:r w:rsidRPr="0088291B">
        <w:rPr>
          <w:rFonts w:ascii="Times New Roman" w:hAnsi="Times New Roman" w:cs="Times New Roman"/>
          <w:sz w:val="28"/>
          <w:szCs w:val="28"/>
        </w:rPr>
        <w:t xml:space="preserve">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Сформировать данные по заданному земельному участку в электронном виде для передачи его в «</w:t>
      </w:r>
      <w:proofErr w:type="spellStart"/>
      <w:r w:rsidRPr="0088291B">
        <w:rPr>
          <w:rFonts w:ascii="Times New Roman" w:hAnsi="Times New Roman" w:cs="Times New Roman"/>
          <w:sz w:val="28"/>
          <w:szCs w:val="28"/>
        </w:rPr>
        <w:t>Росреестр</w:t>
      </w:r>
      <w:proofErr w:type="spellEnd"/>
      <w:r w:rsidRPr="0088291B">
        <w:rPr>
          <w:rFonts w:ascii="Times New Roman" w:hAnsi="Times New Roman" w:cs="Times New Roman"/>
          <w:sz w:val="28"/>
          <w:szCs w:val="28"/>
        </w:rPr>
        <w:t>».</w:t>
      </w:r>
    </w:p>
    <w:p w:rsidR="0088291B" w:rsidRPr="0088291B" w:rsidRDefault="0088291B" w:rsidP="0088291B">
      <w:pPr>
        <w:spacing w:after="0" w:line="276" w:lineRule="auto"/>
        <w:ind w:firstLine="709"/>
        <w:rPr>
          <w:rFonts w:ascii="Times New Roman" w:hAnsi="Times New Roman" w:cs="Times New Roman"/>
          <w:sz w:val="28"/>
          <w:szCs w:val="28"/>
        </w:rPr>
      </w:pPr>
    </w:p>
    <w:p w:rsidR="0088291B" w:rsidRPr="0088291B" w:rsidRDefault="0088291B" w:rsidP="0088291B">
      <w:pPr>
        <w:spacing w:after="0" w:line="276" w:lineRule="auto"/>
        <w:ind w:firstLine="709"/>
        <w:rPr>
          <w:rFonts w:ascii="Times New Roman" w:hAnsi="Times New Roman" w:cs="Times New Roman"/>
          <w:sz w:val="28"/>
          <w:szCs w:val="28"/>
        </w:rPr>
      </w:pPr>
    </w:p>
    <w:p w:rsidR="0088291B" w:rsidRPr="0088291B" w:rsidRDefault="0088291B" w:rsidP="0088291B">
      <w:pPr>
        <w:spacing w:after="0" w:line="276" w:lineRule="auto"/>
        <w:ind w:firstLine="709"/>
        <w:rPr>
          <w:rFonts w:ascii="Times New Roman" w:hAnsi="Times New Roman" w:cs="Times New Roman"/>
          <w:b/>
          <w:sz w:val="28"/>
          <w:szCs w:val="28"/>
        </w:rPr>
      </w:pPr>
      <w:r w:rsidRPr="0088291B">
        <w:rPr>
          <w:rFonts w:ascii="Times New Roman" w:hAnsi="Times New Roman" w:cs="Times New Roman"/>
          <w:b/>
          <w:sz w:val="28"/>
          <w:szCs w:val="28"/>
        </w:rPr>
        <w:t>Перечень вопросов для устного опроса: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По разделу 3</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 Понятие научного исследования. Анализ и синтез.</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По разделу 4</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1.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Средства анализа графической информации. Темы, фильтры, масштабные зоны. Выборки.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2.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Средства анализа информации. Выборки.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По разделу 5</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2. Специализированное ПО </w:t>
      </w:r>
      <w:proofErr w:type="spellStart"/>
      <w:r w:rsidRPr="0088291B">
        <w:rPr>
          <w:rFonts w:ascii="Times New Roman" w:hAnsi="Times New Roman" w:cs="Times New Roman"/>
          <w:sz w:val="28"/>
          <w:szCs w:val="28"/>
        </w:rPr>
        <w:t>Росреестра</w:t>
      </w:r>
      <w:proofErr w:type="spellEnd"/>
      <w:r w:rsidRPr="0088291B">
        <w:rPr>
          <w:rFonts w:ascii="Times New Roman" w:hAnsi="Times New Roman" w:cs="Times New Roman"/>
          <w:sz w:val="28"/>
          <w:szCs w:val="28"/>
        </w:rPr>
        <w: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lastRenderedPageBreak/>
        <w:t xml:space="preserve">3. Структура WEB-портала </w:t>
      </w:r>
      <w:proofErr w:type="spellStart"/>
      <w:r w:rsidRPr="0088291B">
        <w:rPr>
          <w:rFonts w:ascii="Times New Roman" w:hAnsi="Times New Roman" w:cs="Times New Roman"/>
          <w:sz w:val="28"/>
          <w:szCs w:val="28"/>
        </w:rPr>
        <w:t>Росреестра</w:t>
      </w:r>
      <w:proofErr w:type="spellEnd"/>
      <w:r w:rsidRPr="0088291B">
        <w:rPr>
          <w:rFonts w:ascii="Times New Roman" w:hAnsi="Times New Roman" w:cs="Times New Roman"/>
          <w:sz w:val="28"/>
          <w:szCs w:val="28"/>
        </w:rPr>
        <w: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6. ПКЗО. Понятие проекта.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7. ПКЗО. Состав проекта.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8. ПКЗО. Слои карты проекта.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9. ПКЗО. Темы проекта и подключаемые слои</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10. ПКЗО. Панель проекта.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11. ПКЗО Использование данных проекта при формировании межевого плана.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12. ПКЗО. Создание земельного участка.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13. ПКЗО. Раздел земельного участка.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14. ПКЗО. Создание проекта.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15. ПКЗО. Использование подключаемых слоев проекта.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16. ПКЗО. Подготовка чертежа.</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17. ПКЗО. Подготовка схемы расположения.</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18. ПКЗО. Формирование межевого плана для печати.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19. ПКЗО. Уточнение сведений о земельном участке.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Итоговый опрос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20. Сравнительный анализ средств поиска в ГИС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и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xml:space="preserve"> (с использованием и без использования оператора SELECT).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21. Сравнение средств работы с таблицами в ГИС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и СУБД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xml:space="preserve"> (с использованием и без использования оператора SELECT).</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Контрольные задания к итоговому зачету</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 xml:space="preserve">Используя доступные источники информации: БД </w:t>
      </w:r>
      <w:proofErr w:type="spellStart"/>
      <w:r w:rsidRPr="0088291B">
        <w:rPr>
          <w:rFonts w:ascii="Times New Roman" w:hAnsi="Times New Roman" w:cs="Times New Roman"/>
          <w:sz w:val="28"/>
          <w:szCs w:val="28"/>
        </w:rPr>
        <w:t>City</w:t>
      </w:r>
      <w:proofErr w:type="spellEnd"/>
      <w:r w:rsidRPr="0088291B">
        <w:rPr>
          <w:rFonts w:ascii="Times New Roman" w:hAnsi="Times New Roman" w:cs="Times New Roman"/>
          <w:sz w:val="28"/>
          <w:szCs w:val="28"/>
        </w:rPr>
        <w:t xml:space="preserve"> (</w:t>
      </w:r>
      <w:proofErr w:type="spellStart"/>
      <w:r w:rsidRPr="0088291B">
        <w:rPr>
          <w:rFonts w:ascii="Times New Roman" w:hAnsi="Times New Roman" w:cs="Times New Roman"/>
          <w:sz w:val="28"/>
          <w:szCs w:val="28"/>
        </w:rPr>
        <w:t>Access</w:t>
      </w:r>
      <w:proofErr w:type="spellEnd"/>
      <w:r w:rsidRPr="0088291B">
        <w:rPr>
          <w:rFonts w:ascii="Times New Roman" w:hAnsi="Times New Roman" w:cs="Times New Roman"/>
          <w:sz w:val="28"/>
          <w:szCs w:val="28"/>
        </w:rPr>
        <w:t xml:space="preserve">) и ГБД </w:t>
      </w:r>
      <w:proofErr w:type="spellStart"/>
      <w:r w:rsidRPr="0088291B">
        <w:rPr>
          <w:rFonts w:ascii="Times New Roman" w:hAnsi="Times New Roman" w:cs="Times New Roman"/>
          <w:sz w:val="28"/>
          <w:szCs w:val="28"/>
        </w:rPr>
        <w:t>City</w:t>
      </w:r>
      <w:proofErr w:type="spellEnd"/>
      <w:r w:rsidRPr="0088291B">
        <w:rPr>
          <w:rFonts w:ascii="Times New Roman" w:hAnsi="Times New Roman" w:cs="Times New Roman"/>
          <w:sz w:val="28"/>
          <w:szCs w:val="28"/>
        </w:rPr>
        <w:t xml:space="preserve"> (</w:t>
      </w:r>
      <w:proofErr w:type="spellStart"/>
      <w:r w:rsidRPr="0088291B">
        <w:rPr>
          <w:rFonts w:ascii="Times New Roman" w:hAnsi="Times New Roman" w:cs="Times New Roman"/>
          <w:sz w:val="28"/>
          <w:szCs w:val="28"/>
        </w:rPr>
        <w:t>ObjectLand</w:t>
      </w:r>
      <w:proofErr w:type="spellEnd"/>
      <w:r w:rsidRPr="0088291B">
        <w:rPr>
          <w:rFonts w:ascii="Times New Roman" w:hAnsi="Times New Roman" w:cs="Times New Roman"/>
          <w:sz w:val="28"/>
          <w:szCs w:val="28"/>
        </w:rPr>
        <w:t xml:space="preserve">), выполнить следующие задания. </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 Получить количество жителей в домах муниципального и немуниципального жилого фонда на каждой улице.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2. Получить количество зданий на каждой улице.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3. Найти среднее количество жителей в домах на каждой улице.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4. Вычислить среднюю площадь зданий муниципального и немуниципального жилого фонда на каждой улице.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5. Вычислить среднюю этажность зданий на каждой улице.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6. Вычислить количество муниципальных зданий на каждой улице.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7. Вычислить максимальное количество жителей на каждой улице.</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8. Вычислить суммарную площадь, занимаемую зданиями для каждой улицы.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9. Найти максимальную и минимальную этажность для каждой улицы.</w:t>
      </w:r>
    </w:p>
    <w:p w:rsidR="0088291B" w:rsidRPr="0088291B" w:rsidRDefault="0088291B" w:rsidP="0088291B">
      <w:pPr>
        <w:spacing w:after="0" w:line="276" w:lineRule="auto"/>
        <w:ind w:firstLine="709"/>
        <w:rPr>
          <w:rFonts w:ascii="Times New Roman" w:hAnsi="Times New Roman" w:cs="Times New Roman"/>
          <w:sz w:val="28"/>
          <w:szCs w:val="28"/>
        </w:rPr>
      </w:pPr>
      <w:r w:rsidRPr="0088291B">
        <w:rPr>
          <w:rFonts w:ascii="Times New Roman" w:hAnsi="Times New Roman" w:cs="Times New Roman"/>
          <w:sz w:val="28"/>
          <w:szCs w:val="28"/>
        </w:rPr>
        <w:t>10.Найти самую давнюю дату последнего ремонта зданий.</w:t>
      </w:r>
    </w:p>
    <w:sectPr w:rsidR="0088291B" w:rsidRPr="00882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81"/>
    <w:rsid w:val="003F5781"/>
    <w:rsid w:val="0088291B"/>
    <w:rsid w:val="00F725CF"/>
    <w:rsid w:val="00F91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7E243-E85E-4CE1-9C9F-05521802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2695</Words>
  <Characters>15368</Characters>
  <Application>Microsoft Office Word</Application>
  <DocSecurity>0</DocSecurity>
  <Lines>128</Lines>
  <Paragraphs>36</Paragraphs>
  <ScaleCrop>false</ScaleCrop>
  <Company/>
  <LinksUpToDate>false</LinksUpToDate>
  <CharactersWithSpaces>18027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Прасол Анастасия Александровна</cp:lastModifiedBy>
  <cp:revision>3</cp:revision>
  <dcterms:created xsi:type="dcterms:W3CDTF">2024-05-13T14:22:00Z</dcterms:created>
  <dcterms:modified xsi:type="dcterms:W3CDTF">2025-05-15T18:10:00Z</dcterms:modified>
</cp:coreProperties>
</file>