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60D2" w:rsidRDefault="005F60D2" w:rsidP="005F60D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Примерные оценочные материалы,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применяемые при проведении промежуточной аттестации </w:t>
      </w:r>
      <w:r>
        <w:rPr>
          <w:rFonts w:ascii="Times New Roman" w:hAnsi="Times New Roman" w:cs="Times New Roman"/>
          <w:b/>
          <w:sz w:val="28"/>
          <w:szCs w:val="28"/>
        </w:rPr>
        <w:br/>
        <w:t>по дисциплине (модулю)</w:t>
      </w:r>
      <w:r>
        <w:rPr>
          <w:rFonts w:ascii="Times New Roman" w:hAnsi="Times New Roman" w:cs="Times New Roman"/>
          <w:b/>
          <w:sz w:val="28"/>
          <w:szCs w:val="28"/>
        </w:rPr>
        <w:br/>
        <w:t>«Проектная деятельность»</w:t>
      </w:r>
    </w:p>
    <w:p w:rsidR="005F60D2" w:rsidRPr="005F60D2" w:rsidRDefault="005F60D2" w:rsidP="005F60D2">
      <w:pPr>
        <w:ind w:left="36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A2846" w:rsidRPr="005F60D2" w:rsidRDefault="008A2846" w:rsidP="008A28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F60D2">
        <w:rPr>
          <w:rFonts w:ascii="Times New Roman" w:hAnsi="Times New Roman" w:cs="Times New Roman"/>
          <w:sz w:val="28"/>
          <w:szCs w:val="28"/>
        </w:rPr>
        <w:t>Существующие аксиомы статики;</w:t>
      </w:r>
    </w:p>
    <w:p w:rsidR="008A2846" w:rsidRPr="005F60D2" w:rsidRDefault="008A2846" w:rsidP="008A28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F60D2">
        <w:rPr>
          <w:rFonts w:ascii="Times New Roman" w:hAnsi="Times New Roman" w:cs="Times New Roman"/>
          <w:sz w:val="28"/>
          <w:szCs w:val="28"/>
        </w:rPr>
        <w:t>Виды связей, реакции связей;</w:t>
      </w:r>
    </w:p>
    <w:p w:rsidR="008A2846" w:rsidRPr="005F60D2" w:rsidRDefault="008A2846" w:rsidP="008A28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F60D2">
        <w:rPr>
          <w:rFonts w:ascii="Times New Roman" w:hAnsi="Times New Roman" w:cs="Times New Roman"/>
          <w:sz w:val="28"/>
          <w:szCs w:val="28"/>
        </w:rPr>
        <w:t>Уравнения равновесия произвольной системы сил;</w:t>
      </w:r>
    </w:p>
    <w:p w:rsidR="008A2846" w:rsidRPr="005F60D2" w:rsidRDefault="008A2846" w:rsidP="008A28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F60D2">
        <w:rPr>
          <w:rFonts w:ascii="Times New Roman" w:hAnsi="Times New Roman" w:cs="Times New Roman"/>
          <w:sz w:val="28"/>
          <w:szCs w:val="28"/>
        </w:rPr>
        <w:t>Расчет неизвестных сил в составных конструкциях;</w:t>
      </w:r>
    </w:p>
    <w:p w:rsidR="008A2846" w:rsidRPr="005F60D2" w:rsidRDefault="008A2846" w:rsidP="008A28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F60D2">
        <w:rPr>
          <w:rFonts w:ascii="Times New Roman" w:hAnsi="Times New Roman" w:cs="Times New Roman"/>
          <w:sz w:val="28"/>
          <w:szCs w:val="28"/>
        </w:rPr>
        <w:t>Равновесие составных конструкций;</w:t>
      </w:r>
    </w:p>
    <w:p w:rsidR="008A2846" w:rsidRPr="005F60D2" w:rsidRDefault="008A2846" w:rsidP="008A28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F60D2">
        <w:rPr>
          <w:rFonts w:ascii="Times New Roman" w:hAnsi="Times New Roman" w:cs="Times New Roman"/>
          <w:sz w:val="28"/>
          <w:szCs w:val="28"/>
        </w:rPr>
        <w:t>Определение координат центра тяжести;</w:t>
      </w:r>
    </w:p>
    <w:p w:rsidR="008A2846" w:rsidRPr="005F60D2" w:rsidRDefault="008A2846" w:rsidP="008A28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F60D2">
        <w:rPr>
          <w:rFonts w:ascii="Times New Roman" w:hAnsi="Times New Roman" w:cs="Times New Roman"/>
          <w:sz w:val="28"/>
          <w:szCs w:val="28"/>
        </w:rPr>
        <w:t>Центры тяжести простых фигур;</w:t>
      </w:r>
    </w:p>
    <w:p w:rsidR="008A2846" w:rsidRPr="005F60D2" w:rsidRDefault="008A2846" w:rsidP="008A28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F60D2">
        <w:rPr>
          <w:rFonts w:ascii="Times New Roman" w:hAnsi="Times New Roman" w:cs="Times New Roman"/>
          <w:sz w:val="28"/>
          <w:szCs w:val="28"/>
        </w:rPr>
        <w:t>Теорема Вариньона и область ее применения;</w:t>
      </w:r>
    </w:p>
    <w:p w:rsidR="008A2846" w:rsidRPr="005F60D2" w:rsidRDefault="008A2846" w:rsidP="008A28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F60D2">
        <w:rPr>
          <w:rFonts w:ascii="Times New Roman" w:hAnsi="Times New Roman" w:cs="Times New Roman"/>
          <w:sz w:val="28"/>
          <w:szCs w:val="28"/>
        </w:rPr>
        <w:t>Определение момента силы;</w:t>
      </w:r>
    </w:p>
    <w:p w:rsidR="008A2846" w:rsidRPr="005F60D2" w:rsidRDefault="008A2846" w:rsidP="008A28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F60D2">
        <w:rPr>
          <w:rFonts w:ascii="Times New Roman" w:hAnsi="Times New Roman" w:cs="Times New Roman"/>
          <w:sz w:val="28"/>
          <w:szCs w:val="28"/>
        </w:rPr>
        <w:t>Сила трения;</w:t>
      </w:r>
    </w:p>
    <w:p w:rsidR="008A2846" w:rsidRPr="005F60D2" w:rsidRDefault="008A2846" w:rsidP="008A28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F60D2">
        <w:rPr>
          <w:rFonts w:ascii="Times New Roman" w:hAnsi="Times New Roman" w:cs="Times New Roman"/>
          <w:sz w:val="28"/>
          <w:szCs w:val="28"/>
        </w:rPr>
        <w:t>Сила трения качения;</w:t>
      </w:r>
    </w:p>
    <w:p w:rsidR="008A2846" w:rsidRPr="008A2846" w:rsidRDefault="008A2846" w:rsidP="008A28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F60D2">
        <w:rPr>
          <w:rFonts w:ascii="Times New Roman" w:hAnsi="Times New Roman" w:cs="Times New Roman"/>
          <w:sz w:val="28"/>
          <w:szCs w:val="28"/>
        </w:rPr>
        <w:t>Сила трения скольжения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8A2846" w:rsidRPr="008A28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4C7B1B"/>
    <w:multiLevelType w:val="hybridMultilevel"/>
    <w:tmpl w:val="02DE43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340"/>
    <w:rsid w:val="00547340"/>
    <w:rsid w:val="005F60D2"/>
    <w:rsid w:val="008A2846"/>
    <w:rsid w:val="00A33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DB0DF"/>
  <w15:chartTrackingRefBased/>
  <w15:docId w15:val="{C12DF636-519D-410D-88F4-D97ED15A9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28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40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Смирнова Ольга Владимировна</cp:lastModifiedBy>
  <cp:revision>3</cp:revision>
  <dcterms:created xsi:type="dcterms:W3CDTF">2022-02-05T17:36:00Z</dcterms:created>
  <dcterms:modified xsi:type="dcterms:W3CDTF">2024-03-27T16:07:00Z</dcterms:modified>
</cp:coreProperties>
</file>