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D97" w:rsidRDefault="00115D97" w:rsidP="00115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применяемые при проведении 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br/>
        <w:t>по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br/>
        <w:t>«Проектная деятельность»</w:t>
      </w:r>
    </w:p>
    <w:p w:rsidR="006A6254" w:rsidRPr="00115D97" w:rsidRDefault="00B74A17" w:rsidP="00B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5D97">
        <w:rPr>
          <w:rFonts w:ascii="Times New Roman" w:hAnsi="Times New Roman" w:cs="Times New Roman"/>
          <w:sz w:val="28"/>
          <w:szCs w:val="28"/>
        </w:rPr>
        <w:t>Типы внешних и внутренних связей;</w:t>
      </w:r>
    </w:p>
    <w:p w:rsidR="00B74A17" w:rsidRPr="00115D97" w:rsidRDefault="00B74A17" w:rsidP="00B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D97">
        <w:rPr>
          <w:rFonts w:ascii="Times New Roman" w:hAnsi="Times New Roman" w:cs="Times New Roman"/>
          <w:sz w:val="28"/>
          <w:szCs w:val="28"/>
        </w:rPr>
        <w:t>Определение степени свободы плоской стержневой системы;</w:t>
      </w:r>
    </w:p>
    <w:p w:rsidR="00B74A17" w:rsidRPr="00115D97" w:rsidRDefault="00B74A17" w:rsidP="00B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D97">
        <w:rPr>
          <w:rFonts w:ascii="Times New Roman" w:hAnsi="Times New Roman" w:cs="Times New Roman"/>
          <w:sz w:val="28"/>
          <w:szCs w:val="28"/>
        </w:rPr>
        <w:t>Виды нагрузок;</w:t>
      </w:r>
    </w:p>
    <w:p w:rsidR="00B74A17" w:rsidRPr="00115D97" w:rsidRDefault="00B74A17" w:rsidP="00B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D97">
        <w:rPr>
          <w:rFonts w:ascii="Times New Roman" w:hAnsi="Times New Roman" w:cs="Times New Roman"/>
          <w:sz w:val="28"/>
          <w:szCs w:val="28"/>
        </w:rPr>
        <w:t>Фермы и их классификация;</w:t>
      </w:r>
    </w:p>
    <w:p w:rsidR="00B74A17" w:rsidRPr="00115D97" w:rsidRDefault="00B74A17" w:rsidP="00B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D97">
        <w:rPr>
          <w:rFonts w:ascii="Times New Roman" w:hAnsi="Times New Roman" w:cs="Times New Roman"/>
          <w:sz w:val="28"/>
          <w:szCs w:val="28"/>
        </w:rPr>
        <w:t>Типы статистически определимых систем;</w:t>
      </w:r>
    </w:p>
    <w:p w:rsidR="00B74A17" w:rsidRPr="00115D97" w:rsidRDefault="00B74A17" w:rsidP="00B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D97">
        <w:rPr>
          <w:rFonts w:ascii="Times New Roman" w:hAnsi="Times New Roman" w:cs="Times New Roman"/>
          <w:sz w:val="28"/>
          <w:szCs w:val="28"/>
        </w:rPr>
        <w:t>Статически неопределимые системы;</w:t>
      </w:r>
    </w:p>
    <w:p w:rsidR="00B74A17" w:rsidRPr="00115D97" w:rsidRDefault="00B74A17" w:rsidP="00B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D97">
        <w:rPr>
          <w:rFonts w:ascii="Times New Roman" w:hAnsi="Times New Roman" w:cs="Times New Roman"/>
          <w:sz w:val="28"/>
          <w:szCs w:val="28"/>
        </w:rPr>
        <w:t>Раскрытие статической неопределимости;</w:t>
      </w:r>
    </w:p>
    <w:p w:rsidR="00B74A17" w:rsidRPr="00115D97" w:rsidRDefault="00B74A17" w:rsidP="00B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D97">
        <w:rPr>
          <w:rFonts w:ascii="Times New Roman" w:hAnsi="Times New Roman" w:cs="Times New Roman"/>
          <w:sz w:val="28"/>
          <w:szCs w:val="28"/>
        </w:rPr>
        <w:t>Механические характеристики, определяемые в результате испытаний материала на растяжение;</w:t>
      </w:r>
    </w:p>
    <w:p w:rsidR="00B74A17" w:rsidRPr="00115D97" w:rsidRDefault="00B74A17" w:rsidP="00B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D97">
        <w:rPr>
          <w:rFonts w:ascii="Times New Roman" w:hAnsi="Times New Roman" w:cs="Times New Roman"/>
          <w:sz w:val="28"/>
          <w:szCs w:val="28"/>
        </w:rPr>
        <w:t>Определение упругих и остаточных деформаций;</w:t>
      </w:r>
    </w:p>
    <w:p w:rsidR="00B74A17" w:rsidRPr="00115D97" w:rsidRDefault="000470E6" w:rsidP="00B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D97">
        <w:rPr>
          <w:rFonts w:ascii="Times New Roman" w:hAnsi="Times New Roman" w:cs="Times New Roman"/>
          <w:sz w:val="28"/>
          <w:szCs w:val="28"/>
        </w:rPr>
        <w:t xml:space="preserve">Определение модуля упругости </w:t>
      </w:r>
      <w:r w:rsidRPr="00115D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5D97">
        <w:rPr>
          <w:rFonts w:ascii="Times New Roman" w:hAnsi="Times New Roman" w:cs="Times New Roman"/>
          <w:sz w:val="28"/>
          <w:szCs w:val="28"/>
        </w:rPr>
        <w:t xml:space="preserve"> рода;</w:t>
      </w:r>
    </w:p>
    <w:p w:rsidR="000470E6" w:rsidRPr="00115D97" w:rsidRDefault="000470E6" w:rsidP="00B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D97">
        <w:rPr>
          <w:rFonts w:ascii="Times New Roman" w:hAnsi="Times New Roman" w:cs="Times New Roman"/>
          <w:sz w:val="28"/>
          <w:szCs w:val="28"/>
        </w:rPr>
        <w:t xml:space="preserve">Определение модуля упругости </w:t>
      </w:r>
      <w:r w:rsidRPr="00115D9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15D97">
        <w:rPr>
          <w:rFonts w:ascii="Times New Roman" w:hAnsi="Times New Roman" w:cs="Times New Roman"/>
          <w:sz w:val="28"/>
          <w:szCs w:val="28"/>
        </w:rPr>
        <w:t xml:space="preserve"> рода.</w:t>
      </w:r>
      <w:bookmarkEnd w:id="0"/>
    </w:p>
    <w:sectPr w:rsidR="000470E6" w:rsidRPr="0011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E4108"/>
    <w:multiLevelType w:val="hybridMultilevel"/>
    <w:tmpl w:val="25FE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583"/>
    <w:rsid w:val="000470E6"/>
    <w:rsid w:val="00115D97"/>
    <w:rsid w:val="00202583"/>
    <w:rsid w:val="006A6254"/>
    <w:rsid w:val="00B7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223A"/>
  <w15:chartTrackingRefBased/>
  <w15:docId w15:val="{6833635C-80AB-4807-A051-EF71FCB8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Смирнова Ольга Владимировна</cp:lastModifiedBy>
  <cp:revision>4</cp:revision>
  <dcterms:created xsi:type="dcterms:W3CDTF">2022-02-05T18:12:00Z</dcterms:created>
  <dcterms:modified xsi:type="dcterms:W3CDTF">2024-03-27T16:09:00Z</dcterms:modified>
</cp:coreProperties>
</file>