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CB" w:rsidRDefault="000A750E">
      <w:pPr>
        <w:spacing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color w:val="000000" w:themeColor="text1"/>
          <w:sz w:val="28"/>
          <w:szCs w:val="28"/>
        </w:rPr>
        <w:t>Примерные оценочные материалы, применяемые при проведении</w:t>
      </w:r>
    </w:p>
    <w:p w:rsidR="008A4FCB" w:rsidRDefault="000A750E">
      <w:pPr>
        <w:spacing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промежуточной аттестации по дисциплине (модулю)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 </w:t>
      </w:r>
    </w:p>
    <w:p w:rsidR="008A4FCB" w:rsidRDefault="000A750E">
      <w:pPr>
        <w:spacing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br/>
      </w:r>
    </w:p>
    <w:p w:rsidR="008A4FCB" w:rsidRDefault="000A750E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«Профессиональная этика»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 </w:t>
      </w:r>
    </w:p>
    <w:p w:rsidR="008A4FCB" w:rsidRDefault="000A750E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в 6 семестре</w:t>
      </w:r>
    </w:p>
    <w:p w:rsidR="008A4FCB" w:rsidRDefault="008A4FCB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8A4FCB" w:rsidRDefault="000A750E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вопроса.</w:t>
      </w:r>
    </w:p>
    <w:p w:rsidR="008A4FCB" w:rsidRDefault="008A4FCB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8A4FCB" w:rsidRDefault="000A750E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Примерный перечень вопросов</w:t>
      </w:r>
    </w:p>
    <w:p w:rsidR="008A4FCB" w:rsidRDefault="008A4FCB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Финансовые интересы специалиста по МСФО;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Поощрения, включая подарки и гостеприимство;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Реагирование на несоблюдение законов и нормативных актов;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Давление с целью нарушения фундаментальных этических принципов;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Мошенничество;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Отве</w:t>
      </w:r>
      <w:r>
        <w:rPr>
          <w:rFonts w:eastAsia="Times New Roman"/>
          <w:color w:val="000000" w:themeColor="text1"/>
          <w:sz w:val="28"/>
          <w:szCs w:val="28"/>
        </w:rPr>
        <w:t>тственность кассира;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Последствия для организации от нарушения кассовой дисциплины;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Полная материальная ответственность;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Порядок взыскания недостачи с кассира, выявленной при инвентаризации;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Контрагенты организации: виды взаимодействия;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Порядок расчетов </w:t>
      </w:r>
      <w:r>
        <w:rPr>
          <w:rFonts w:eastAsia="Times New Roman"/>
          <w:color w:val="000000" w:themeColor="text1"/>
          <w:sz w:val="28"/>
          <w:szCs w:val="28"/>
        </w:rPr>
        <w:t>с контрагентами;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Договор: порядок составления, согласования и подписания;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Финансовые последствия за нарушение условий договоров;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Взаиморасчеты с контрагентами: кредиторская и дебиторская задолженность;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Взаимосвязь платежей и остатка денежных средств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на р</w:t>
      </w:r>
      <w:r>
        <w:rPr>
          <w:rFonts w:eastAsia="Times New Roman"/>
          <w:color w:val="000000" w:themeColor="text1"/>
          <w:sz w:val="28"/>
          <w:szCs w:val="28"/>
        </w:rPr>
        <w:t>асчетом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 счете;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Действия при нарушении сроков платежей;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Претензия покупателю;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Действия при нарушении сроков оплаты по договорам с поставщиками;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Гарантийное письмо;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Реквизиты организации: структура и роль;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Необходимость в уведомлении контрагентов о реквизитах организации; 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Порядок организации документооборота в организации;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Лица, ответственные за составление документа; 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Электронный документ;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Сроки хранения документов;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Ответственность за нарушение сроков хран</w:t>
      </w:r>
      <w:r>
        <w:rPr>
          <w:rFonts w:eastAsia="Times New Roman"/>
          <w:color w:val="000000" w:themeColor="text1"/>
          <w:sz w:val="28"/>
          <w:szCs w:val="28"/>
        </w:rPr>
        <w:t>ения документов в организации;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Сведения, которые представляют собой коммерческую тайну;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Ответственность за разглашение коммерческой тайны;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Ответственность за налоговые нарушения;</w:t>
      </w:r>
    </w:p>
    <w:p w:rsidR="008A4FCB" w:rsidRDefault="000A750E">
      <w:pPr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Расчеты с банком за осуществление банком операций по банковскому счету.</w:t>
      </w:r>
    </w:p>
    <w:p w:rsidR="008A4FCB" w:rsidRDefault="008A4FCB">
      <w:pPr>
        <w:spacing w:line="276" w:lineRule="auto"/>
        <w:ind w:left="720"/>
        <w:rPr>
          <w:color w:val="000000" w:themeColor="text1"/>
          <w:sz w:val="28"/>
          <w:szCs w:val="28"/>
        </w:rPr>
      </w:pPr>
    </w:p>
    <w:p w:rsidR="008A4FCB" w:rsidRDefault="000A750E">
      <w:pPr>
        <w:rPr>
          <w:color w:val="000000" w:themeColor="text1"/>
          <w:sz w:val="28"/>
          <w:szCs w:val="28"/>
          <w:highlight w:val="green"/>
        </w:rPr>
      </w:pPr>
      <w:r>
        <w:rPr>
          <w:color w:val="000000" w:themeColor="text1"/>
          <w:sz w:val="28"/>
          <w:szCs w:val="28"/>
        </w:rPr>
        <w:br w:type="page" w:clear="all"/>
      </w:r>
    </w:p>
    <w:p w:rsidR="008A4FCB" w:rsidRDefault="000A75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При проведении промежуточной аттестации обучающемуся предлагается выполнить тестовые задания.</w:t>
      </w:r>
    </w:p>
    <w:p w:rsidR="008A4FCB" w:rsidRDefault="008A4FCB">
      <w:pPr>
        <w:spacing w:line="276" w:lineRule="auto"/>
        <w:ind w:firstLine="709"/>
        <w:jc w:val="both"/>
        <w:rPr>
          <w:color w:val="000000" w:themeColor="text1"/>
          <w:sz w:val="28"/>
          <w:szCs w:val="28"/>
          <w:highlight w:val="green"/>
        </w:rPr>
      </w:pPr>
    </w:p>
    <w:p w:rsidR="008A4FCB" w:rsidRDefault="000A750E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Примерный перечень тестовых вопросов.</w:t>
      </w:r>
    </w:p>
    <w:p w:rsidR="008A4FCB" w:rsidRDefault="008A4FCB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Совокупность способов ведения экономическим субъектом (организацией) бухгалтерского учета представляет собой...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</w:t>
      </w:r>
      <w:r>
        <w:rPr>
          <w:rFonts w:eastAsia="Times New Roman"/>
          <w:color w:val="000000" w:themeColor="text1"/>
          <w:sz w:val="28"/>
          <w:szCs w:val="28"/>
        </w:rPr>
        <w:t xml:space="preserve"> Федеральный закон о бухгалтерском учете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Учетную политику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Бухгалтерский стандарт</w:t>
      </w:r>
    </w:p>
    <w:p w:rsidR="008A4FCB" w:rsidRDefault="008A4FCB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Ведение бухгалтерского учета и хранение документов бухгалтерского учета организуются... 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А. Руководителем экономического субъекта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Б. Главным бухгалтером экономического </w:t>
      </w:r>
      <w:r>
        <w:rPr>
          <w:rFonts w:eastAsia="Times New Roman"/>
          <w:color w:val="000000" w:themeColor="text1"/>
          <w:sz w:val="28"/>
          <w:szCs w:val="28"/>
        </w:rPr>
        <w:t>субъекта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Собственником экономического субъекта</w:t>
      </w:r>
    </w:p>
    <w:p w:rsidR="008A4FCB" w:rsidRDefault="008A4FCB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Реальное уменьшение наличного имущества работодателя или ухудшение состояния указанного имущества представляет собой...</w:t>
      </w:r>
    </w:p>
    <w:p w:rsidR="008A4FCB" w:rsidRDefault="000A750E">
      <w:pPr>
        <w:spacing w:line="276" w:lineRule="auto"/>
        <w:ind w:left="361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Материальную ответственность</w:t>
      </w:r>
    </w:p>
    <w:p w:rsidR="008A4FCB" w:rsidRDefault="000A750E">
      <w:pPr>
        <w:spacing w:line="276" w:lineRule="auto"/>
        <w:ind w:left="361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Мошенничество</w:t>
      </w:r>
    </w:p>
    <w:p w:rsidR="008A4FCB" w:rsidRDefault="000A750E">
      <w:pPr>
        <w:spacing w:line="276" w:lineRule="auto"/>
        <w:ind w:left="361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Прямой действенный ущерб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Соблюде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ние юридическими лицами и индивидуальными предпринимателями (ИП) установленных законом правил приёма, хранения и расходования наличных денег, а также работы с контрольно-кассовой техникой (ККТ) представляет собой...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Кассовую дисциплину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Этические прав</w:t>
      </w:r>
      <w:r>
        <w:rPr>
          <w:rFonts w:eastAsia="Times New Roman"/>
          <w:color w:val="000000" w:themeColor="text1"/>
          <w:sz w:val="28"/>
          <w:szCs w:val="28"/>
        </w:rPr>
        <w:t>ила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Правовое поведение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>Какие виды материальной ответственности не предусмотрены в законодательстве РФ?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Полная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Лимитированная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Коллективная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роцесс проверки и учёта фактического наличия активов и обязательств организации с последующим сопоставлением полученных данных с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lastRenderedPageBreak/>
        <w:t>информацией, зафиксированной в бухгалтерском учёте представляет собой...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Аудит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Инвентаризацию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Внутренний контроль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Д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олжник (физическое или юридическое лицо), которое имеет денежную или имущественную задолженность перед другим лицом или организацией, называется...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Дебитором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Кредитором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Обязательством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Обязательства организации или индивидуального предпринимателя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перед контрагентами, которые необходимо погасить в установленный срок, представляют собой...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А. Дебиторскую задолженность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Б. Кредиторскую задолженность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В. Кредиторов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 </w:t>
      </w: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Документ, который фиксирует состояние расчётов между двумя организациями или ИП за опред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елённый период, представляет собой...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Акт выполненных работ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Договор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Акт сверки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С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оглашение двух или нескольких лиц об установлении, изменении или прекращении гражданских прав и обязанностей представляет собой...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Договор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Факт хозяйственной ж</w:t>
      </w:r>
      <w:r>
        <w:rPr>
          <w:rFonts w:eastAsia="Times New Roman"/>
          <w:color w:val="000000" w:themeColor="text1"/>
          <w:sz w:val="28"/>
          <w:szCs w:val="28"/>
        </w:rPr>
        <w:t>изни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Актив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Ч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астичная или полная оплата товаров, работ или услуг, которую клиент вносит продавцу или исполнителю до передачи товара, совершения работы или оказания услуги, отражается в бухгалтерском учете как ...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Дебиторская задолженность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Денежный эквивалент</w:t>
      </w:r>
    </w:p>
    <w:p w:rsidR="008A4FCB" w:rsidRDefault="000A750E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Кредиторская задолженность</w:t>
      </w:r>
    </w:p>
    <w:p w:rsidR="008A4FCB" w:rsidRDefault="008A4FCB">
      <w:pPr>
        <w:spacing w:line="276" w:lineRule="auto"/>
        <w:ind w:left="360"/>
        <w:contextualSpacing/>
        <w:jc w:val="both"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lastRenderedPageBreak/>
        <w:t>Впишите пропущенное слово. Принцип ________ предполагает справедливое ведение дел и правдивость, а также твердость в том, чтобы всегда действовать надлежащим образом, даже когда оказывается давление дей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ствовать иначе </w:t>
      </w:r>
      <w:proofErr w:type="gramStart"/>
      <w:r>
        <w:rPr>
          <w:rFonts w:eastAsia="Times New Roman"/>
          <w:color w:val="000000" w:themeColor="text1"/>
          <w:sz w:val="28"/>
          <w:szCs w:val="28"/>
          <w:highlight w:val="white"/>
        </w:rPr>
        <w:t>или</w:t>
      </w:r>
      <w:proofErr w:type="gramEnd"/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когда это может привести к потенциально негативным личным или организационным последствиям.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Объективности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Независимости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Честности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Ситуация, когда налогоплательщик перечислил в бюджет сумму больше, чем требовалось для погашения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обязательств приводит к возникновению...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Кредиторской задолженности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Дебиторской задолженности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В.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Пасивов</w:t>
      </w:r>
      <w:proofErr w:type="spellEnd"/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Д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вижение денежных средств в компании за определённый период времени: поступления и выплаты, представляет собой...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Платежеспособность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Баланс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Денежный поток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Н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еспособность должника в полном объёме удовлетворить требования кредиторов по денежным обязательствам называется...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Банкротство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Б.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Неликвидность</w:t>
      </w:r>
      <w:proofErr w:type="spellEnd"/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Риск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исьменное требование к контрагенту устранить нарушение обязательств, возместить убытки, выплатить неустойку, выполнить условия договора или выполнить другие действия, предусмотренные законом или договором – это...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Банковская гарантия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Претензия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Гар</w:t>
      </w:r>
      <w:r>
        <w:rPr>
          <w:rFonts w:eastAsia="Times New Roman"/>
          <w:color w:val="000000" w:themeColor="text1"/>
          <w:sz w:val="28"/>
          <w:szCs w:val="28"/>
        </w:rPr>
        <w:t>антийное письмо</w:t>
      </w:r>
    </w:p>
    <w:p w:rsidR="008A4FCB" w:rsidRDefault="008A4FCB">
      <w:pPr>
        <w:spacing w:line="276" w:lineRule="auto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Д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енежная сумма, которую должник обязан уплатить кредитору в случае неисполнения или ненадлежащего исполнения обязательства, в частности при просрочке, называется...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Возмещение ущерба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Б. Проценты по кредиту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В. Неустойка 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Какой вид нал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оговой проверки не предусмотрены налоговым законодательством РФ?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Камеральная проверка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Кабинетная проверка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Выездная проверка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Д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еловой документ, в котором одна сторона даёт письменное обязательство выполнить определённые действия в пользу другой ст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ороны представляет собой 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Обязательство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Иск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Гарантийное письмо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бязательные данные, которые позволяют однозначно идентифицировать компанию в деловом обороте, включают в себя: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Деловую репутацию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ИНН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Договор и акты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Информация, необходимая для проведения платежей, включает в себя: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Бухгалтерский счет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Счет на оплату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К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орреспондентский счёт</w:t>
      </w:r>
    </w:p>
    <w:p w:rsidR="008A4FCB" w:rsidRDefault="008A4FCB">
      <w:pPr>
        <w:spacing w:line="276" w:lineRule="auto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>Какие данные не представляют собой коммерческую тайну?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А.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Методы расчёта цен на продукцию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С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писки контактов покупателей и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поставщиков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О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состоянии противопожарной безопасности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Б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езопасные условия хранения документов бухгалтерского учета и их защиту от изменений обеспечивает 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экономический субъект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делопроизводитель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архив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lastRenderedPageBreak/>
        <w:t xml:space="preserve">Минимальный срок </w:t>
      </w:r>
      <w:proofErr w:type="gramStart"/>
      <w:r>
        <w:rPr>
          <w:rFonts w:eastAsia="Times New Roman"/>
          <w:color w:val="000000" w:themeColor="text1"/>
          <w:sz w:val="28"/>
          <w:szCs w:val="28"/>
          <w:highlight w:val="white"/>
        </w:rPr>
        <w:t>хранения  документов</w:t>
      </w:r>
      <w:proofErr w:type="gramEnd"/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связанных с организацией и ведением бухгалтерского учета, составляет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3 года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5 лет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7 лет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Данные, содержащиеся в первичных учетных документах, подлежат своевременной регистрации и накоплению в 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Учетной политике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Регистрах бухгалтерского уч</w:t>
      </w:r>
      <w:r>
        <w:rPr>
          <w:rFonts w:eastAsia="Times New Roman"/>
          <w:color w:val="000000" w:themeColor="text1"/>
          <w:sz w:val="28"/>
          <w:szCs w:val="28"/>
        </w:rPr>
        <w:t>ета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Папках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Документ, который регламентирует порядок создания, получения, обработки и хранения документов в организации – это...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График документооборота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Архивный список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Регламент взаимодействия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еремещение сотрудника между должностями, подразделениями или направлениями внутри организации с изменением его функциональных задач, уровня ответственности или сферы деятельности проявляется 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Во взаимодействии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В создании кадрового резерва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В. В ротаци</w:t>
      </w:r>
      <w:r>
        <w:rPr>
          <w:rFonts w:eastAsia="Times New Roman"/>
          <w:color w:val="000000" w:themeColor="text1"/>
          <w:sz w:val="28"/>
          <w:szCs w:val="28"/>
        </w:rPr>
        <w:t>и обязанностей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олучение денежных средств или иное исполнение обязательств от покупателя приводит к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Снижению дебиторской задолженности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Повышению дебиторской задолженности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>В. Снижению кредиторской задолженности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При утрате первичных документов 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А. Должен быть составлен акт, документы восстанавливать не обязательно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Б. Главный бухгалтер несет ответственность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</w:rPr>
        <w:t>В. Руководитель должен принять меры по их восстановлению</w:t>
      </w:r>
    </w:p>
    <w:p w:rsidR="008A4FCB" w:rsidRDefault="008A4FCB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</w:p>
    <w:p w:rsidR="008A4FCB" w:rsidRDefault="000A750E">
      <w:pPr>
        <w:pStyle w:val="aff9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Банк обязуется принимать и зачислять денежные </w:t>
      </w:r>
      <w:proofErr w:type="spellStart"/>
      <w:proofErr w:type="gramStart"/>
      <w:r>
        <w:rPr>
          <w:rFonts w:eastAsia="Times New Roman"/>
          <w:color w:val="000000" w:themeColor="text1"/>
          <w:sz w:val="28"/>
          <w:szCs w:val="28"/>
          <w:highlight w:val="white"/>
        </w:rPr>
        <w:t>средства,поступающие</w:t>
      </w:r>
      <w:proofErr w:type="spellEnd"/>
      <w:proofErr w:type="gramEnd"/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 на расчетные сче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т организации, на основании...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А. Доверенности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lastRenderedPageBreak/>
        <w:t>Б. Договора банковского счета</w:t>
      </w:r>
    </w:p>
    <w:p w:rsidR="008A4FCB" w:rsidRDefault="000A750E">
      <w:pPr>
        <w:spacing w:line="276" w:lineRule="auto"/>
        <w:ind w:left="360"/>
        <w:contextualSpacing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highlight w:val="white"/>
        </w:rPr>
        <w:t>В. Заявления</w:t>
      </w:r>
    </w:p>
    <w:sectPr w:rsidR="008A4FCB">
      <w:headerReference w:type="default" r:id="rId7"/>
      <w:footerReference w:type="default" r:id="rId8"/>
      <w:headerReference w:type="first" r:id="rId9"/>
      <w:pgSz w:w="11906" w:h="16838"/>
      <w:pgMar w:top="1134" w:right="850" w:bottom="567" w:left="1559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0E" w:rsidRDefault="000A750E">
      <w:r>
        <w:separator/>
      </w:r>
    </w:p>
  </w:endnote>
  <w:endnote w:type="continuationSeparator" w:id="0">
    <w:p w:rsidR="000A750E" w:rsidRDefault="000A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CB" w:rsidRDefault="008A4FCB">
    <w:pPr>
      <w:pStyle w:val="affb"/>
      <w:jc w:val="right"/>
    </w:pPr>
  </w:p>
  <w:p w:rsidR="008A4FCB" w:rsidRDefault="008A4FCB">
    <w:pPr>
      <w:pStyle w:val="af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0E" w:rsidRDefault="000A750E">
      <w:r>
        <w:separator/>
      </w:r>
    </w:p>
  </w:footnote>
  <w:footnote w:type="continuationSeparator" w:id="0">
    <w:p w:rsidR="000A750E" w:rsidRDefault="000A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CB" w:rsidRDefault="000A750E">
    <w:pPr>
      <w:pStyle w:val="affa"/>
    </w:pPr>
    <w:r>
      <w:rPr>
        <w:sz w:val="16"/>
        <w:szCs w:val="16"/>
      </w:rPr>
      <w:t xml:space="preserve">Профессиональная этика </w:t>
    </w:r>
  </w:p>
  <w:p w:rsidR="008A4FCB" w:rsidRDefault="008A4FCB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CB" w:rsidRDefault="000A750E">
    <w:pPr>
      <w:pStyle w:val="affa"/>
    </w:pPr>
    <w:r>
      <w:rPr>
        <w:sz w:val="16"/>
        <w:szCs w:val="16"/>
      </w:rPr>
      <w:t>Профессиональная этика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D9D"/>
    <w:multiLevelType w:val="hybridMultilevel"/>
    <w:tmpl w:val="8BCEE4EA"/>
    <w:lvl w:ilvl="0" w:tplc="77CEA342">
      <w:start w:val="1"/>
      <w:numFmt w:val="none"/>
      <w:suff w:val="nothing"/>
      <w:lvlText w:val=""/>
      <w:lvlJc w:val="left"/>
      <w:pPr>
        <w:ind w:left="0" w:firstLine="0"/>
      </w:pPr>
    </w:lvl>
    <w:lvl w:ilvl="1" w:tplc="9864CBBE">
      <w:start w:val="1"/>
      <w:numFmt w:val="none"/>
      <w:suff w:val="nothing"/>
      <w:lvlText w:val=""/>
      <w:lvlJc w:val="left"/>
      <w:pPr>
        <w:ind w:left="0" w:firstLine="0"/>
      </w:pPr>
    </w:lvl>
    <w:lvl w:ilvl="2" w:tplc="C7604C1C">
      <w:start w:val="1"/>
      <w:numFmt w:val="none"/>
      <w:suff w:val="nothing"/>
      <w:lvlText w:val=""/>
      <w:lvlJc w:val="left"/>
      <w:pPr>
        <w:ind w:left="0" w:firstLine="0"/>
      </w:pPr>
    </w:lvl>
    <w:lvl w:ilvl="3" w:tplc="4762EEF6">
      <w:start w:val="1"/>
      <w:numFmt w:val="none"/>
      <w:suff w:val="nothing"/>
      <w:lvlText w:val=""/>
      <w:lvlJc w:val="left"/>
      <w:pPr>
        <w:ind w:left="0" w:firstLine="0"/>
      </w:pPr>
    </w:lvl>
    <w:lvl w:ilvl="4" w:tplc="D90EA024">
      <w:start w:val="1"/>
      <w:numFmt w:val="none"/>
      <w:suff w:val="nothing"/>
      <w:lvlText w:val=""/>
      <w:lvlJc w:val="left"/>
      <w:pPr>
        <w:ind w:left="0" w:firstLine="0"/>
      </w:pPr>
    </w:lvl>
    <w:lvl w:ilvl="5" w:tplc="06C28B62">
      <w:start w:val="1"/>
      <w:numFmt w:val="none"/>
      <w:suff w:val="nothing"/>
      <w:lvlText w:val=""/>
      <w:lvlJc w:val="left"/>
      <w:pPr>
        <w:ind w:left="0" w:firstLine="0"/>
      </w:pPr>
    </w:lvl>
    <w:lvl w:ilvl="6" w:tplc="CD802E86">
      <w:start w:val="1"/>
      <w:numFmt w:val="none"/>
      <w:suff w:val="nothing"/>
      <w:lvlText w:val=""/>
      <w:lvlJc w:val="left"/>
      <w:pPr>
        <w:ind w:left="0" w:firstLine="0"/>
      </w:pPr>
    </w:lvl>
    <w:lvl w:ilvl="7" w:tplc="2A4E5DB2">
      <w:start w:val="1"/>
      <w:numFmt w:val="none"/>
      <w:suff w:val="nothing"/>
      <w:lvlText w:val=""/>
      <w:lvlJc w:val="left"/>
      <w:pPr>
        <w:ind w:left="0" w:firstLine="0"/>
      </w:pPr>
    </w:lvl>
    <w:lvl w:ilvl="8" w:tplc="E544248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9C0DBA"/>
    <w:multiLevelType w:val="hybridMultilevel"/>
    <w:tmpl w:val="80AA8AA6"/>
    <w:lvl w:ilvl="0" w:tplc="7FE26456">
      <w:start w:val="1"/>
      <w:numFmt w:val="decimal"/>
      <w:lvlText w:val="%1."/>
      <w:lvlJc w:val="left"/>
      <w:pPr>
        <w:ind w:left="720" w:hanging="360"/>
      </w:pPr>
    </w:lvl>
    <w:lvl w:ilvl="1" w:tplc="B77A45C4">
      <w:start w:val="1"/>
      <w:numFmt w:val="lowerLetter"/>
      <w:lvlText w:val="%2."/>
      <w:lvlJc w:val="left"/>
      <w:pPr>
        <w:ind w:left="1440" w:hanging="360"/>
      </w:pPr>
    </w:lvl>
    <w:lvl w:ilvl="2" w:tplc="00840088">
      <w:start w:val="1"/>
      <w:numFmt w:val="lowerRoman"/>
      <w:lvlText w:val="%3."/>
      <w:lvlJc w:val="right"/>
      <w:pPr>
        <w:ind w:left="2160" w:hanging="180"/>
      </w:pPr>
    </w:lvl>
    <w:lvl w:ilvl="3" w:tplc="BD087224">
      <w:start w:val="1"/>
      <w:numFmt w:val="decimal"/>
      <w:lvlText w:val="%4."/>
      <w:lvlJc w:val="left"/>
      <w:pPr>
        <w:ind w:left="2880" w:hanging="360"/>
      </w:pPr>
    </w:lvl>
    <w:lvl w:ilvl="4" w:tplc="68FAB9E0">
      <w:start w:val="1"/>
      <w:numFmt w:val="lowerLetter"/>
      <w:lvlText w:val="%5."/>
      <w:lvlJc w:val="left"/>
      <w:pPr>
        <w:ind w:left="3600" w:hanging="360"/>
      </w:pPr>
    </w:lvl>
    <w:lvl w:ilvl="5" w:tplc="4EC0A856">
      <w:start w:val="1"/>
      <w:numFmt w:val="lowerRoman"/>
      <w:lvlText w:val="%6."/>
      <w:lvlJc w:val="right"/>
      <w:pPr>
        <w:ind w:left="4320" w:hanging="180"/>
      </w:pPr>
    </w:lvl>
    <w:lvl w:ilvl="6" w:tplc="6172E0F0">
      <w:start w:val="1"/>
      <w:numFmt w:val="decimal"/>
      <w:lvlText w:val="%7."/>
      <w:lvlJc w:val="left"/>
      <w:pPr>
        <w:ind w:left="5040" w:hanging="360"/>
      </w:pPr>
    </w:lvl>
    <w:lvl w:ilvl="7" w:tplc="E9E4631E">
      <w:start w:val="1"/>
      <w:numFmt w:val="lowerLetter"/>
      <w:lvlText w:val="%8."/>
      <w:lvlJc w:val="left"/>
      <w:pPr>
        <w:ind w:left="5760" w:hanging="360"/>
      </w:pPr>
    </w:lvl>
    <w:lvl w:ilvl="8" w:tplc="CC30E0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155C"/>
    <w:multiLevelType w:val="hybridMultilevel"/>
    <w:tmpl w:val="643853E4"/>
    <w:lvl w:ilvl="0" w:tplc="AED8128C">
      <w:start w:val="1"/>
      <w:numFmt w:val="none"/>
      <w:lvlText w:val="3."/>
      <w:lvlJc w:val="left"/>
      <w:pPr>
        <w:ind w:left="361" w:hanging="360"/>
      </w:pPr>
    </w:lvl>
    <w:lvl w:ilvl="1" w:tplc="EF94C394">
      <w:start w:val="1"/>
      <w:numFmt w:val="lowerLetter"/>
      <w:lvlText w:val="%2."/>
      <w:lvlJc w:val="left"/>
      <w:pPr>
        <w:ind w:left="1081" w:hanging="360"/>
      </w:pPr>
    </w:lvl>
    <w:lvl w:ilvl="2" w:tplc="AD7A9B2E">
      <w:start w:val="1"/>
      <w:numFmt w:val="lowerRoman"/>
      <w:lvlText w:val="%3."/>
      <w:lvlJc w:val="right"/>
      <w:pPr>
        <w:ind w:left="1801" w:hanging="180"/>
      </w:pPr>
    </w:lvl>
    <w:lvl w:ilvl="3" w:tplc="B58C5012">
      <w:start w:val="1"/>
      <w:numFmt w:val="decimal"/>
      <w:lvlText w:val="%4."/>
      <w:lvlJc w:val="left"/>
      <w:pPr>
        <w:ind w:left="2521" w:hanging="360"/>
      </w:pPr>
    </w:lvl>
    <w:lvl w:ilvl="4" w:tplc="2E20ED0C">
      <w:start w:val="1"/>
      <w:numFmt w:val="lowerLetter"/>
      <w:lvlText w:val="%5."/>
      <w:lvlJc w:val="left"/>
      <w:pPr>
        <w:ind w:left="3241" w:hanging="360"/>
      </w:pPr>
    </w:lvl>
    <w:lvl w:ilvl="5" w:tplc="682030EC">
      <w:start w:val="1"/>
      <w:numFmt w:val="lowerRoman"/>
      <w:lvlText w:val="%6."/>
      <w:lvlJc w:val="right"/>
      <w:pPr>
        <w:ind w:left="3961" w:hanging="180"/>
      </w:pPr>
    </w:lvl>
    <w:lvl w:ilvl="6" w:tplc="31D65A56">
      <w:start w:val="1"/>
      <w:numFmt w:val="decimal"/>
      <w:lvlText w:val="%7."/>
      <w:lvlJc w:val="left"/>
      <w:pPr>
        <w:ind w:left="4681" w:hanging="360"/>
      </w:pPr>
    </w:lvl>
    <w:lvl w:ilvl="7" w:tplc="1924F406">
      <w:start w:val="1"/>
      <w:numFmt w:val="lowerLetter"/>
      <w:lvlText w:val="%8."/>
      <w:lvlJc w:val="left"/>
      <w:pPr>
        <w:ind w:left="5401" w:hanging="360"/>
      </w:pPr>
    </w:lvl>
    <w:lvl w:ilvl="8" w:tplc="0D04C93E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A79154F"/>
    <w:multiLevelType w:val="hybridMultilevel"/>
    <w:tmpl w:val="7CC4F330"/>
    <w:lvl w:ilvl="0" w:tplc="2D5C7D32">
      <w:start w:val="1"/>
      <w:numFmt w:val="decimal"/>
      <w:lvlText w:val="%1."/>
      <w:lvlJc w:val="left"/>
      <w:pPr>
        <w:ind w:left="1418" w:hanging="360"/>
      </w:pPr>
    </w:lvl>
    <w:lvl w:ilvl="1" w:tplc="5370780A">
      <w:start w:val="1"/>
      <w:numFmt w:val="lowerLetter"/>
      <w:lvlText w:val="%2."/>
      <w:lvlJc w:val="left"/>
      <w:pPr>
        <w:ind w:left="2138" w:hanging="360"/>
      </w:pPr>
    </w:lvl>
    <w:lvl w:ilvl="2" w:tplc="8DDE0B50">
      <w:start w:val="1"/>
      <w:numFmt w:val="lowerRoman"/>
      <w:lvlText w:val="%3."/>
      <w:lvlJc w:val="right"/>
      <w:pPr>
        <w:ind w:left="2858" w:hanging="180"/>
      </w:pPr>
    </w:lvl>
    <w:lvl w:ilvl="3" w:tplc="7142860C">
      <w:start w:val="1"/>
      <w:numFmt w:val="decimal"/>
      <w:lvlText w:val="%4."/>
      <w:lvlJc w:val="left"/>
      <w:pPr>
        <w:ind w:left="3578" w:hanging="360"/>
      </w:pPr>
    </w:lvl>
    <w:lvl w:ilvl="4" w:tplc="FA5AF7FA">
      <w:start w:val="1"/>
      <w:numFmt w:val="lowerLetter"/>
      <w:lvlText w:val="%5."/>
      <w:lvlJc w:val="left"/>
      <w:pPr>
        <w:ind w:left="4298" w:hanging="360"/>
      </w:pPr>
    </w:lvl>
    <w:lvl w:ilvl="5" w:tplc="FC36474A">
      <w:start w:val="1"/>
      <w:numFmt w:val="lowerRoman"/>
      <w:lvlText w:val="%6."/>
      <w:lvlJc w:val="right"/>
      <w:pPr>
        <w:ind w:left="5018" w:hanging="180"/>
      </w:pPr>
    </w:lvl>
    <w:lvl w:ilvl="6" w:tplc="67164CF0">
      <w:start w:val="1"/>
      <w:numFmt w:val="decimal"/>
      <w:lvlText w:val="%7."/>
      <w:lvlJc w:val="left"/>
      <w:pPr>
        <w:ind w:left="5738" w:hanging="360"/>
      </w:pPr>
    </w:lvl>
    <w:lvl w:ilvl="7" w:tplc="03261F90">
      <w:start w:val="1"/>
      <w:numFmt w:val="lowerLetter"/>
      <w:lvlText w:val="%8."/>
      <w:lvlJc w:val="left"/>
      <w:pPr>
        <w:ind w:left="6458" w:hanging="360"/>
      </w:pPr>
    </w:lvl>
    <w:lvl w:ilvl="8" w:tplc="52FCFE20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6AF931A2"/>
    <w:multiLevelType w:val="hybridMultilevel"/>
    <w:tmpl w:val="9E6622AA"/>
    <w:lvl w:ilvl="0" w:tplc="1932F9B8">
      <w:start w:val="1"/>
      <w:numFmt w:val="none"/>
      <w:lvlText w:val="2."/>
      <w:lvlJc w:val="left"/>
      <w:pPr>
        <w:ind w:left="361" w:hanging="360"/>
      </w:pPr>
    </w:lvl>
    <w:lvl w:ilvl="1" w:tplc="BC1036C2">
      <w:start w:val="1"/>
      <w:numFmt w:val="lowerLetter"/>
      <w:lvlText w:val="%2."/>
      <w:lvlJc w:val="left"/>
      <w:pPr>
        <w:ind w:left="1081" w:hanging="360"/>
      </w:pPr>
    </w:lvl>
    <w:lvl w:ilvl="2" w:tplc="3ABEE58A">
      <w:start w:val="1"/>
      <w:numFmt w:val="lowerRoman"/>
      <w:lvlText w:val="%3."/>
      <w:lvlJc w:val="right"/>
      <w:pPr>
        <w:ind w:left="1801" w:hanging="180"/>
      </w:pPr>
    </w:lvl>
    <w:lvl w:ilvl="3" w:tplc="9D1A6CD4">
      <w:start w:val="1"/>
      <w:numFmt w:val="decimal"/>
      <w:lvlText w:val="%4."/>
      <w:lvlJc w:val="left"/>
      <w:pPr>
        <w:ind w:left="2521" w:hanging="360"/>
      </w:pPr>
    </w:lvl>
    <w:lvl w:ilvl="4" w:tplc="89C24E68">
      <w:start w:val="1"/>
      <w:numFmt w:val="lowerLetter"/>
      <w:lvlText w:val="%5."/>
      <w:lvlJc w:val="left"/>
      <w:pPr>
        <w:ind w:left="3241" w:hanging="360"/>
      </w:pPr>
    </w:lvl>
    <w:lvl w:ilvl="5" w:tplc="7E04E0D0">
      <w:start w:val="1"/>
      <w:numFmt w:val="lowerRoman"/>
      <w:lvlText w:val="%6."/>
      <w:lvlJc w:val="right"/>
      <w:pPr>
        <w:ind w:left="3961" w:hanging="180"/>
      </w:pPr>
    </w:lvl>
    <w:lvl w:ilvl="6" w:tplc="3EDE3CDA">
      <w:start w:val="1"/>
      <w:numFmt w:val="decimal"/>
      <w:lvlText w:val="%7."/>
      <w:lvlJc w:val="left"/>
      <w:pPr>
        <w:ind w:left="4681" w:hanging="360"/>
      </w:pPr>
    </w:lvl>
    <w:lvl w:ilvl="7" w:tplc="DA34A7A4">
      <w:start w:val="1"/>
      <w:numFmt w:val="lowerLetter"/>
      <w:lvlText w:val="%8."/>
      <w:lvlJc w:val="left"/>
      <w:pPr>
        <w:ind w:left="5401" w:hanging="360"/>
      </w:pPr>
    </w:lvl>
    <w:lvl w:ilvl="8" w:tplc="EEDADFBE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CB"/>
    <w:rsid w:val="000A750E"/>
    <w:rsid w:val="00816B66"/>
    <w:rsid w:val="008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D0067-BD09-41B7-B764-11E1BEC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basedOn w:val="a"/>
    <w:uiPriority w:val="9"/>
    <w:qFormat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rFonts w:eastAsia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paragraph" w:styleId="a8">
    <w:name w:val="No Spacing"/>
    <w:uiPriority w:val="1"/>
    <w:qFormat/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a"/>
    <w:link w:val="ab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b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b/>
      <w:bCs/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customStyle="1" w:styleId="aff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f2">
    <w:name w:val="Верхний колонтитул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aff3">
    <w:name w:val="Нижний колонтитул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aff4">
    <w:name w:val="Основной текст с отступом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25">
    <w:name w:val="Основной текст с отступом 2 Знак"/>
    <w:basedOn w:val="a0"/>
    <w:link w:val="26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uiPriority w:val="99"/>
    <w:qFormat/>
    <w:rPr>
      <w:rFonts w:cs="Times New Roman"/>
    </w:rPr>
  </w:style>
  <w:style w:type="character" w:customStyle="1" w:styleId="ListLabel2">
    <w:name w:val="ListLabel 2"/>
    <w:uiPriority w:val="99"/>
    <w:qFormat/>
    <w:rPr>
      <w:rFonts w:cs="Times New Roman"/>
      <w:b/>
    </w:rPr>
  </w:style>
  <w:style w:type="character" w:customStyle="1" w:styleId="ListLabel3">
    <w:name w:val="ListLabel 3"/>
    <w:uiPriority w:val="99"/>
    <w:qFormat/>
    <w:rPr>
      <w:rFonts w:cs="Times New Roman"/>
      <w:b/>
    </w:rPr>
  </w:style>
  <w:style w:type="character" w:customStyle="1" w:styleId="ListLabel4">
    <w:name w:val="ListLabel 4"/>
    <w:uiPriority w:val="99"/>
    <w:qFormat/>
    <w:rPr>
      <w:rFonts w:cs="Times New Roman"/>
      <w:b/>
    </w:rPr>
  </w:style>
  <w:style w:type="character" w:customStyle="1" w:styleId="ListLabel5">
    <w:name w:val="ListLabel 5"/>
    <w:uiPriority w:val="99"/>
    <w:qFormat/>
    <w:rPr>
      <w:rFonts w:cs="Times New Roman"/>
      <w:b/>
    </w:rPr>
  </w:style>
  <w:style w:type="character" w:customStyle="1" w:styleId="ListLabel6">
    <w:name w:val="ListLabel 6"/>
    <w:uiPriority w:val="99"/>
    <w:qFormat/>
    <w:rPr>
      <w:rFonts w:cs="Times New Roman"/>
      <w:b/>
    </w:rPr>
  </w:style>
  <w:style w:type="character" w:customStyle="1" w:styleId="ListLabel7">
    <w:name w:val="ListLabel 7"/>
    <w:uiPriority w:val="99"/>
    <w:qFormat/>
    <w:rPr>
      <w:rFonts w:cs="Times New Roman"/>
      <w:b/>
    </w:rPr>
  </w:style>
  <w:style w:type="character" w:customStyle="1" w:styleId="ListLabel8">
    <w:name w:val="ListLabel 8"/>
    <w:uiPriority w:val="99"/>
    <w:qFormat/>
    <w:rPr>
      <w:rFonts w:cs="Times New Roman"/>
      <w:b/>
    </w:rPr>
  </w:style>
  <w:style w:type="character" w:customStyle="1" w:styleId="ListLabel9">
    <w:name w:val="ListLabel 9"/>
    <w:uiPriority w:val="99"/>
    <w:qFormat/>
    <w:rPr>
      <w:rFonts w:cs="Times New Roman"/>
      <w:b/>
    </w:rPr>
  </w:style>
  <w:style w:type="character" w:customStyle="1" w:styleId="ListLabel10">
    <w:name w:val="ListLabel 10"/>
    <w:uiPriority w:val="99"/>
    <w:qFormat/>
    <w:rPr>
      <w:rFonts w:cs="Times New Roman"/>
    </w:rPr>
  </w:style>
  <w:style w:type="character" w:customStyle="1" w:styleId="ListLabel11">
    <w:name w:val="ListLabel 11"/>
    <w:uiPriority w:val="99"/>
    <w:qFormat/>
    <w:rPr>
      <w:rFonts w:cs="Times New Roman"/>
    </w:rPr>
  </w:style>
  <w:style w:type="character" w:customStyle="1" w:styleId="ListLabel12">
    <w:name w:val="ListLabel 12"/>
    <w:uiPriority w:val="99"/>
    <w:qFormat/>
    <w:rPr>
      <w:rFonts w:cs="Times New Roman"/>
    </w:rPr>
  </w:style>
  <w:style w:type="character" w:customStyle="1" w:styleId="ListLabel13">
    <w:name w:val="ListLabel 13"/>
    <w:uiPriority w:val="99"/>
    <w:qFormat/>
    <w:rPr>
      <w:rFonts w:cs="Times New Roman"/>
    </w:rPr>
  </w:style>
  <w:style w:type="character" w:customStyle="1" w:styleId="ListLabel14">
    <w:name w:val="ListLabel 14"/>
    <w:uiPriority w:val="99"/>
    <w:qFormat/>
    <w:rPr>
      <w:rFonts w:cs="Times New Roman"/>
    </w:rPr>
  </w:style>
  <w:style w:type="character" w:customStyle="1" w:styleId="ListLabel15">
    <w:name w:val="ListLabel 15"/>
    <w:uiPriority w:val="99"/>
    <w:qFormat/>
    <w:rPr>
      <w:rFonts w:cs="Times New Roman"/>
    </w:rPr>
  </w:style>
  <w:style w:type="character" w:customStyle="1" w:styleId="ListLabel16">
    <w:name w:val="ListLabel 16"/>
    <w:uiPriority w:val="99"/>
    <w:qFormat/>
    <w:rPr>
      <w:rFonts w:cs="Times New Roman"/>
    </w:rPr>
  </w:style>
  <w:style w:type="character" w:customStyle="1" w:styleId="ListLabel17">
    <w:name w:val="ListLabel 17"/>
    <w:uiPriority w:val="99"/>
    <w:qFormat/>
    <w:rPr>
      <w:rFonts w:cs="Times New Roman"/>
    </w:rPr>
  </w:style>
  <w:style w:type="character" w:customStyle="1" w:styleId="ListLabel18">
    <w:name w:val="ListLabel 18"/>
    <w:uiPriority w:val="99"/>
    <w:qFormat/>
    <w:rPr>
      <w:rFonts w:cs="Times New Roman"/>
    </w:rPr>
  </w:style>
  <w:style w:type="character" w:customStyle="1" w:styleId="ListLabel19">
    <w:name w:val="ListLabel 19"/>
    <w:uiPriority w:val="99"/>
    <w:qFormat/>
    <w:rPr>
      <w:rFonts w:cs="Times New Roman"/>
    </w:rPr>
  </w:style>
  <w:style w:type="character" w:customStyle="1" w:styleId="ListLabel20">
    <w:name w:val="ListLabel 20"/>
    <w:uiPriority w:val="99"/>
    <w:qFormat/>
    <w:rPr>
      <w:rFonts w:cs="Times New Roman"/>
      <w:b/>
    </w:rPr>
  </w:style>
  <w:style w:type="character" w:customStyle="1" w:styleId="ListLabel21">
    <w:name w:val="ListLabel 21"/>
    <w:uiPriority w:val="99"/>
    <w:qFormat/>
    <w:rPr>
      <w:rFonts w:cs="Times New Roman"/>
      <w:b/>
    </w:rPr>
  </w:style>
  <w:style w:type="character" w:customStyle="1" w:styleId="ListLabel22">
    <w:name w:val="ListLabel 22"/>
    <w:uiPriority w:val="99"/>
    <w:qFormat/>
    <w:rPr>
      <w:rFonts w:cs="Times New Roman"/>
      <w:b/>
    </w:rPr>
  </w:style>
  <w:style w:type="character" w:customStyle="1" w:styleId="ListLabel23">
    <w:name w:val="ListLabel 23"/>
    <w:uiPriority w:val="99"/>
    <w:qFormat/>
    <w:rPr>
      <w:rFonts w:cs="Times New Roman"/>
      <w:b/>
    </w:rPr>
  </w:style>
  <w:style w:type="character" w:customStyle="1" w:styleId="ListLabel24">
    <w:name w:val="ListLabel 24"/>
    <w:uiPriority w:val="99"/>
    <w:qFormat/>
    <w:rPr>
      <w:rFonts w:cs="Times New Roman"/>
      <w:b/>
    </w:rPr>
  </w:style>
  <w:style w:type="character" w:customStyle="1" w:styleId="ListLabel25">
    <w:name w:val="ListLabel 25"/>
    <w:uiPriority w:val="99"/>
    <w:qFormat/>
    <w:rPr>
      <w:rFonts w:cs="Times New Roman"/>
      <w:b/>
    </w:rPr>
  </w:style>
  <w:style w:type="character" w:customStyle="1" w:styleId="ListLabel26">
    <w:name w:val="ListLabel 26"/>
    <w:uiPriority w:val="99"/>
    <w:qFormat/>
    <w:rPr>
      <w:rFonts w:cs="Times New Roman"/>
      <w:b/>
    </w:rPr>
  </w:style>
  <w:style w:type="character" w:customStyle="1" w:styleId="ListLabel27">
    <w:name w:val="ListLabel 27"/>
    <w:uiPriority w:val="99"/>
    <w:qFormat/>
    <w:rPr>
      <w:rFonts w:cs="Times New Roman"/>
      <w:b/>
    </w:rPr>
  </w:style>
  <w:style w:type="paragraph" w:styleId="aa">
    <w:name w:val="Body Text"/>
    <w:basedOn w:val="a"/>
    <w:uiPriority w:val="99"/>
    <w:pPr>
      <w:spacing w:after="140" w:line="276" w:lineRule="auto"/>
    </w:pPr>
  </w:style>
  <w:style w:type="paragraph" w:styleId="aff5">
    <w:name w:val="List"/>
    <w:basedOn w:val="aa"/>
    <w:uiPriority w:val="99"/>
    <w:rPr>
      <w:rFonts w:cs="Arial"/>
    </w:rPr>
  </w:style>
  <w:style w:type="paragraph" w:styleId="a4">
    <w:name w:val="caption"/>
    <w:basedOn w:val="a"/>
    <w:link w:val="a3"/>
    <w:uiPriority w:val="99"/>
    <w:qFormat/>
    <w:pPr>
      <w:spacing w:before="120" w:after="120"/>
    </w:pPr>
    <w:rPr>
      <w:rFonts w:cs="Arial"/>
      <w:i/>
      <w:iCs/>
      <w:szCs w:val="24"/>
    </w:rPr>
  </w:style>
  <w:style w:type="paragraph" w:styleId="aff6">
    <w:name w:val="index heading"/>
    <w:basedOn w:val="a"/>
    <w:uiPriority w:val="99"/>
    <w:qFormat/>
    <w:rPr>
      <w:rFonts w:cs="Arial"/>
    </w:rPr>
  </w:style>
  <w:style w:type="paragraph" w:customStyle="1" w:styleId="Headertext">
    <w:name w:val="Headertext"/>
    <w:basedOn w:val="a"/>
    <w:uiPriority w:val="99"/>
    <w:qFormat/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Pr>
      <w:rFonts w:eastAsia="Times New Roman"/>
      <w:szCs w:val="24"/>
      <w:lang w:eastAsia="ru-RU"/>
    </w:rPr>
  </w:style>
  <w:style w:type="paragraph" w:styleId="aff7">
    <w:name w:val="Normal (Web)"/>
    <w:basedOn w:val="a"/>
    <w:uiPriority w:val="99"/>
    <w:semiHidden/>
    <w:unhideWhenUsed/>
    <w:qFormat/>
    <w:rPr>
      <w:rFonts w:eastAsia="Times New Roman"/>
      <w:szCs w:val="24"/>
      <w:lang w:eastAsia="ru-RU"/>
    </w:rPr>
  </w:style>
  <w:style w:type="paragraph" w:styleId="aff8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styleId="aff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c">
    <w:name w:val="Body Text Indent"/>
    <w:basedOn w:val="a"/>
    <w:uiPriority w:val="99"/>
    <w:unhideWhenUsed/>
    <w:pPr>
      <w:spacing w:after="120"/>
      <w:ind w:left="283"/>
    </w:pPr>
  </w:style>
  <w:style w:type="paragraph" w:styleId="26">
    <w:name w:val="Body Text Indent 2"/>
    <w:basedOn w:val="a"/>
    <w:link w:val="25"/>
    <w:uiPriority w:val="99"/>
    <w:unhideWhenUsed/>
    <w:qFormat/>
    <w:pPr>
      <w:spacing w:after="120" w:line="480" w:lineRule="auto"/>
      <w:ind w:left="283"/>
    </w:pPr>
  </w:style>
  <w:style w:type="paragraph" w:customStyle="1" w:styleId="Stexam">
    <w:name w:val="Stexam"/>
    <w:basedOn w:val="a"/>
    <w:uiPriority w:val="99"/>
    <w:qFormat/>
    <w:rPr>
      <w:rFonts w:eastAsia="Times New Roman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2026-06-01T09:17:00Z</dcterms:created>
  <dcterms:modified xsi:type="dcterms:W3CDTF">2026-06-01T09:17:00Z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