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4D" w:rsidRPr="002D644D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  <w:r w:rsidRPr="002D644D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82AA2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  <w:r w:rsidRPr="002D644D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</w:p>
    <w:p w:rsidR="002D644D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644D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«Сертификация и внеш</w:t>
      </w:r>
      <w:r w:rsidR="00746007">
        <w:rPr>
          <w:rFonts w:ascii="Times New Roman" w:hAnsi="Times New Roman"/>
          <w:b/>
          <w:sz w:val="28"/>
          <w:szCs w:val="28"/>
        </w:rPr>
        <w:t>няя оценка  системы экологическ</w:t>
      </w:r>
      <w:r>
        <w:rPr>
          <w:rFonts w:ascii="Times New Roman" w:hAnsi="Times New Roman"/>
          <w:b/>
          <w:sz w:val="28"/>
          <w:szCs w:val="28"/>
        </w:rPr>
        <w:t>ого менеджмента»</w:t>
      </w:r>
      <w:bookmarkStart w:id="0" w:name="_GoBack"/>
      <w:bookmarkEnd w:id="0"/>
    </w:p>
    <w:p w:rsidR="007C4F94" w:rsidRDefault="007C4F94" w:rsidP="002D64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анализа рисков и возможностей в рамках внешней оценки?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используются для мониторинга и измерения значимых экологических аспектов?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шаги включает процесс корректировки данных на основе результатов внешнего аудита?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данные необходимы для оценки соответствия принятым обязательствам в рамках стандартов ISO 14001?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внедрения изменений в систему управления экологическим менеджментом?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виды обмена информацией предусмотрены в системе экологического менеджмента для целей внешней оценки?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показатели используются для оценки результативности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подготовки к аварийным ситуациям в рамках экологической стратегии?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применяются для оценки экологической результативности деятельности компании?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взаимодействия с заинтересованными сторонами при формировании отчетности?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разработке экологической политики компании?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lastRenderedPageBreak/>
        <w:t>Какие требования предъявляются к процессу внешнего обмена информацией в рамках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внешнего аудита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требования предъявляются к программе внешнего аудита в рамках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управления изменениями в системе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данные используются для оценки результативности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подготовки к анализу со стороны руководства?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интеграции климатической стратегии в бизнес-процессы компании?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определении экологических аспектов для целей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применяются для оценки экономической эффективности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требования предъявляются к документированной информации в рамках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постоянного улучшения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 xml:space="preserve">Какие тренды влияют на будущее внешней оценки в условиях </w:t>
      </w:r>
      <w:proofErr w:type="spellStart"/>
      <w:r w:rsidRPr="007C4F9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4F94">
        <w:rPr>
          <w:rFonts w:ascii="Times New Roman" w:hAnsi="Times New Roman"/>
          <w:sz w:val="28"/>
          <w:szCs w:val="28"/>
        </w:rPr>
        <w:t>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используются для оценки соответствия отчетности стандартам ISO 14001?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тестирования запланированных ответных действий на аварийные ситуации?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lastRenderedPageBreak/>
        <w:t>Какие факторы учитываются при взаимодействии с рейтинговыми агентствами?</w:t>
      </w:r>
    </w:p>
    <w:p w:rsidR="007C4F94" w:rsidRPr="007C4F94" w:rsidRDefault="00746007" w:rsidP="007C4F94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7C4F94" w:rsidRPr="007C4F94" w:rsidRDefault="007C4F94" w:rsidP="007C4F94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C4F94">
        <w:rPr>
          <w:rFonts w:ascii="Times New Roman" w:hAnsi="Times New Roman"/>
          <w:b/>
          <w:bCs/>
          <w:sz w:val="28"/>
          <w:szCs w:val="28"/>
        </w:rPr>
        <w:t>Кейсовые</w:t>
      </w:r>
      <w:proofErr w:type="spellEnd"/>
      <w:r w:rsidRPr="007C4F94">
        <w:rPr>
          <w:rFonts w:ascii="Times New Roman" w:hAnsi="Times New Roman"/>
          <w:b/>
          <w:bCs/>
          <w:sz w:val="28"/>
          <w:szCs w:val="28"/>
        </w:rPr>
        <w:t xml:space="preserve"> задания (5 заданий)</w:t>
      </w:r>
    </w:p>
    <w:p w:rsidR="007C4F94" w:rsidRPr="007C4F94" w:rsidRDefault="007C4F94" w:rsidP="007C4F94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7C4F94">
        <w:rPr>
          <w:rFonts w:ascii="Times New Roman" w:hAnsi="Times New Roman"/>
          <w:b/>
          <w:bCs/>
          <w:sz w:val="28"/>
          <w:szCs w:val="28"/>
        </w:rPr>
        <w:t>Кейс 1: Разработка программы подготовки к сертификации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Компания планирует пройти сертификацию системы экологического менеджмента согласно ISO 14001. Необходимо разработать программу подготовки, включающую этапы проверки соответствия требованиям и подготовку отчета.</w:t>
      </w:r>
    </w:p>
    <w:p w:rsidR="007C4F94" w:rsidRPr="007C4F94" w:rsidRDefault="00746007" w:rsidP="007C4F94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6" style="width:467.75pt;height:.75pt" o:hralign="center" o:hrstd="t" o:hrnoshade="t" o:hr="t" fillcolor="#2c2c36" stroked="f"/>
        </w:pict>
      </w:r>
    </w:p>
    <w:p w:rsidR="007C4F94" w:rsidRPr="007C4F94" w:rsidRDefault="007C4F94" w:rsidP="007C4F94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7C4F94">
        <w:rPr>
          <w:rFonts w:ascii="Times New Roman" w:hAnsi="Times New Roman"/>
          <w:b/>
          <w:bCs/>
          <w:sz w:val="28"/>
          <w:szCs w:val="28"/>
        </w:rPr>
        <w:t>Кейс 2: Оценка удовлетворенности заинтересованных сторон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Компания провела анкетирование заинтересованных сторон для оценки своей системы экологического менеджмента. Необходимо проанализировать данные, выявить слабые места и предложить рекомендации по улучшению взаимодействия.</w:t>
      </w:r>
    </w:p>
    <w:p w:rsidR="007C4F94" w:rsidRPr="007C4F94" w:rsidRDefault="00746007" w:rsidP="007C4F94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7" style="width:467.75pt;height:.75pt" o:hralign="center" o:hrstd="t" o:hrnoshade="t" o:hr="t" fillcolor="#2c2c36" stroked="f"/>
        </w:pict>
      </w:r>
    </w:p>
    <w:p w:rsidR="007C4F94" w:rsidRPr="007C4F94" w:rsidRDefault="007C4F94" w:rsidP="007C4F94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7C4F94">
        <w:rPr>
          <w:rFonts w:ascii="Times New Roman" w:hAnsi="Times New Roman"/>
          <w:b/>
          <w:bCs/>
          <w:sz w:val="28"/>
          <w:szCs w:val="28"/>
        </w:rPr>
        <w:t>Кейс 3: Корректировка отчетности на основе данных внешнего аудита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Компания выявила несоответствия в текущей системе экологического менеджмента. Необходимо разработать план корректирующих действий, оценить их результативность и документировать изменения.</w:t>
      </w:r>
    </w:p>
    <w:p w:rsidR="007C4F94" w:rsidRPr="007C4F94" w:rsidRDefault="00746007" w:rsidP="007C4F94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8" style="width:467.75pt;height:.75pt" o:hralign="center" o:hrstd="t" o:hrnoshade="t" o:hr="t" fillcolor="#2c2c36" stroked="f"/>
        </w:pict>
      </w:r>
    </w:p>
    <w:p w:rsidR="007C4F94" w:rsidRPr="007C4F94" w:rsidRDefault="007C4F94" w:rsidP="007C4F94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7C4F94">
        <w:rPr>
          <w:rFonts w:ascii="Times New Roman" w:hAnsi="Times New Roman"/>
          <w:b/>
          <w:bCs/>
          <w:sz w:val="28"/>
          <w:szCs w:val="28"/>
        </w:rPr>
        <w:t>Кейс 4: Взаимодействие с рейтинговыми агентствами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Компания готовится к взаимодействию с рейтинговым агентством для оценки своей экологической эффективности. Необходимо подготовить данные, проанализировать экологические показатели и предложить стратегию повышения рейтинга.</w:t>
      </w:r>
    </w:p>
    <w:p w:rsidR="007C4F94" w:rsidRPr="007C4F94" w:rsidRDefault="00746007" w:rsidP="007C4F94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9" style="width:467.75pt;height:.75pt" o:hralign="center" o:hrstd="t" o:hrnoshade="t" o:hr="t" fillcolor="#2c2c36" stroked="f"/>
        </w:pict>
      </w:r>
    </w:p>
    <w:p w:rsidR="007C4F94" w:rsidRPr="007C4F94" w:rsidRDefault="007C4F94" w:rsidP="007C4F94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7C4F94">
        <w:rPr>
          <w:rFonts w:ascii="Times New Roman" w:hAnsi="Times New Roman"/>
          <w:b/>
          <w:bCs/>
          <w:sz w:val="28"/>
          <w:szCs w:val="28"/>
        </w:rPr>
        <w:t>Кейс 5: Прогнозирование будущих вызовов в экологическом менеджменте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Компания анализирует тренды и прогнозирует будущие вызовы для своей системы экологического менеджмента. Необходимо предложить стратегии адаптации к этим вызовам и обосновать их выбор.</w:t>
      </w:r>
    </w:p>
    <w:p w:rsidR="002D644D" w:rsidRPr="002D644D" w:rsidRDefault="002D644D" w:rsidP="002D644D">
      <w:pPr>
        <w:jc w:val="both"/>
        <w:rPr>
          <w:rFonts w:ascii="Times New Roman" w:hAnsi="Times New Roman"/>
          <w:sz w:val="28"/>
          <w:szCs w:val="28"/>
        </w:rPr>
      </w:pPr>
    </w:p>
    <w:sectPr w:rsidR="002D644D" w:rsidRPr="002D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31261"/>
    <w:multiLevelType w:val="multilevel"/>
    <w:tmpl w:val="A464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F8"/>
    <w:rsid w:val="002D644D"/>
    <w:rsid w:val="00421421"/>
    <w:rsid w:val="00465D1B"/>
    <w:rsid w:val="00746007"/>
    <w:rsid w:val="007C4F94"/>
    <w:rsid w:val="00D727F8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3C77"/>
  <w15:chartTrackingRefBased/>
  <w15:docId w15:val="{43FFAC00-F122-43D4-84E3-18AF6880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644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6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Артём Дмитриевич</dc:creator>
  <cp:keywords/>
  <dc:description/>
  <cp:lastModifiedBy>Кузнецов Артём Дмитриевич</cp:lastModifiedBy>
  <cp:revision>4</cp:revision>
  <dcterms:created xsi:type="dcterms:W3CDTF">2025-04-16T08:28:00Z</dcterms:created>
  <dcterms:modified xsi:type="dcterms:W3CDTF">2025-04-23T14:16:00Z</dcterms:modified>
</cp:coreProperties>
</file>