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E9" w:rsidRDefault="00735E37" w:rsidP="00F551F7">
      <w:pPr>
        <w:pStyle w:val="1"/>
        <w:spacing w:line="360" w:lineRule="auto"/>
        <w:ind w:left="0"/>
      </w:pPr>
      <w: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A04EE9" w:rsidRDefault="00735E37" w:rsidP="00F551F7">
      <w:pPr>
        <w:spacing w:after="0" w:line="360" w:lineRule="auto"/>
        <w:ind w:left="0" w:right="0" w:firstLine="0"/>
        <w:jc w:val="center"/>
      </w:pPr>
      <w:r>
        <w:rPr>
          <w:b/>
        </w:rPr>
        <w:t xml:space="preserve"> </w:t>
      </w:r>
    </w:p>
    <w:p w:rsidR="00783A2A" w:rsidRPr="00783A2A" w:rsidRDefault="00783A2A" w:rsidP="00783A2A">
      <w:pPr>
        <w:spacing w:after="0" w:line="360" w:lineRule="auto"/>
        <w:ind w:left="0" w:right="0" w:firstLine="0"/>
        <w:jc w:val="center"/>
        <w:rPr>
          <w:rFonts w:eastAsiaTheme="minorEastAsia"/>
        </w:rPr>
      </w:pPr>
      <w:r w:rsidRPr="00783A2A">
        <w:rPr>
          <w:rFonts w:eastAsiaTheme="minorEastAsia"/>
          <w:b/>
        </w:rPr>
        <w:t>«</w:t>
      </w:r>
      <w:r w:rsidRPr="00783A2A">
        <w:rPr>
          <w:rFonts w:eastAsiaTheme="minorEastAsia"/>
          <w:b/>
          <w:noProof/>
        </w:rPr>
        <w:t>Системы автоматического управления</w:t>
      </w:r>
      <w:r w:rsidR="00181D1B">
        <w:rPr>
          <w:rFonts w:eastAsiaTheme="minorEastAsia"/>
          <w:b/>
          <w:noProof/>
        </w:rPr>
        <w:t xml:space="preserve"> </w:t>
      </w:r>
      <w:r w:rsidR="00FD5101">
        <w:rPr>
          <w:rFonts w:eastAsiaTheme="minorEastAsia"/>
          <w:b/>
          <w:noProof/>
        </w:rPr>
        <w:t>и регулирования роботов и робототехнических систем</w:t>
      </w:r>
      <w:r w:rsidRPr="00783A2A">
        <w:rPr>
          <w:rFonts w:eastAsiaTheme="minorEastAsia"/>
          <w:b/>
        </w:rPr>
        <w:t>»</w:t>
      </w:r>
    </w:p>
    <w:p w:rsidR="00D134BD" w:rsidRDefault="00D134BD" w:rsidP="00F551F7">
      <w:pPr>
        <w:spacing w:after="0" w:line="360" w:lineRule="auto"/>
        <w:ind w:left="0" w:right="0" w:firstLine="0"/>
        <w:jc w:val="center"/>
      </w:pPr>
    </w:p>
    <w:p w:rsidR="00A04EE9" w:rsidRDefault="00D134BD" w:rsidP="00F551F7">
      <w:pPr>
        <w:spacing w:after="0" w:line="360" w:lineRule="auto"/>
        <w:ind w:left="0" w:right="0" w:firstLine="0"/>
        <w:jc w:val="center"/>
      </w:pPr>
      <w:r>
        <w:t>2 семестр</w:t>
      </w:r>
      <w:r w:rsidR="00735E37">
        <w:t xml:space="preserve"> </w:t>
      </w:r>
    </w:p>
    <w:p w:rsidR="00A04EE9" w:rsidRDefault="00735E37" w:rsidP="00F551F7">
      <w:pPr>
        <w:spacing w:after="0" w:line="360" w:lineRule="auto"/>
        <w:ind w:left="0" w:right="0" w:firstLine="709"/>
      </w:pPr>
      <w:r>
        <w:t xml:space="preserve">При проведении промежуточной аттестации обучающемуся предлагается дать ответы на 2 вопроса, приведенных в </w:t>
      </w:r>
      <w:r w:rsidR="00EB3CB1">
        <w:t>экзаменационном</w:t>
      </w:r>
      <w:r>
        <w:t xml:space="preserve"> билете, из нижеприведенного списка. </w:t>
      </w:r>
    </w:p>
    <w:p w:rsidR="00A04EE9" w:rsidRDefault="00735E37" w:rsidP="00F551F7">
      <w:pPr>
        <w:spacing w:after="0" w:line="360" w:lineRule="auto"/>
        <w:ind w:left="0" w:right="0" w:firstLine="0"/>
        <w:jc w:val="center"/>
      </w:pPr>
      <w:r>
        <w:t xml:space="preserve"> </w:t>
      </w:r>
    </w:p>
    <w:p w:rsidR="00A04EE9" w:rsidRDefault="00735E37" w:rsidP="00F551F7">
      <w:pPr>
        <w:spacing w:after="0" w:line="360" w:lineRule="auto"/>
        <w:ind w:left="0" w:right="0"/>
        <w:jc w:val="center"/>
      </w:pPr>
      <w:r>
        <w:t>Примерный перечень вопросов</w:t>
      </w:r>
    </w:p>
    <w:p w:rsidR="00F551F7" w:rsidRDefault="00F551F7" w:rsidP="00F551F7">
      <w:pPr>
        <w:spacing w:after="0" w:line="360" w:lineRule="auto"/>
        <w:ind w:left="0" w:right="0"/>
        <w:jc w:val="center"/>
      </w:pP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1. Определение системы. Элемент, структура, свойства, состояние системы.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2. Объект и внешняя среда, их взаимодействие. Изолированная и открытая система.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3. Управление. Объект управления. Управляющий орган. Управляемая величина.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4. Система автоматического управления (САУ). Алгоритм управления САУ. Понятие регулирования. Системы автоматического регулирования (САР).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5. Структурная схема системы автоматического управления (САУ). Звено САУ. Обратная связь.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6. Принципы управления (управление по заданному воздействию, возмущению, отклонению, комбинированное).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7. Основные классы систем автоматического управления и регулирования.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8. Основные виды автоматического управления.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9. Типы САУ (статические и астатические; устойчивые, неустойчивые и консервативные). Условие устойчивости.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10. Определение результирующих передаточных коэффициентов.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lastRenderedPageBreak/>
        <w:t>11. Построение результирующих статических характеристик.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12. Правила структурных преобразований.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13. Вычисление передаточной функции одноконтурных и многоконтурных систем.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14. Статика и динамика САУ. Переходный процесс. Качество процесса управления.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15. Понятие и сущность моделирования.</w:t>
      </w:r>
    </w:p>
    <w:p w:rsidR="00783A2A" w:rsidRPr="00783A2A" w:rsidRDefault="00783A2A" w:rsidP="00783A2A">
      <w:pPr>
        <w:spacing w:after="0" w:line="360" w:lineRule="auto"/>
        <w:ind w:left="0" w:right="0"/>
        <w:jc w:val="left"/>
      </w:pPr>
      <w:r w:rsidRPr="00783A2A">
        <w:t>16. Методы математического описания САУ.</w:t>
      </w:r>
    </w:p>
    <w:p w:rsidR="00783A2A" w:rsidRDefault="00783A2A" w:rsidP="00783A2A">
      <w:pPr>
        <w:spacing w:after="0" w:line="360" w:lineRule="auto"/>
        <w:ind w:left="0" w:right="0"/>
        <w:jc w:val="left"/>
      </w:pPr>
      <w:r w:rsidRPr="00783A2A">
        <w:t>17. Основные законы регулирования.</w:t>
      </w:r>
    </w:p>
    <w:p w:rsidR="00303F68" w:rsidRDefault="00303F68" w:rsidP="00783A2A">
      <w:pPr>
        <w:spacing w:after="0" w:line="360" w:lineRule="auto"/>
        <w:ind w:left="0" w:right="0"/>
        <w:jc w:val="left"/>
      </w:pPr>
      <w:r>
        <w:t>18. Машинное обучение в управлении</w:t>
      </w:r>
      <w:r w:rsidR="0078678B">
        <w:t>.</w:t>
      </w:r>
    </w:p>
    <w:p w:rsidR="00303F68" w:rsidRDefault="00303F68" w:rsidP="00783A2A">
      <w:pPr>
        <w:spacing w:after="0" w:line="360" w:lineRule="auto"/>
        <w:ind w:left="0" w:right="0"/>
        <w:jc w:val="left"/>
      </w:pPr>
      <w:r>
        <w:t>19. Компьютерное зрение</w:t>
      </w:r>
      <w:r w:rsidR="0078678B">
        <w:t>.</w:t>
      </w:r>
    </w:p>
    <w:p w:rsidR="00303F68" w:rsidRDefault="00303F68" w:rsidP="00783A2A">
      <w:pPr>
        <w:spacing w:after="0" w:line="360" w:lineRule="auto"/>
        <w:ind w:left="0" w:right="0"/>
        <w:jc w:val="left"/>
      </w:pPr>
      <w:r>
        <w:t>20. Библиотеки машинного обучения и к</w:t>
      </w:r>
      <w:r>
        <w:t>омпьютерно</w:t>
      </w:r>
      <w:r>
        <w:t>го</w:t>
      </w:r>
      <w:r>
        <w:t xml:space="preserve"> зрени</w:t>
      </w:r>
      <w:r>
        <w:t>я</w:t>
      </w:r>
      <w:r w:rsidR="0078678B">
        <w:t>.</w:t>
      </w:r>
      <w:bookmarkStart w:id="0" w:name="_GoBack"/>
      <w:bookmarkEnd w:id="0"/>
    </w:p>
    <w:p w:rsidR="00D134BD" w:rsidRDefault="00D134BD" w:rsidP="00783A2A">
      <w:pPr>
        <w:spacing w:after="0" w:line="360" w:lineRule="auto"/>
        <w:ind w:left="0" w:right="0"/>
        <w:jc w:val="left"/>
      </w:pPr>
    </w:p>
    <w:p w:rsidR="00D134BD" w:rsidRDefault="00D134BD" w:rsidP="00D134BD">
      <w:pPr>
        <w:spacing w:after="0" w:line="360" w:lineRule="auto"/>
        <w:ind w:left="0" w:right="0" w:firstLine="0"/>
        <w:jc w:val="center"/>
      </w:pPr>
      <w:r>
        <w:t xml:space="preserve">3 семестр </w:t>
      </w:r>
    </w:p>
    <w:p w:rsidR="00D134BD" w:rsidRDefault="00D134BD" w:rsidP="00D134BD">
      <w:pPr>
        <w:spacing w:after="0" w:line="360" w:lineRule="auto"/>
        <w:ind w:left="0" w:right="0" w:firstLine="709"/>
      </w:pPr>
      <w: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D134BD" w:rsidRDefault="00D134BD" w:rsidP="00D134BD">
      <w:pPr>
        <w:spacing w:after="0" w:line="360" w:lineRule="auto"/>
        <w:ind w:left="0" w:right="0" w:firstLine="0"/>
        <w:jc w:val="center"/>
      </w:pPr>
      <w:r>
        <w:t xml:space="preserve"> </w:t>
      </w:r>
    </w:p>
    <w:p w:rsidR="00D134BD" w:rsidRDefault="00D134BD" w:rsidP="00D134BD">
      <w:pPr>
        <w:spacing w:after="0" w:line="360" w:lineRule="auto"/>
        <w:ind w:left="0" w:right="0"/>
        <w:jc w:val="center"/>
      </w:pPr>
      <w:r>
        <w:t>Примерный перечень вопросов</w:t>
      </w:r>
    </w:p>
    <w:p w:rsidR="00D134BD" w:rsidRPr="00783A2A" w:rsidRDefault="00D134BD" w:rsidP="00783A2A">
      <w:pPr>
        <w:spacing w:after="0" w:line="360" w:lineRule="auto"/>
        <w:ind w:left="0" w:right="0"/>
        <w:jc w:val="left"/>
      </w:pP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</w:t>
      </w:r>
      <w:r w:rsidR="00783A2A" w:rsidRPr="00783A2A">
        <w:t>. Описание САУ с помощью дифференциальных уравнений. Линеаризация функции. Ограничения.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2</w:t>
      </w:r>
      <w:r w:rsidR="00783A2A" w:rsidRPr="00783A2A">
        <w:t>. Описание САУ через передаточные функции. Преобразование Лапласа.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3</w:t>
      </w:r>
      <w:r w:rsidR="00783A2A" w:rsidRPr="00783A2A">
        <w:t>. Стандартная форма записи линейных дифференциальных уравнений.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4</w:t>
      </w:r>
      <w:r w:rsidR="00783A2A" w:rsidRPr="00783A2A">
        <w:t>. Частотные характеристики.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5</w:t>
      </w:r>
      <w:r w:rsidR="00783A2A" w:rsidRPr="00783A2A">
        <w:t>. Временные характеристики.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6</w:t>
      </w:r>
      <w:r w:rsidR="00783A2A" w:rsidRPr="00783A2A">
        <w:t>. Представление моделей САУ с помощью графов.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7</w:t>
      </w:r>
      <w:r w:rsidR="00783A2A" w:rsidRPr="00783A2A">
        <w:t>. Типовые динамические звенья.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lastRenderedPageBreak/>
        <w:t>8</w:t>
      </w:r>
      <w:r w:rsidR="00783A2A" w:rsidRPr="00783A2A">
        <w:t xml:space="preserve">. Критерии устойчивости САУ (алгебраические (Гурвица, </w:t>
      </w:r>
      <w:proofErr w:type="spellStart"/>
      <w:r w:rsidR="00783A2A" w:rsidRPr="00783A2A">
        <w:t>Рауса</w:t>
      </w:r>
      <w:proofErr w:type="spellEnd"/>
      <w:r w:rsidR="00783A2A" w:rsidRPr="00783A2A">
        <w:t xml:space="preserve">, </w:t>
      </w:r>
      <w:proofErr w:type="spellStart"/>
      <w:r w:rsidR="00783A2A" w:rsidRPr="00783A2A">
        <w:t>Льенара-Шипара</w:t>
      </w:r>
      <w:proofErr w:type="spellEnd"/>
      <w:r w:rsidR="00783A2A" w:rsidRPr="00783A2A">
        <w:t>) и частотные (Найквиста, Михайлова)).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9</w:t>
      </w:r>
      <w:r w:rsidR="00783A2A" w:rsidRPr="00783A2A">
        <w:t>. Методы анализа качества переходного процесса (прямые и косвенные).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10</w:t>
      </w:r>
      <w:r w:rsidR="00783A2A" w:rsidRPr="00783A2A">
        <w:t>. Коррекция САУ.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11</w:t>
      </w:r>
      <w:r w:rsidR="00783A2A" w:rsidRPr="00783A2A">
        <w:t>. Понятие и классификация адаптивных систем управления.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12</w:t>
      </w:r>
      <w:r w:rsidR="00783A2A" w:rsidRPr="00783A2A">
        <w:t>. Самонастраивающиеся системы.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13</w:t>
      </w:r>
      <w:r w:rsidR="00783A2A" w:rsidRPr="00783A2A">
        <w:t>. Системы с адаптацией в особых фазовых состояниях.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14</w:t>
      </w:r>
      <w:r w:rsidR="00783A2A" w:rsidRPr="00783A2A">
        <w:t>. Обучающиеся системы.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15</w:t>
      </w:r>
      <w:r w:rsidR="00783A2A" w:rsidRPr="00783A2A">
        <w:t>. Адаптивные робототехнические системы.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16</w:t>
      </w:r>
      <w:r w:rsidR="00783A2A" w:rsidRPr="00783A2A">
        <w:t>. Импульсные САУ. Виды квантования.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17</w:t>
      </w:r>
      <w:r w:rsidR="00783A2A" w:rsidRPr="00783A2A">
        <w:t>. Линейные САУ других типов (многомерные, с запаздыванием, с распределенными и переменными параметрами, дискретные).</w:t>
      </w:r>
    </w:p>
    <w:p w:rsidR="00783A2A" w:rsidRPr="00783A2A" w:rsidRDefault="00D134BD" w:rsidP="00783A2A">
      <w:pPr>
        <w:spacing w:after="0" w:line="360" w:lineRule="auto"/>
        <w:ind w:left="0" w:right="0"/>
        <w:jc w:val="left"/>
      </w:pPr>
      <w:r>
        <w:t>18</w:t>
      </w:r>
      <w:r w:rsidR="00783A2A" w:rsidRPr="00783A2A">
        <w:t>. Случайные процессы в САУ.</w:t>
      </w:r>
    </w:p>
    <w:p w:rsidR="002024DD" w:rsidRDefault="00D134BD" w:rsidP="00783A2A">
      <w:pPr>
        <w:spacing w:after="0" w:line="360" w:lineRule="auto"/>
        <w:ind w:left="0" w:right="0"/>
        <w:jc w:val="left"/>
      </w:pPr>
      <w:r>
        <w:t>19</w:t>
      </w:r>
      <w:r w:rsidR="00783A2A" w:rsidRPr="00783A2A">
        <w:t>. Нечеткая логика в системах управления.</w:t>
      </w:r>
    </w:p>
    <w:p w:rsidR="0078678B" w:rsidRPr="00783A2A" w:rsidRDefault="0078678B" w:rsidP="00783A2A">
      <w:pPr>
        <w:spacing w:after="0" w:line="360" w:lineRule="auto"/>
        <w:ind w:left="0" w:right="0"/>
        <w:jc w:val="left"/>
      </w:pPr>
      <w:r>
        <w:t>20. Тестирование систем управления.</w:t>
      </w:r>
    </w:p>
    <w:sectPr w:rsidR="0078678B" w:rsidRPr="00783A2A">
      <w:footerReference w:type="even" r:id="rId8"/>
      <w:footerReference w:type="default" r:id="rId9"/>
      <w:footerReference w:type="first" r:id="rId10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92" w:rsidRDefault="00DA3392">
      <w:pPr>
        <w:spacing w:after="0" w:line="240" w:lineRule="auto"/>
      </w:pPr>
      <w:r>
        <w:separator/>
      </w:r>
    </w:p>
  </w:endnote>
  <w:endnote w:type="continuationSeparator" w:id="0">
    <w:p w:rsidR="00DA3392" w:rsidRDefault="00DA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E9" w:rsidRDefault="00735E3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04EE9" w:rsidRDefault="00735E3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E9" w:rsidRDefault="00735E37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78B" w:rsidRPr="0078678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04EE9" w:rsidRDefault="00735E3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E9" w:rsidRDefault="00A04EE9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92" w:rsidRDefault="00DA3392">
      <w:pPr>
        <w:spacing w:after="0" w:line="240" w:lineRule="auto"/>
      </w:pPr>
      <w:r>
        <w:separator/>
      </w:r>
    </w:p>
  </w:footnote>
  <w:footnote w:type="continuationSeparator" w:id="0">
    <w:p w:rsidR="00DA3392" w:rsidRDefault="00DA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77"/>
    <w:multiLevelType w:val="hybridMultilevel"/>
    <w:tmpl w:val="677A532C"/>
    <w:lvl w:ilvl="0" w:tplc="58AAD2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AF6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496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2C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04D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85B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0C2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E75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845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B3A97"/>
    <w:multiLevelType w:val="hybridMultilevel"/>
    <w:tmpl w:val="DC9E2D6E"/>
    <w:lvl w:ilvl="0" w:tplc="2758DAC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64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E3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C6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C7E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2EC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C38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C4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7A4D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53C8"/>
    <w:multiLevelType w:val="hybridMultilevel"/>
    <w:tmpl w:val="F3BE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A42D4"/>
    <w:multiLevelType w:val="hybridMultilevel"/>
    <w:tmpl w:val="ED1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F598B"/>
    <w:multiLevelType w:val="hybridMultilevel"/>
    <w:tmpl w:val="B630E74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53622839"/>
    <w:multiLevelType w:val="hybridMultilevel"/>
    <w:tmpl w:val="77767C60"/>
    <w:lvl w:ilvl="0" w:tplc="FD1A85A4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E22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624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41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CF7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D2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67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6A4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AAD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0D6E13"/>
    <w:rsid w:val="00181D1B"/>
    <w:rsid w:val="002024DD"/>
    <w:rsid w:val="002B6F90"/>
    <w:rsid w:val="00303F68"/>
    <w:rsid w:val="0040074F"/>
    <w:rsid w:val="00580674"/>
    <w:rsid w:val="005D74D8"/>
    <w:rsid w:val="00735E37"/>
    <w:rsid w:val="00783A2A"/>
    <w:rsid w:val="0078678B"/>
    <w:rsid w:val="007D68D4"/>
    <w:rsid w:val="009B1627"/>
    <w:rsid w:val="00A04EE9"/>
    <w:rsid w:val="00D134BD"/>
    <w:rsid w:val="00DA3392"/>
    <w:rsid w:val="00DE6092"/>
    <w:rsid w:val="00EB3CB1"/>
    <w:rsid w:val="00F551F7"/>
    <w:rsid w:val="00F629E5"/>
    <w:rsid w:val="00F957DD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2024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2024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Ирина Сергеевна</dc:creator>
  <cp:keywords/>
  <cp:lastModifiedBy>Мишин Алексей Владимирович</cp:lastModifiedBy>
  <cp:revision>13</cp:revision>
  <dcterms:created xsi:type="dcterms:W3CDTF">2022-02-13T15:59:00Z</dcterms:created>
  <dcterms:modified xsi:type="dcterms:W3CDTF">2025-02-11T11:42:00Z</dcterms:modified>
</cp:coreProperties>
</file>