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E18AE" w14:textId="77777777" w:rsidR="001E3883" w:rsidRPr="001F3FD5" w:rsidRDefault="001E3883" w:rsidP="00114CF8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F3FD5">
        <w:rPr>
          <w:rFonts w:ascii="Times New Roman" w:hAnsi="Times New Roman" w:cs="Times New Roman"/>
          <w:b/>
          <w:sz w:val="28"/>
        </w:rPr>
        <w:t>Примерные оценочные материалы, применяемые при проведении</w:t>
      </w:r>
      <w:r w:rsidRPr="001F3FD5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промежуточной</w:t>
      </w:r>
      <w:r w:rsidRPr="001F3FD5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аттестации</w:t>
      </w:r>
      <w:r w:rsidRPr="001F3FD5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по</w:t>
      </w:r>
      <w:r w:rsidRPr="001F3FD5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дисциплине</w:t>
      </w:r>
      <w:r w:rsidRPr="001F3FD5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(модулю)</w:t>
      </w:r>
    </w:p>
    <w:p w14:paraId="2BF7689C" w14:textId="7107ADD0" w:rsidR="001E3883" w:rsidRPr="001F3FD5" w:rsidRDefault="001E3883" w:rsidP="00114CF8">
      <w:pPr>
        <w:widowControl w:val="0"/>
        <w:autoSpaceDE w:val="0"/>
        <w:autoSpaceDN w:val="0"/>
        <w:spacing w:before="120"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F3FD5">
        <w:rPr>
          <w:rFonts w:ascii="Times New Roman" w:hAnsi="Times New Roman" w:cs="Times New Roman"/>
          <w:b/>
          <w:sz w:val="28"/>
        </w:rPr>
        <w:t>«</w:t>
      </w:r>
      <w:bookmarkStart w:id="0" w:name="_GoBack"/>
      <w:r w:rsidR="00EB7568">
        <w:rPr>
          <w:rFonts w:ascii="Times New Roman" w:hAnsi="Times New Roman" w:cs="Times New Roman"/>
          <w:b/>
          <w:sz w:val="28"/>
        </w:rPr>
        <w:t>Сметное дело в транспортном строительстве</w:t>
      </w:r>
      <w:bookmarkEnd w:id="0"/>
      <w:r w:rsidRPr="001F3FD5">
        <w:rPr>
          <w:rFonts w:ascii="Times New Roman" w:hAnsi="Times New Roman" w:cs="Times New Roman"/>
          <w:b/>
          <w:sz w:val="28"/>
        </w:rPr>
        <w:t>»</w:t>
      </w:r>
    </w:p>
    <w:p w14:paraId="74718500" w14:textId="110F5CD2" w:rsidR="00114CF8" w:rsidRPr="00114CF8" w:rsidRDefault="00114CF8" w:rsidP="00114C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При проведении промежуточной аттестации обучающемуся предлагается дать ответы на </w:t>
      </w:r>
      <w:r>
        <w:rPr>
          <w:rFonts w:ascii="Times New Roman" w:hAnsi="Times New Roman" w:cs="Times New Roman"/>
          <w:sz w:val="28"/>
          <w:szCs w:val="28"/>
        </w:rPr>
        <w:t>два вопроса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из нижеприведенного списка.</w:t>
      </w:r>
    </w:p>
    <w:p w14:paraId="09AFD544" w14:textId="47BC7327" w:rsidR="00231CE0" w:rsidRPr="00231CE0" w:rsidRDefault="00231CE0" w:rsidP="00114CF8">
      <w:pPr>
        <w:widowControl w:val="0"/>
        <w:autoSpaceDE w:val="0"/>
        <w:autoSpaceDN w:val="0"/>
        <w:spacing w:before="240"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1CE0">
        <w:rPr>
          <w:rFonts w:ascii="Times New Roman" w:hAnsi="Times New Roman" w:cs="Times New Roman"/>
          <w:sz w:val="28"/>
          <w:szCs w:val="28"/>
        </w:rPr>
        <w:t>Примерный перечень вопросов</w:t>
      </w:r>
    </w:p>
    <w:p w14:paraId="4883B7D1" w14:textId="77777777" w:rsidR="00EB7568" w:rsidRPr="00EB7568" w:rsidRDefault="00EB7568" w:rsidP="00EB75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68">
        <w:rPr>
          <w:rFonts w:ascii="Times New Roman" w:hAnsi="Times New Roman" w:cs="Times New Roman"/>
          <w:sz w:val="28"/>
          <w:szCs w:val="28"/>
        </w:rPr>
        <w:t>1. Состав и структура сметной стоимости строительства и строительно-монтажных работ.</w:t>
      </w:r>
    </w:p>
    <w:p w14:paraId="002F9B4E" w14:textId="77777777" w:rsidR="00EB7568" w:rsidRPr="00EB7568" w:rsidRDefault="00EB7568" w:rsidP="00EB75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68">
        <w:rPr>
          <w:rFonts w:ascii="Times New Roman" w:hAnsi="Times New Roman" w:cs="Times New Roman"/>
          <w:sz w:val="28"/>
          <w:szCs w:val="28"/>
        </w:rPr>
        <w:t>2. Методы определения сметной стоимости</w:t>
      </w:r>
    </w:p>
    <w:p w14:paraId="3D65B2AA" w14:textId="77777777" w:rsidR="00EB7568" w:rsidRPr="00EB7568" w:rsidRDefault="00EB7568" w:rsidP="00EB75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68">
        <w:rPr>
          <w:rFonts w:ascii="Times New Roman" w:hAnsi="Times New Roman" w:cs="Times New Roman"/>
          <w:sz w:val="28"/>
          <w:szCs w:val="28"/>
        </w:rPr>
        <w:t>3. Сметное нормирование: сущность и механизм.</w:t>
      </w:r>
    </w:p>
    <w:p w14:paraId="0183E780" w14:textId="77777777" w:rsidR="00EB7568" w:rsidRPr="00EB7568" w:rsidRDefault="00EB7568" w:rsidP="00EB75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68">
        <w:rPr>
          <w:rFonts w:ascii="Times New Roman" w:hAnsi="Times New Roman" w:cs="Times New Roman"/>
          <w:sz w:val="28"/>
          <w:szCs w:val="28"/>
        </w:rPr>
        <w:t>4. Система сметных норм (разработка, согласование, утверждение и применение).</w:t>
      </w:r>
    </w:p>
    <w:p w14:paraId="3C54BCCB" w14:textId="77777777" w:rsidR="00EB7568" w:rsidRPr="00EB7568" w:rsidRDefault="00EB7568" w:rsidP="00EB75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68">
        <w:rPr>
          <w:rFonts w:ascii="Times New Roman" w:hAnsi="Times New Roman" w:cs="Times New Roman"/>
          <w:sz w:val="28"/>
          <w:szCs w:val="28"/>
        </w:rPr>
        <w:t>5. Государственные сметные нормативы.</w:t>
      </w:r>
    </w:p>
    <w:p w14:paraId="19DB806E" w14:textId="77777777" w:rsidR="00EB7568" w:rsidRPr="00EB7568" w:rsidRDefault="00EB7568" w:rsidP="00EB75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68">
        <w:rPr>
          <w:rFonts w:ascii="Times New Roman" w:hAnsi="Times New Roman" w:cs="Times New Roman"/>
          <w:sz w:val="28"/>
          <w:szCs w:val="28"/>
        </w:rPr>
        <w:t>6. Территориальная нормативная база ценообразования.</w:t>
      </w:r>
    </w:p>
    <w:p w14:paraId="14DAC23F" w14:textId="77777777" w:rsidR="00EB7568" w:rsidRPr="00EB7568" w:rsidRDefault="00EB7568" w:rsidP="00EB75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68">
        <w:rPr>
          <w:rFonts w:ascii="Times New Roman" w:hAnsi="Times New Roman" w:cs="Times New Roman"/>
          <w:sz w:val="28"/>
          <w:szCs w:val="28"/>
        </w:rPr>
        <w:t>7. Виды сметной документации и порядок составления.</w:t>
      </w:r>
    </w:p>
    <w:p w14:paraId="275AACE6" w14:textId="77777777" w:rsidR="00EB7568" w:rsidRPr="00EB7568" w:rsidRDefault="00EB7568" w:rsidP="00EB75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68">
        <w:rPr>
          <w:rFonts w:ascii="Times New Roman" w:hAnsi="Times New Roman" w:cs="Times New Roman"/>
          <w:sz w:val="28"/>
          <w:szCs w:val="28"/>
        </w:rPr>
        <w:t>8. Локальная смета.</w:t>
      </w:r>
    </w:p>
    <w:p w14:paraId="5CA7CE5E" w14:textId="77777777" w:rsidR="00EB7568" w:rsidRPr="00EB7568" w:rsidRDefault="00EB7568" w:rsidP="00EB75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68">
        <w:rPr>
          <w:rFonts w:ascii="Times New Roman" w:hAnsi="Times New Roman" w:cs="Times New Roman"/>
          <w:sz w:val="28"/>
          <w:szCs w:val="28"/>
        </w:rPr>
        <w:t>9. Порядок определения сметной стоимости ресурсным методом.</w:t>
      </w:r>
    </w:p>
    <w:p w14:paraId="2CA4CBAF" w14:textId="77777777" w:rsidR="00EB7568" w:rsidRPr="00EB7568" w:rsidRDefault="00EB7568" w:rsidP="00EB75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68">
        <w:rPr>
          <w:rFonts w:ascii="Times New Roman" w:hAnsi="Times New Roman" w:cs="Times New Roman"/>
          <w:sz w:val="28"/>
          <w:szCs w:val="28"/>
        </w:rPr>
        <w:t>10. Определение сметной стоимости базисно-индексным методом</w:t>
      </w:r>
    </w:p>
    <w:p w14:paraId="4926C2C1" w14:textId="77777777" w:rsidR="00EB7568" w:rsidRPr="00EB7568" w:rsidRDefault="00EB7568" w:rsidP="00EB75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68">
        <w:rPr>
          <w:rFonts w:ascii="Times New Roman" w:hAnsi="Times New Roman" w:cs="Times New Roman"/>
          <w:sz w:val="28"/>
          <w:szCs w:val="28"/>
        </w:rPr>
        <w:t>11. Порядок пересчёта базисной стоимости в текущие (прогнозные) цены.</w:t>
      </w:r>
    </w:p>
    <w:p w14:paraId="6F0A3935" w14:textId="77777777" w:rsidR="00EB7568" w:rsidRPr="00EB7568" w:rsidRDefault="00EB7568" w:rsidP="00EB75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68">
        <w:rPr>
          <w:rFonts w:ascii="Times New Roman" w:hAnsi="Times New Roman" w:cs="Times New Roman"/>
          <w:sz w:val="28"/>
          <w:szCs w:val="28"/>
        </w:rPr>
        <w:t>12. Порядок определения прямых затрат в составе сметной стоимости.</w:t>
      </w:r>
    </w:p>
    <w:p w14:paraId="764190F3" w14:textId="77777777" w:rsidR="00EB7568" w:rsidRPr="00EB7568" w:rsidRDefault="00EB7568" w:rsidP="00EB75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68">
        <w:rPr>
          <w:rFonts w:ascii="Times New Roman" w:hAnsi="Times New Roman" w:cs="Times New Roman"/>
          <w:sz w:val="28"/>
          <w:szCs w:val="28"/>
        </w:rPr>
        <w:t>13. Состав и порядок определения накладных расходов.</w:t>
      </w:r>
    </w:p>
    <w:p w14:paraId="4C62AD4B" w14:textId="77777777" w:rsidR="00EB7568" w:rsidRPr="00EB7568" w:rsidRDefault="00EB7568" w:rsidP="00EB75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68">
        <w:rPr>
          <w:rFonts w:ascii="Times New Roman" w:hAnsi="Times New Roman" w:cs="Times New Roman"/>
          <w:sz w:val="28"/>
          <w:szCs w:val="28"/>
        </w:rPr>
        <w:t>14. Состав и порядок определения сметной прибыли</w:t>
      </w:r>
    </w:p>
    <w:p w14:paraId="009EE932" w14:textId="77777777" w:rsidR="00EB7568" w:rsidRPr="00EB7568" w:rsidRDefault="00EB7568" w:rsidP="00EB75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68">
        <w:rPr>
          <w:rFonts w:ascii="Times New Roman" w:hAnsi="Times New Roman" w:cs="Times New Roman"/>
          <w:sz w:val="28"/>
          <w:szCs w:val="28"/>
        </w:rPr>
        <w:t>15. Объектная смета.</w:t>
      </w:r>
    </w:p>
    <w:p w14:paraId="6B64D98F" w14:textId="77777777" w:rsidR="00EB7568" w:rsidRPr="00EB7568" w:rsidRDefault="00EB7568" w:rsidP="00EB75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68">
        <w:rPr>
          <w:rFonts w:ascii="Times New Roman" w:hAnsi="Times New Roman" w:cs="Times New Roman"/>
          <w:sz w:val="28"/>
          <w:szCs w:val="28"/>
        </w:rPr>
        <w:t>16. Расчет лимитированных затрат в составе сметной стоимости</w:t>
      </w:r>
    </w:p>
    <w:p w14:paraId="16FB3E36" w14:textId="77777777" w:rsidR="00EB7568" w:rsidRPr="00EB7568" w:rsidRDefault="00EB7568" w:rsidP="00EB75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68">
        <w:rPr>
          <w:rFonts w:ascii="Times New Roman" w:hAnsi="Times New Roman" w:cs="Times New Roman"/>
          <w:sz w:val="28"/>
          <w:szCs w:val="28"/>
        </w:rPr>
        <w:t>17. Сводный сметный расчет стоимости строительства.</w:t>
      </w:r>
    </w:p>
    <w:p w14:paraId="3F8E54FD" w14:textId="77777777" w:rsidR="00EB7568" w:rsidRPr="00EB7568" w:rsidRDefault="00EB7568" w:rsidP="00EB75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68">
        <w:rPr>
          <w:rFonts w:ascii="Times New Roman" w:hAnsi="Times New Roman" w:cs="Times New Roman"/>
          <w:sz w:val="28"/>
          <w:szCs w:val="28"/>
        </w:rPr>
        <w:t>18. Затраты на подготовку строительства в составе сметной стоимости</w:t>
      </w:r>
    </w:p>
    <w:p w14:paraId="525F50AA" w14:textId="77777777" w:rsidR="00EB7568" w:rsidRPr="00EB7568" w:rsidRDefault="00EB7568" w:rsidP="00EB75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68">
        <w:rPr>
          <w:rFonts w:ascii="Times New Roman" w:hAnsi="Times New Roman" w:cs="Times New Roman"/>
          <w:sz w:val="28"/>
          <w:szCs w:val="28"/>
        </w:rPr>
        <w:t>19. Расчет первой части сводного сметного расчета.</w:t>
      </w:r>
    </w:p>
    <w:p w14:paraId="2DA67309" w14:textId="77777777" w:rsidR="00EB7568" w:rsidRPr="00EB7568" w:rsidRDefault="00EB7568" w:rsidP="00EB75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68">
        <w:rPr>
          <w:rFonts w:ascii="Times New Roman" w:hAnsi="Times New Roman" w:cs="Times New Roman"/>
          <w:sz w:val="28"/>
          <w:szCs w:val="28"/>
        </w:rPr>
        <w:t>20. Прочие затраты в сводном сметном расчете.</w:t>
      </w:r>
    </w:p>
    <w:p w14:paraId="6597DB9C" w14:textId="77777777" w:rsidR="00EB7568" w:rsidRPr="00EB7568" w:rsidRDefault="00EB7568" w:rsidP="00EB75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68">
        <w:rPr>
          <w:rFonts w:ascii="Times New Roman" w:hAnsi="Times New Roman" w:cs="Times New Roman"/>
          <w:sz w:val="28"/>
          <w:szCs w:val="28"/>
        </w:rPr>
        <w:t>21. Затраты на проектирование в сводном сметном расчете</w:t>
      </w:r>
    </w:p>
    <w:p w14:paraId="0DD0EA7C" w14:textId="77777777" w:rsidR="00EB7568" w:rsidRPr="00EB7568" w:rsidRDefault="00EB7568" w:rsidP="00EB75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68">
        <w:rPr>
          <w:rFonts w:ascii="Times New Roman" w:hAnsi="Times New Roman" w:cs="Times New Roman"/>
          <w:sz w:val="28"/>
          <w:szCs w:val="28"/>
        </w:rPr>
        <w:t>22. Особенности определения стоимости различных видов работ</w:t>
      </w:r>
    </w:p>
    <w:p w14:paraId="22C03F5C" w14:textId="77777777" w:rsidR="00EB7568" w:rsidRPr="00EB7568" w:rsidRDefault="00EB7568" w:rsidP="00EB75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68">
        <w:rPr>
          <w:rFonts w:ascii="Times New Roman" w:hAnsi="Times New Roman" w:cs="Times New Roman"/>
          <w:sz w:val="28"/>
          <w:szCs w:val="28"/>
        </w:rPr>
        <w:t>23. Особенности определения сметной стоимости капитального ремонта и реконструкции предприятия.</w:t>
      </w:r>
    </w:p>
    <w:p w14:paraId="444B7B9F" w14:textId="77777777" w:rsidR="00EB7568" w:rsidRPr="00EB7568" w:rsidRDefault="00EB7568" w:rsidP="00EB75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68">
        <w:rPr>
          <w:rFonts w:ascii="Times New Roman" w:hAnsi="Times New Roman" w:cs="Times New Roman"/>
          <w:sz w:val="28"/>
          <w:szCs w:val="28"/>
        </w:rPr>
        <w:t>24. Особенности определения смет на монтаж оборудования.</w:t>
      </w:r>
    </w:p>
    <w:p w14:paraId="1ED25C61" w14:textId="77777777" w:rsidR="00EB7568" w:rsidRPr="00EB7568" w:rsidRDefault="00EB7568" w:rsidP="00EB75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68">
        <w:rPr>
          <w:rFonts w:ascii="Times New Roman" w:hAnsi="Times New Roman" w:cs="Times New Roman"/>
          <w:sz w:val="28"/>
          <w:szCs w:val="28"/>
        </w:rPr>
        <w:t>25. Порядок включения в сметную документацию затрат на пусконаладочные работы</w:t>
      </w:r>
    </w:p>
    <w:p w14:paraId="072EB202" w14:textId="77777777" w:rsidR="00EB7568" w:rsidRPr="00EB7568" w:rsidRDefault="00EB7568" w:rsidP="00EB75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68">
        <w:rPr>
          <w:rFonts w:ascii="Times New Roman" w:hAnsi="Times New Roman" w:cs="Times New Roman"/>
          <w:sz w:val="28"/>
          <w:szCs w:val="28"/>
        </w:rPr>
        <w:t>26. Составление актов выполненных работ. Расчеты за выполненные работы</w:t>
      </w:r>
    </w:p>
    <w:p w14:paraId="256FB61E" w14:textId="77777777" w:rsidR="00EB7568" w:rsidRPr="00EB7568" w:rsidRDefault="00EB7568" w:rsidP="00EB75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68">
        <w:rPr>
          <w:rFonts w:ascii="Times New Roman" w:hAnsi="Times New Roman" w:cs="Times New Roman"/>
          <w:sz w:val="28"/>
          <w:szCs w:val="28"/>
        </w:rPr>
        <w:lastRenderedPageBreak/>
        <w:t>27. Состав общестроительных и специальных работ</w:t>
      </w:r>
    </w:p>
    <w:p w14:paraId="49AA6A00" w14:textId="77777777" w:rsidR="00EB7568" w:rsidRPr="00EB7568" w:rsidRDefault="00EB7568" w:rsidP="00EB75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68">
        <w:rPr>
          <w:rFonts w:ascii="Times New Roman" w:hAnsi="Times New Roman" w:cs="Times New Roman"/>
          <w:sz w:val="28"/>
          <w:szCs w:val="28"/>
        </w:rPr>
        <w:t>28. Понятие «закрытых» и «открытых» расценок, их отличие</w:t>
      </w:r>
    </w:p>
    <w:p w14:paraId="29B15852" w14:textId="77777777" w:rsidR="00EB7568" w:rsidRPr="00EB7568" w:rsidRDefault="00EB7568" w:rsidP="00EB75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68">
        <w:rPr>
          <w:rFonts w:ascii="Times New Roman" w:hAnsi="Times New Roman" w:cs="Times New Roman"/>
          <w:sz w:val="28"/>
          <w:szCs w:val="28"/>
        </w:rPr>
        <w:t>29. Отличительные особенности сметы и сметного расчета</w:t>
      </w:r>
    </w:p>
    <w:p w14:paraId="1395FEDC" w14:textId="77777777" w:rsidR="00EB7568" w:rsidRPr="00EB7568" w:rsidRDefault="00EB7568" w:rsidP="00EB75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68">
        <w:rPr>
          <w:rFonts w:ascii="Times New Roman" w:hAnsi="Times New Roman" w:cs="Times New Roman"/>
          <w:sz w:val="28"/>
          <w:szCs w:val="28"/>
        </w:rPr>
        <w:t>30. Состав сметной стоимости строительно-монтажных работ</w:t>
      </w:r>
    </w:p>
    <w:p w14:paraId="7C5EF2D1" w14:textId="77777777" w:rsidR="00EB7568" w:rsidRPr="00EB7568" w:rsidRDefault="00EB7568" w:rsidP="00EB75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68">
        <w:rPr>
          <w:rFonts w:ascii="Times New Roman" w:hAnsi="Times New Roman" w:cs="Times New Roman"/>
          <w:sz w:val="28"/>
          <w:szCs w:val="28"/>
        </w:rPr>
        <w:t xml:space="preserve">31. Понятие титульных и </w:t>
      </w:r>
      <w:proofErr w:type="spellStart"/>
      <w:r w:rsidRPr="00EB7568">
        <w:rPr>
          <w:rFonts w:ascii="Times New Roman" w:hAnsi="Times New Roman" w:cs="Times New Roman"/>
          <w:sz w:val="28"/>
          <w:szCs w:val="28"/>
        </w:rPr>
        <w:t>нетитульных</w:t>
      </w:r>
      <w:proofErr w:type="spellEnd"/>
      <w:r w:rsidRPr="00EB7568">
        <w:rPr>
          <w:rFonts w:ascii="Times New Roman" w:hAnsi="Times New Roman" w:cs="Times New Roman"/>
          <w:sz w:val="28"/>
          <w:szCs w:val="28"/>
        </w:rPr>
        <w:t xml:space="preserve"> временных зданий и сооружений. Порядок их определения</w:t>
      </w:r>
    </w:p>
    <w:p w14:paraId="61964545" w14:textId="77777777" w:rsidR="00EB7568" w:rsidRPr="00EB7568" w:rsidRDefault="00EB7568" w:rsidP="00EB75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68">
        <w:rPr>
          <w:rFonts w:ascii="Times New Roman" w:hAnsi="Times New Roman" w:cs="Times New Roman"/>
          <w:sz w:val="28"/>
          <w:szCs w:val="28"/>
        </w:rPr>
        <w:t>32. Понятие себестоимости и стоимости строительно-монтажных работ</w:t>
      </w:r>
    </w:p>
    <w:p w14:paraId="5CEC3FF5" w14:textId="77777777" w:rsidR="00EB7568" w:rsidRPr="00EB7568" w:rsidRDefault="00EB7568" w:rsidP="00EB75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68">
        <w:rPr>
          <w:rFonts w:ascii="Times New Roman" w:hAnsi="Times New Roman" w:cs="Times New Roman"/>
          <w:sz w:val="28"/>
          <w:szCs w:val="28"/>
        </w:rPr>
        <w:t>33. Классификация оборудования.</w:t>
      </w:r>
    </w:p>
    <w:p w14:paraId="6E5E7650" w14:textId="77777777" w:rsidR="00EB7568" w:rsidRPr="00EB7568" w:rsidRDefault="00EB7568" w:rsidP="00EB75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68">
        <w:rPr>
          <w:rFonts w:ascii="Times New Roman" w:hAnsi="Times New Roman" w:cs="Times New Roman"/>
          <w:sz w:val="28"/>
          <w:szCs w:val="28"/>
        </w:rPr>
        <w:t>34. Определение сметной стоимости оборудования.</w:t>
      </w:r>
    </w:p>
    <w:p w14:paraId="38EDD2E0" w14:textId="77777777" w:rsidR="00EB7568" w:rsidRPr="00EB7568" w:rsidRDefault="00EB7568" w:rsidP="00EB75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68">
        <w:rPr>
          <w:rFonts w:ascii="Times New Roman" w:hAnsi="Times New Roman" w:cs="Times New Roman"/>
          <w:sz w:val="28"/>
          <w:szCs w:val="28"/>
        </w:rPr>
        <w:t>35. Определение сметной стоимости на монтажные работы: общие положения, порядок применения, работы по монтажу, учтенные и не учтенные в сборниках.</w:t>
      </w:r>
    </w:p>
    <w:p w14:paraId="16BF9FF0" w14:textId="77777777" w:rsidR="00EB7568" w:rsidRPr="00EB7568" w:rsidRDefault="00EB7568" w:rsidP="00EB75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68">
        <w:rPr>
          <w:rFonts w:ascii="Times New Roman" w:hAnsi="Times New Roman" w:cs="Times New Roman"/>
          <w:sz w:val="28"/>
          <w:szCs w:val="28"/>
        </w:rPr>
        <w:t>36. Затраты на демонтаж и перемещение оборудования.</w:t>
      </w:r>
    </w:p>
    <w:p w14:paraId="50677561" w14:textId="77777777" w:rsidR="00EB7568" w:rsidRPr="00EB7568" w:rsidRDefault="00EB7568" w:rsidP="00EB75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68">
        <w:rPr>
          <w:rFonts w:ascii="Times New Roman" w:hAnsi="Times New Roman" w:cs="Times New Roman"/>
          <w:sz w:val="28"/>
          <w:szCs w:val="28"/>
        </w:rPr>
        <w:t>37. Новое строительство, реконструкция и капитальный ремонт: понятия и отличительные особенности.</w:t>
      </w:r>
    </w:p>
    <w:p w14:paraId="2C0EF71C" w14:textId="77777777" w:rsidR="00EB7568" w:rsidRPr="00EB7568" w:rsidRDefault="00EB7568" w:rsidP="00EB75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68">
        <w:rPr>
          <w:rFonts w:ascii="Times New Roman" w:hAnsi="Times New Roman" w:cs="Times New Roman"/>
          <w:sz w:val="28"/>
          <w:szCs w:val="28"/>
        </w:rPr>
        <w:t>38. Особенности составления смет на ремонтно-строительные работы.</w:t>
      </w:r>
    </w:p>
    <w:p w14:paraId="45548208" w14:textId="552AC416" w:rsidR="006561A5" w:rsidRPr="00D41392" w:rsidRDefault="00EB7568" w:rsidP="00EB75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68">
        <w:rPr>
          <w:rFonts w:ascii="Times New Roman" w:hAnsi="Times New Roman" w:cs="Times New Roman"/>
          <w:sz w:val="28"/>
          <w:szCs w:val="28"/>
        </w:rPr>
        <w:t>39. Учет особых условий производства работ, отличных от нормальных.</w:t>
      </w:r>
    </w:p>
    <w:sectPr w:rsidR="006561A5" w:rsidRPr="00D41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42A8"/>
    <w:multiLevelType w:val="multilevel"/>
    <w:tmpl w:val="CB76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2C207D"/>
    <w:multiLevelType w:val="multilevel"/>
    <w:tmpl w:val="3C388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6203E7"/>
    <w:multiLevelType w:val="multilevel"/>
    <w:tmpl w:val="A40E2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68"/>
    <w:rsid w:val="00096D38"/>
    <w:rsid w:val="000B4BFC"/>
    <w:rsid w:val="00104E5C"/>
    <w:rsid w:val="00114CF8"/>
    <w:rsid w:val="001D67EC"/>
    <w:rsid w:val="001E3883"/>
    <w:rsid w:val="00231CE0"/>
    <w:rsid w:val="002E7FBE"/>
    <w:rsid w:val="00321B4C"/>
    <w:rsid w:val="00322BF3"/>
    <w:rsid w:val="004E627C"/>
    <w:rsid w:val="00525D74"/>
    <w:rsid w:val="00567F11"/>
    <w:rsid w:val="00644A79"/>
    <w:rsid w:val="00652C58"/>
    <w:rsid w:val="006561A5"/>
    <w:rsid w:val="00693988"/>
    <w:rsid w:val="006D7F68"/>
    <w:rsid w:val="006F7530"/>
    <w:rsid w:val="0077369C"/>
    <w:rsid w:val="007760EE"/>
    <w:rsid w:val="007831D5"/>
    <w:rsid w:val="007E6D21"/>
    <w:rsid w:val="00855DD3"/>
    <w:rsid w:val="00865AC0"/>
    <w:rsid w:val="00867D34"/>
    <w:rsid w:val="00872C8A"/>
    <w:rsid w:val="008830B8"/>
    <w:rsid w:val="009315DF"/>
    <w:rsid w:val="009C7FC4"/>
    <w:rsid w:val="00A9495C"/>
    <w:rsid w:val="00B15F75"/>
    <w:rsid w:val="00C17719"/>
    <w:rsid w:val="00CC3868"/>
    <w:rsid w:val="00CE70AE"/>
    <w:rsid w:val="00D41392"/>
    <w:rsid w:val="00D772A8"/>
    <w:rsid w:val="00EB5516"/>
    <w:rsid w:val="00EB7568"/>
    <w:rsid w:val="00ED61C2"/>
    <w:rsid w:val="00EE0D87"/>
    <w:rsid w:val="00F12641"/>
    <w:rsid w:val="00F43B13"/>
    <w:rsid w:val="00F8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A5B1"/>
  <w15:chartTrackingRefBased/>
  <w15:docId w15:val="{8B6A05C7-530B-4846-940C-06915DF2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6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56635,bqiaagaaeyqcaaagiaiaaamkywuabwrubqaaaaaaaaaaaaaaaaaaaaaaaaaaaaaaaaaaaaaaaaaaaaaaaaaaaaaaaaaaaaaaaaaaaaaaaaaaaaaaaaaaaaaaaaaaaaaaaaaaaaaaaaaaaaaaaaaaaaaaaaaaaaaaaaaaaaaaaaaaaaaaaaaaaaaaaaaaaaaaaaaaaaaaaaaaaaaaaaaaaaaaaaaaaaaaaaaaaa"/>
    <w:basedOn w:val="a"/>
    <w:rsid w:val="001E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E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3883"/>
    <w:rPr>
      <w:color w:val="0000FF"/>
      <w:u w:val="single"/>
    </w:rPr>
  </w:style>
  <w:style w:type="table" w:styleId="a5">
    <w:name w:val="Table Grid"/>
    <w:basedOn w:val="a1"/>
    <w:uiPriority w:val="39"/>
    <w:rsid w:val="001E3883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1E3883"/>
    <w:pPr>
      <w:spacing w:after="12" w:line="267" w:lineRule="auto"/>
      <w:ind w:left="720" w:right="60" w:hanging="3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21B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231CE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31CE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31CE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31CE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31CE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3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31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9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Илюшин Андрей Михайлович</dc:creator>
  <cp:keywords/>
  <dc:description/>
  <cp:lastModifiedBy>Морякова Олеся Александровна</cp:lastModifiedBy>
  <cp:revision>2</cp:revision>
  <dcterms:created xsi:type="dcterms:W3CDTF">2024-03-20T07:56:00Z</dcterms:created>
  <dcterms:modified xsi:type="dcterms:W3CDTF">2024-03-20T07:56:00Z</dcterms:modified>
</cp:coreProperties>
</file>