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E4" w:rsidRDefault="009131E4" w:rsidP="00A762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1E4" w:rsidRDefault="009131E4" w:rsidP="00A762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1E4" w:rsidRDefault="009131E4" w:rsidP="00A762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218" w:rsidRDefault="009131E4" w:rsidP="00A762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Примерные оценочные материалы, применяемые при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проведении промежуточной аттестации по дисциплине (модулю) «Статистические методы в управлении инновациями»</w:t>
      </w:r>
    </w:p>
    <w:p w:rsidR="009131E4" w:rsidRPr="00A76218" w:rsidRDefault="009131E4" w:rsidP="00A762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218" w:rsidRPr="00A76218" w:rsidRDefault="00A76218" w:rsidP="00A76218">
      <w:pPr>
        <w:numPr>
          <w:ilvl w:val="0"/>
          <w:numId w:val="1"/>
        </w:numPr>
        <w:tabs>
          <w:tab w:val="clear" w:pos="720"/>
          <w:tab w:val="num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Предмет, метод и основные задачи многомерного статистического анализа (МСА) в управлении инновационной деятельностью.</w:t>
      </w:r>
    </w:p>
    <w:p w:rsidR="00A76218" w:rsidRPr="00A76218" w:rsidRDefault="00A76218" w:rsidP="00A76218">
      <w:pPr>
        <w:numPr>
          <w:ilvl w:val="0"/>
          <w:numId w:val="1"/>
        </w:numPr>
        <w:tabs>
          <w:tab w:val="clear" w:pos="720"/>
          <w:tab w:val="num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Роль МСА в оценке эффективности цифровой трансформации транспортного комплекса.</w:t>
      </w:r>
    </w:p>
    <w:p w:rsidR="00A76218" w:rsidRPr="00A76218" w:rsidRDefault="00A76218" w:rsidP="00A76218">
      <w:pPr>
        <w:numPr>
          <w:ilvl w:val="0"/>
          <w:numId w:val="1"/>
        </w:numPr>
        <w:tabs>
          <w:tab w:val="clear" w:pos="720"/>
          <w:tab w:val="num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Условия применимости метода наименьших квадратов (МНК) и критерии проверки адекватности регрессионных моделей.</w:t>
      </w:r>
    </w:p>
    <w:p w:rsidR="00A76218" w:rsidRPr="00A76218" w:rsidRDefault="00A76218" w:rsidP="00A76218">
      <w:pPr>
        <w:numPr>
          <w:ilvl w:val="0"/>
          <w:numId w:val="1"/>
        </w:numPr>
        <w:tabs>
          <w:tab w:val="clear" w:pos="720"/>
          <w:tab w:val="num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Принципы критической оценки статистических гипотез при анализе инновационных проектов.</w:t>
      </w:r>
    </w:p>
    <w:p w:rsidR="00A76218" w:rsidRPr="00A76218" w:rsidRDefault="00A76218" w:rsidP="00A76218">
      <w:pPr>
        <w:numPr>
          <w:ilvl w:val="0"/>
          <w:numId w:val="2"/>
        </w:numPr>
        <w:tabs>
          <w:tab w:val="clear" w:pos="720"/>
          <w:tab w:val="num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Сущность однофакторного дисперсионного анализа (ANOVA): модель, предпосылки, интерпретация результатов.</w:t>
      </w:r>
    </w:p>
    <w:p w:rsidR="00A76218" w:rsidRPr="00A76218" w:rsidRDefault="00A76218" w:rsidP="00A76218">
      <w:pPr>
        <w:numPr>
          <w:ilvl w:val="0"/>
          <w:numId w:val="2"/>
        </w:numPr>
        <w:tabs>
          <w:tab w:val="clear" w:pos="720"/>
          <w:tab w:val="num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Двухфакторный дисперсионный анализ с повторениями и без повторений: особенности применения в оценке факторов инновационной активности.</w:t>
      </w:r>
    </w:p>
    <w:p w:rsidR="00A76218" w:rsidRPr="00A76218" w:rsidRDefault="00A76218" w:rsidP="00A76218">
      <w:pPr>
        <w:numPr>
          <w:ilvl w:val="0"/>
          <w:numId w:val="2"/>
        </w:numPr>
        <w:tabs>
          <w:tab w:val="clear" w:pos="720"/>
          <w:tab w:val="num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Многофакторный дисперсионный анализ (MANOVA): возможности и ограничения при исследовании взаимодействия нескольких факторов инноваций.</w:t>
      </w:r>
    </w:p>
    <w:p w:rsidR="00A76218" w:rsidRPr="00A76218" w:rsidRDefault="00A76218" w:rsidP="00A76218">
      <w:pPr>
        <w:numPr>
          <w:ilvl w:val="0"/>
          <w:numId w:val="2"/>
        </w:numPr>
        <w:tabs>
          <w:tab w:val="clear" w:pos="720"/>
          <w:tab w:val="num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Алгоритм реализации дисперсионного анализа в статистических пакетах (Excel, Statistica) на примере оценки влияния цифровых технологий на производительность транспорта.</w:t>
      </w:r>
    </w:p>
    <w:p w:rsidR="00A76218" w:rsidRPr="00A76218" w:rsidRDefault="00A76218" w:rsidP="00A76218">
      <w:pPr>
        <w:numPr>
          <w:ilvl w:val="0"/>
          <w:numId w:val="3"/>
        </w:numPr>
        <w:tabs>
          <w:tab w:val="clear" w:pos="720"/>
          <w:tab w:val="num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Методы выявления корреляционной связи между показателями инновационной деятельности.</w:t>
      </w:r>
    </w:p>
    <w:p w:rsidR="00A76218" w:rsidRPr="00A76218" w:rsidRDefault="00A76218" w:rsidP="00A76218">
      <w:pPr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 xml:space="preserve">Коэффициент корреляции знаков </w:t>
      </w:r>
      <w:proofErr w:type="spellStart"/>
      <w:r w:rsidRPr="00A76218">
        <w:rPr>
          <w:rFonts w:ascii="Times New Roman" w:hAnsi="Times New Roman" w:cs="Times New Roman"/>
          <w:sz w:val="24"/>
          <w:szCs w:val="24"/>
        </w:rPr>
        <w:t>Фехнера</w:t>
      </w:r>
      <w:proofErr w:type="spellEnd"/>
      <w:r w:rsidRPr="00A76218">
        <w:rPr>
          <w:rFonts w:ascii="Times New Roman" w:hAnsi="Times New Roman" w:cs="Times New Roman"/>
          <w:sz w:val="24"/>
          <w:szCs w:val="24"/>
        </w:rPr>
        <w:t>: методика расчёта и применение для оценки связи качественных признаков инновационных проектов.</w:t>
      </w:r>
    </w:p>
    <w:p w:rsidR="00A76218" w:rsidRPr="00A76218" w:rsidRDefault="00A76218" w:rsidP="00A76218">
      <w:pPr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 xml:space="preserve">Коэффициенты ранговой корреляции </w:t>
      </w:r>
      <w:proofErr w:type="spellStart"/>
      <w:r w:rsidRPr="00A76218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A762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76218">
        <w:rPr>
          <w:rFonts w:ascii="Times New Roman" w:hAnsi="Times New Roman" w:cs="Times New Roman"/>
          <w:sz w:val="24"/>
          <w:szCs w:val="24"/>
        </w:rPr>
        <w:t>Кендэла</w:t>
      </w:r>
      <w:proofErr w:type="spellEnd"/>
      <w:r w:rsidRPr="00A76218">
        <w:rPr>
          <w:rFonts w:ascii="Times New Roman" w:hAnsi="Times New Roman" w:cs="Times New Roman"/>
          <w:sz w:val="24"/>
          <w:szCs w:val="24"/>
        </w:rPr>
        <w:t>: сравнительный анализ, условия применения в экспертных оценках инноваций.</w:t>
      </w:r>
    </w:p>
    <w:p w:rsidR="00A76218" w:rsidRPr="00A76218" w:rsidRDefault="00A76218" w:rsidP="00A76218">
      <w:pPr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Коэффициенты ассоциации и контингенции для анализа связи между качественными признаками объектов интеллектуальной собственности.</w:t>
      </w:r>
    </w:p>
    <w:p w:rsidR="00A76218" w:rsidRPr="00A76218" w:rsidRDefault="00A76218" w:rsidP="00A76218">
      <w:pPr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Коэффициент конкордации (множественной ранговой корреляции): расчёт и интерпретация при согласовании экспертных оценок инновационных проектов.</w:t>
      </w:r>
    </w:p>
    <w:p w:rsidR="00A76218" w:rsidRPr="00A76218" w:rsidRDefault="00A76218" w:rsidP="00A76218">
      <w:pPr>
        <w:numPr>
          <w:ilvl w:val="0"/>
          <w:numId w:val="3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Совокупный коэффициент множественной корреляции: методика расчёта и экономическая интерпретация в трёхфакторных моделях инновационной активности.</w:t>
      </w:r>
    </w:p>
    <w:p w:rsidR="00A76218" w:rsidRPr="00A76218" w:rsidRDefault="00A76218" w:rsidP="00A76218">
      <w:pPr>
        <w:numPr>
          <w:ilvl w:val="0"/>
          <w:numId w:val="4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Построение и интерпретация уравнения парной линейной регрессии для оценки связи между затратами на НИОКР и объёмом инновационного выпуска.</w:t>
      </w:r>
    </w:p>
    <w:p w:rsidR="00A76218" w:rsidRPr="00A76218" w:rsidRDefault="00A76218" w:rsidP="00A76218">
      <w:pPr>
        <w:numPr>
          <w:ilvl w:val="0"/>
          <w:numId w:val="4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Параболическая, гиперболическая и логистическая регрессии: условия применения в моделировании жизненного цикла инноваций.</w:t>
      </w:r>
    </w:p>
    <w:p w:rsidR="00A76218" w:rsidRPr="00A76218" w:rsidRDefault="00A76218" w:rsidP="00A76218">
      <w:pPr>
        <w:numPr>
          <w:ilvl w:val="0"/>
          <w:numId w:val="4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Множественная линейная регрессия: алгоритм построения, оценка значимости коэффициентов, интерпретация в задачах управления инновациями.</w:t>
      </w:r>
    </w:p>
    <w:p w:rsidR="00A76218" w:rsidRPr="00A76218" w:rsidRDefault="00A76218" w:rsidP="00A76218">
      <w:pPr>
        <w:numPr>
          <w:ilvl w:val="0"/>
          <w:numId w:val="4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Экспоненциальная и мультипликативная (степенная) функции регрессии: особенности применения при моделировании динамики внедрения цифровых технологий.</w:t>
      </w:r>
    </w:p>
    <w:p w:rsidR="00A76218" w:rsidRPr="00A76218" w:rsidRDefault="00A76218" w:rsidP="00A76218">
      <w:pPr>
        <w:numPr>
          <w:ilvl w:val="0"/>
          <w:numId w:val="4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Методы выявления и устранения мультиколлинеарности в регрессионных моделях инновационной деятельности.</w:t>
      </w:r>
    </w:p>
    <w:p w:rsidR="00A76218" w:rsidRPr="00A76218" w:rsidRDefault="00A76218" w:rsidP="00A76218">
      <w:pPr>
        <w:numPr>
          <w:ilvl w:val="0"/>
          <w:numId w:val="4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Тест гомоскедастичности на основе рангового коэффициента корреляции Спирмена: назначение и процедура проведения.</w:t>
      </w:r>
    </w:p>
    <w:p w:rsidR="00A76218" w:rsidRPr="00A76218" w:rsidRDefault="00A76218" w:rsidP="00A76218">
      <w:pPr>
        <w:numPr>
          <w:ilvl w:val="0"/>
          <w:numId w:val="5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Компоненты временных рядов: тренд, сезонная составляющая, волновая компонента и случайный остаток (на примере показателей цифровизации транспорта).</w:t>
      </w:r>
    </w:p>
    <w:p w:rsidR="00A76218" w:rsidRPr="00A76218" w:rsidRDefault="00A76218" w:rsidP="00A76218">
      <w:pPr>
        <w:numPr>
          <w:ilvl w:val="0"/>
          <w:numId w:val="5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 xml:space="preserve">Методы установления тренда: скользящее среднее, экспоненциальное сглаживание и метод </w:t>
      </w:r>
      <w:proofErr w:type="spellStart"/>
      <w:r w:rsidRPr="00A76218">
        <w:rPr>
          <w:rFonts w:ascii="Times New Roman" w:hAnsi="Times New Roman" w:cs="Times New Roman"/>
          <w:sz w:val="24"/>
          <w:szCs w:val="24"/>
        </w:rPr>
        <w:t>Холта</w:t>
      </w:r>
      <w:proofErr w:type="spellEnd"/>
      <w:r w:rsidRPr="00A76218">
        <w:rPr>
          <w:rFonts w:ascii="Times New Roman" w:hAnsi="Times New Roman" w:cs="Times New Roman"/>
          <w:sz w:val="24"/>
          <w:szCs w:val="24"/>
        </w:rPr>
        <w:t xml:space="preserve"> — сравнительный анализ и выбор метода.</w:t>
      </w:r>
    </w:p>
    <w:p w:rsidR="00A76218" w:rsidRPr="00A76218" w:rsidRDefault="00A76218" w:rsidP="00A76218">
      <w:pPr>
        <w:numPr>
          <w:ilvl w:val="0"/>
          <w:numId w:val="5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lastRenderedPageBreak/>
        <w:t>Алгоритм выделения сезонной составляющей во временном ряду показателей внедрения инноваций на транспорте.</w:t>
      </w:r>
    </w:p>
    <w:p w:rsidR="00A76218" w:rsidRPr="00A76218" w:rsidRDefault="00A76218" w:rsidP="00A76218">
      <w:pPr>
        <w:numPr>
          <w:ilvl w:val="0"/>
          <w:numId w:val="5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Pr="00A76218">
        <w:rPr>
          <w:rFonts w:ascii="Times New Roman" w:hAnsi="Times New Roman" w:cs="Times New Roman"/>
          <w:sz w:val="24"/>
          <w:szCs w:val="24"/>
        </w:rPr>
        <w:t>Дарбина</w:t>
      </w:r>
      <w:proofErr w:type="spellEnd"/>
      <w:r w:rsidRPr="00A76218">
        <w:rPr>
          <w:rFonts w:ascii="Times New Roman" w:hAnsi="Times New Roman" w:cs="Times New Roman"/>
          <w:sz w:val="24"/>
          <w:szCs w:val="24"/>
        </w:rPr>
        <w:t>-Уотсона: назначение, расчёт и интерпретация для проверки автокорреляции остатков в регрессионных моделях.</w:t>
      </w:r>
    </w:p>
    <w:p w:rsidR="00A76218" w:rsidRPr="00A76218" w:rsidRDefault="00A76218" w:rsidP="00A76218">
      <w:pPr>
        <w:numPr>
          <w:ilvl w:val="0"/>
          <w:numId w:val="5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Теория авторегрессии и авторегрессионные модели различных порядков: применение для краткосрочного прогнозирования инновационных показателей.</w:t>
      </w:r>
    </w:p>
    <w:p w:rsidR="00A76218" w:rsidRPr="00A76218" w:rsidRDefault="00A76218" w:rsidP="00A76218">
      <w:pPr>
        <w:numPr>
          <w:ilvl w:val="0"/>
          <w:numId w:val="5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 xml:space="preserve">Алгоритм </w:t>
      </w:r>
      <w:proofErr w:type="spellStart"/>
      <w:r w:rsidRPr="00A76218">
        <w:rPr>
          <w:rFonts w:ascii="Times New Roman" w:hAnsi="Times New Roman" w:cs="Times New Roman"/>
          <w:sz w:val="24"/>
          <w:szCs w:val="24"/>
        </w:rPr>
        <w:t>авторегрессионного</w:t>
      </w:r>
      <w:proofErr w:type="spellEnd"/>
      <w:r w:rsidRPr="00A76218">
        <w:rPr>
          <w:rFonts w:ascii="Times New Roman" w:hAnsi="Times New Roman" w:cs="Times New Roman"/>
          <w:sz w:val="24"/>
          <w:szCs w:val="24"/>
        </w:rPr>
        <w:t xml:space="preserve"> прогнозирования и оценка значимости параметров авторегрессии.</w:t>
      </w:r>
    </w:p>
    <w:p w:rsidR="00A76218" w:rsidRPr="00A76218" w:rsidRDefault="00A76218" w:rsidP="00A76218">
      <w:pPr>
        <w:numPr>
          <w:ilvl w:val="0"/>
          <w:numId w:val="6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Методология статистической идентификации объектов инноваций в условиях цифровой трансформации транспортного комплекса.</w:t>
      </w:r>
    </w:p>
    <w:p w:rsidR="00A76218" w:rsidRPr="00A76218" w:rsidRDefault="00A76218" w:rsidP="00A76218">
      <w:pPr>
        <w:numPr>
          <w:ilvl w:val="0"/>
          <w:numId w:val="6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Расчёт и интерпретация коэффициентов инновационности на основе статистических данных.</w:t>
      </w:r>
    </w:p>
    <w:p w:rsidR="00A76218" w:rsidRPr="00A76218" w:rsidRDefault="00A76218" w:rsidP="00A76218">
      <w:pPr>
        <w:numPr>
          <w:ilvl w:val="0"/>
          <w:numId w:val="6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Показатели инновационности объектов интеллектуальной собственности и их роль в патентных исследованиях (в контексте компетенции ОПК-5).</w:t>
      </w:r>
    </w:p>
    <w:p w:rsidR="00A76218" w:rsidRPr="00A76218" w:rsidRDefault="00A76218" w:rsidP="00A76218">
      <w:pPr>
        <w:numPr>
          <w:ilvl w:val="0"/>
          <w:numId w:val="6"/>
        </w:numPr>
        <w:tabs>
          <w:tab w:val="clear" w:pos="720"/>
          <w:tab w:val="num" w:pos="1134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76218">
        <w:rPr>
          <w:rFonts w:ascii="Times New Roman" w:hAnsi="Times New Roman" w:cs="Times New Roman"/>
          <w:sz w:val="24"/>
          <w:szCs w:val="24"/>
        </w:rPr>
        <w:t>Критический анализ адекватности статистических моделей при оценке инновационных проектов: учёт ограничений методов и качества исходных данных (в контексте компетенции УК-1).</w:t>
      </w:r>
    </w:p>
    <w:p w:rsidR="00BC5A88" w:rsidRPr="00A76218" w:rsidRDefault="00BC5A88" w:rsidP="00A762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5A88" w:rsidRPr="00A7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80B"/>
    <w:multiLevelType w:val="multilevel"/>
    <w:tmpl w:val="C7C2F65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A7D86"/>
    <w:multiLevelType w:val="multilevel"/>
    <w:tmpl w:val="A556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2188F"/>
    <w:multiLevelType w:val="multilevel"/>
    <w:tmpl w:val="9768018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81CAA"/>
    <w:multiLevelType w:val="multilevel"/>
    <w:tmpl w:val="980A4D0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6D569E"/>
    <w:multiLevelType w:val="multilevel"/>
    <w:tmpl w:val="4CCC7C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F3B34"/>
    <w:multiLevelType w:val="multilevel"/>
    <w:tmpl w:val="E982B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18"/>
    <w:rsid w:val="00225430"/>
    <w:rsid w:val="00540E5B"/>
    <w:rsid w:val="009131E4"/>
    <w:rsid w:val="00A76218"/>
    <w:rsid w:val="00BC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67C9"/>
  <w15:chartTrackingRefBased/>
  <w15:docId w15:val="{92A6BBB2-E2A2-499A-AD6E-716EF9AE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</dc:creator>
  <cp:keywords/>
  <dc:description/>
  <cp:lastModifiedBy>Грачева Наталья Сергеевна</cp:lastModifiedBy>
  <cp:revision>2</cp:revision>
  <dcterms:created xsi:type="dcterms:W3CDTF">2026-02-08T11:25:00Z</dcterms:created>
  <dcterms:modified xsi:type="dcterms:W3CDTF">2026-02-11T13:47:00Z</dcterms:modified>
</cp:coreProperties>
</file>