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C9" w:rsidRPr="00CF39C9" w:rsidRDefault="00CF39C9" w:rsidP="00CF39C9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</w:pPr>
      <w:bookmarkStart w:id="0" w:name="_GoBack"/>
      <w:r w:rsidRPr="00CF39C9"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  <w:t>Примерные оценочные материалы, применяемые при проведении</w:t>
      </w:r>
    </w:p>
    <w:p w:rsidR="00CF39C9" w:rsidRPr="00CF39C9" w:rsidRDefault="00CF39C9" w:rsidP="00CF39C9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  <w:t>промежуточной аттестации по дисциплине</w:t>
      </w:r>
    </w:p>
    <w:p w:rsidR="00CF39C9" w:rsidRPr="00CF39C9" w:rsidRDefault="00CF39C9" w:rsidP="00CF39C9">
      <w:pPr>
        <w:spacing w:after="124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  <w:t>«Стратегическое и оперативное планирование работы порта»</w:t>
      </w:r>
    </w:p>
    <w:p w:rsidR="00CF39C9" w:rsidRPr="00CF39C9" w:rsidRDefault="00CF39C9" w:rsidP="00CF39C9">
      <w:pPr>
        <w:spacing w:after="0" w:line="259" w:lineRule="auto"/>
        <w:jc w:val="center"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>Вопросы к зачёту</w:t>
      </w:r>
    </w:p>
    <w:p w:rsidR="00CF39C9" w:rsidRPr="00CF39C9" w:rsidRDefault="00CF39C9" w:rsidP="00CF39C9">
      <w:pPr>
        <w:spacing w:after="0" w:line="259" w:lineRule="auto"/>
        <w:jc w:val="center"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методы и оборудование применяются для перегрузки тарно-штучных грузов?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В чём особенности перегрузки металлов и какие меры безопасности необходимо соблюдать?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 оптимизировать использование кранового оборудования при перегрузке контейнеров?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грузоподъёмные механизмы используются для перегрузки тяжеловесных грузов?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Чем отличаются технологии перегрузки навалочных и наливных грузов?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специализированные комплексы применяются для работы с навалочными грузами?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 адаптировать универсальные комплексы для перегрузки различных типов навалочных грузов?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классификации лесных грузов существуют и как они влияют на выбор технологии перегрузки?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транспортно-технологические характеристики круглого леса важно учитывать при его перегрузке?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 минимизировать повреждения пиломатериалов при складировании?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Какое оборудование используется для бережной перегрузки изделий из дерева?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Почему щепу перегружают с помощью конвейерных систем?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особые грузы требуют разработки уникальных процедур перегрузки?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задачи стоят перед портом при обработке судов?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 организовать взаимодействие служб порта для сокращения времени обработки судна?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этапы включает порядок обработки судов в портах?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Как рассчитать сталийное время судна и какие факторы на него влияют?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нормативные документы регулируют сроки обработки судов в порту?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 каким показателям оценивают результаты отработки судна в порту?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Какую роль играет диспетчерская служба в руководстве обработкой судна?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особенности имеет организация обработки судов на рейде?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 синхронизировать работы служб в технологическом плане-графике обработки судна?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задачи решает порт при организации обработки железнодорожных вагонов?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Какова роль железнодорожных станций в логистике порта?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В чём суть единого технологического процесса работы порта и железнодорожной станции?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методы применяют для учёта и оптимизации оборота вагонов в порту?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 организовать работу автотранспорта для минимизации простоев при погрузке/разгрузке?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функции выполняет диспетчерская система оперативного руководства в порту?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 составить производственно-оперативный план работы порта с учётом сезонной загрузки?</w:t>
      </w:r>
    </w:p>
    <w:p w:rsidR="00CF39C9" w:rsidRPr="00CF39C9" w:rsidRDefault="00CF39C9" w:rsidP="00CF39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Какие технологии позволяют повысить эффективность перегрузки опасных и негабаритных грузов?</w:t>
      </w:r>
    </w:p>
    <w:p w:rsidR="00CF39C9" w:rsidRPr="00CF39C9" w:rsidRDefault="00CF39C9" w:rsidP="00CF39C9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  <w:t>Вопросы к экзамену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Роль портов в транспортном комплексе страны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Значение портов в транспортной системе России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Нормативно-правовое регулирование деятельности порта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Управление экономическими процессами в портах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Принципы управления портами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Стратегическое планирование и анализ конкурентных позиций порта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lastRenderedPageBreak/>
        <w:t xml:space="preserve">Цифровая трансформация деятельности портов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Управление перегрузочными работами: технология, экономика, качество и регулирование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Схемы управления портами и грузовыми участками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Планирование </w:t>
      </w:r>
      <w:proofErr w:type="spellStart"/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>грузо</w:t>
      </w:r>
      <w:proofErr w:type="spellEnd"/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>- и  пассажиропотоков порта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Объемные и качественные показатели работы портов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Технологические процессы и технологические карты для различных грузов в порту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Экономические показатели работы порта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Специализация производственных мощностей портов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Технологический процесс порта и факторы, его определяющие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Технологическая оснастка для перегрузочных работ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Технологическая подготовка производства и организация технологической работы в порту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Разработка технологических процессов и технологическое проектирование портов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>Технология перегрузки тарно-штучных грузов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Технология перегрузки металлов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Технология перегрузки контейнеров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>Технология перегрузки тяжеловесных грузов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Технология перегрузки металлов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Технология перегрузки навалочных и наливных грузов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Технология перегрузки лесных и особых грузов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Транспортно-технологическая характеристика лесных грузов и особенности их перегрузки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Порядок обработки судов в портах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Стояночное и сталийное время судов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Организация обработки судов на рейдах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>Технологический план-график обработки судна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Организация обработки железнодорожных вагонов и автотранспорта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Единый технологический процесс работы порта и железнодорожной станции, учет вагонов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lastRenderedPageBreak/>
        <w:t xml:space="preserve">Организация работы автотранспорта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 xml:space="preserve">Сущность и задачи диспетчерской системы оперативного руководства </w:t>
      </w:r>
    </w:p>
    <w:p w:rsidR="00CF39C9" w:rsidRPr="00CF39C9" w:rsidRDefault="00CF39C9" w:rsidP="00CF39C9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</w:pPr>
      <w:r w:rsidRPr="00CF39C9">
        <w:rPr>
          <w:rFonts w:ascii="Times New Roman" w:eastAsiaTheme="minorEastAsia" w:hAnsi="Times New Roman" w:cs="Times New Roman"/>
          <w:color w:val="000000"/>
          <w:kern w:val="2"/>
          <w:sz w:val="32"/>
          <w:szCs w:val="32"/>
          <w:lang w:eastAsia="ru-RU"/>
        </w:rPr>
        <w:t>Производственно-оперативное планирование порта</w:t>
      </w:r>
    </w:p>
    <w:p w:rsidR="00CF39C9" w:rsidRPr="00CF39C9" w:rsidRDefault="00CF39C9" w:rsidP="00CF39C9">
      <w:pPr>
        <w:spacing w:after="124" w:line="259" w:lineRule="auto"/>
        <w:rPr>
          <w:rFonts w:ascii="Times New Roman" w:eastAsiaTheme="minorEastAsia" w:hAnsi="Times New Roman" w:cs="Times New Roman"/>
          <w:b/>
          <w:color w:val="000000"/>
          <w:kern w:val="2"/>
          <w:sz w:val="32"/>
          <w:szCs w:val="32"/>
          <w:lang w:eastAsia="ru-RU"/>
        </w:rPr>
      </w:pPr>
    </w:p>
    <w:bookmarkEnd w:id="0"/>
    <w:p w:rsidR="00F17B26" w:rsidRPr="00CF39C9" w:rsidRDefault="00F17B26">
      <w:pPr>
        <w:rPr>
          <w:rFonts w:ascii="Times New Roman" w:hAnsi="Times New Roman" w:cs="Times New Roman"/>
          <w:sz w:val="32"/>
          <w:szCs w:val="32"/>
        </w:rPr>
      </w:pPr>
    </w:p>
    <w:sectPr w:rsidR="00F17B26" w:rsidRPr="00CF39C9" w:rsidSect="001D55E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4564B"/>
    <w:multiLevelType w:val="hybridMultilevel"/>
    <w:tmpl w:val="65FAA596"/>
    <w:lvl w:ilvl="0" w:tplc="D70C7B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9C5F11"/>
    <w:multiLevelType w:val="multilevel"/>
    <w:tmpl w:val="CCC0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E1"/>
    <w:rsid w:val="006F03E1"/>
    <w:rsid w:val="00CF39C9"/>
    <w:rsid w:val="00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9C9"/>
    <w:pPr>
      <w:spacing w:after="54" w:line="270" w:lineRule="auto"/>
      <w:ind w:left="720" w:hanging="10"/>
      <w:contextualSpacing/>
      <w:jc w:val="both"/>
    </w:pPr>
    <w:rPr>
      <w:rFonts w:ascii="Times New Roman" w:eastAsiaTheme="minorEastAsia" w:hAnsi="Times New Roman" w:cs="Times New Roman"/>
      <w:color w:val="000000"/>
      <w:kern w:val="2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9C9"/>
    <w:pPr>
      <w:spacing w:after="54" w:line="270" w:lineRule="auto"/>
      <w:ind w:left="720" w:hanging="10"/>
      <w:contextualSpacing/>
      <w:jc w:val="both"/>
    </w:pPr>
    <w:rPr>
      <w:rFonts w:ascii="Times New Roman" w:eastAsiaTheme="minorEastAsia" w:hAnsi="Times New Roman" w:cs="Times New Roman"/>
      <w:color w:val="000000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</Words>
  <Characters>3645</Characters>
  <Application>Microsoft Office Word</Application>
  <DocSecurity>0</DocSecurity>
  <Lines>30</Lines>
  <Paragraphs>8</Paragraphs>
  <ScaleCrop>false</ScaleCrop>
  <Company>МИИТ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2</cp:revision>
  <dcterms:created xsi:type="dcterms:W3CDTF">2025-05-05T12:27:00Z</dcterms:created>
  <dcterms:modified xsi:type="dcterms:W3CDTF">2025-05-05T12:28:00Z</dcterms:modified>
</cp:coreProperties>
</file>