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0A2953" w14:textId="77777777" w:rsidR="00711598" w:rsidRPr="00711598" w:rsidRDefault="00711598" w:rsidP="0071159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711598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Примерные оценочные материалы, применяемые при проведении</w:t>
      </w:r>
    </w:p>
    <w:p w14:paraId="24E0465F" w14:textId="77777777" w:rsidR="00711598" w:rsidRPr="00711598" w:rsidRDefault="00711598" w:rsidP="0071159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711598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промежуточной аттестации по дисциплине (модулю)</w:t>
      </w:r>
    </w:p>
    <w:p w14:paraId="4AF86F98" w14:textId="77777777" w:rsidR="00711598" w:rsidRPr="00711598" w:rsidRDefault="00711598" w:rsidP="0071159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</w:p>
    <w:p w14:paraId="37DE0631" w14:textId="77777777" w:rsidR="00711598" w:rsidRPr="00711598" w:rsidRDefault="00711598" w:rsidP="0071159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711598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«Теория автоматического управления»</w:t>
      </w:r>
    </w:p>
    <w:p w14:paraId="5BA055D3" w14:textId="0642045E" w:rsidR="00711598" w:rsidRDefault="00711598" w:rsidP="00711598">
      <w:pPr>
        <w:spacing w:after="0" w:line="36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AE360F" w14:textId="52A30FD0" w:rsidR="00346F79" w:rsidRDefault="00346F79" w:rsidP="00711598">
      <w:pPr>
        <w:spacing w:after="0" w:line="36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Примерный перечень вопросов для экзамена (5 семестр)</w:t>
      </w:r>
    </w:p>
    <w:p w14:paraId="54A280CB" w14:textId="77777777" w:rsidR="00346F79" w:rsidRPr="00711598" w:rsidRDefault="00346F79" w:rsidP="00711598">
      <w:pPr>
        <w:spacing w:after="0" w:line="36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6DBB43" w14:textId="77777777" w:rsidR="00346F79" w:rsidRPr="00346F79" w:rsidRDefault="00346F79" w:rsidP="00346F79">
      <w:pPr>
        <w:pStyle w:val="aa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F79">
        <w:rPr>
          <w:rFonts w:ascii="Times New Roman" w:hAnsi="Times New Roman" w:cs="Times New Roman"/>
          <w:sz w:val="28"/>
          <w:szCs w:val="28"/>
        </w:rPr>
        <w:t>Базовые понятия, математическое описание, временные и частотные характеристики, типовые звенья, структурные схемы, устойчивость.</w:t>
      </w:r>
    </w:p>
    <w:p w14:paraId="093830AC" w14:textId="28B24CC0" w:rsidR="00346F79" w:rsidRPr="00346F79" w:rsidRDefault="00346F79" w:rsidP="00346F79">
      <w:pPr>
        <w:pStyle w:val="aa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F79">
        <w:rPr>
          <w:rFonts w:ascii="Times New Roman" w:hAnsi="Times New Roman" w:cs="Times New Roman"/>
          <w:sz w:val="28"/>
          <w:szCs w:val="28"/>
        </w:rPr>
        <w:t>Дайте определение САУ. В чем разница между автоматическим управлением и автоматическим регулированием?</w:t>
      </w:r>
    </w:p>
    <w:p w14:paraId="4BAFF067" w14:textId="02300937" w:rsidR="00346F79" w:rsidRPr="00346F79" w:rsidRDefault="00346F79" w:rsidP="00346F79">
      <w:pPr>
        <w:pStyle w:val="aa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F79">
        <w:rPr>
          <w:rFonts w:ascii="Times New Roman" w:hAnsi="Times New Roman" w:cs="Times New Roman"/>
          <w:sz w:val="28"/>
          <w:szCs w:val="28"/>
        </w:rPr>
        <w:t>Что такое управляющее воздействие, возмущение и управляемая величина?</w:t>
      </w:r>
    </w:p>
    <w:p w14:paraId="37A688EB" w14:textId="38EF9AE1" w:rsidR="00346F79" w:rsidRPr="00346F79" w:rsidRDefault="00346F79" w:rsidP="00346F79">
      <w:pPr>
        <w:pStyle w:val="aa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F79">
        <w:rPr>
          <w:rFonts w:ascii="Times New Roman" w:hAnsi="Times New Roman" w:cs="Times New Roman"/>
          <w:sz w:val="28"/>
          <w:szCs w:val="28"/>
        </w:rPr>
        <w:t>Классификация систем по виду математического описания: линейные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6F79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6F79">
        <w:rPr>
          <w:rFonts w:ascii="Times New Roman" w:hAnsi="Times New Roman" w:cs="Times New Roman"/>
          <w:sz w:val="28"/>
          <w:szCs w:val="28"/>
        </w:rPr>
        <w:t>нелинейные, статические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6F79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6F79">
        <w:rPr>
          <w:rFonts w:ascii="Times New Roman" w:hAnsi="Times New Roman" w:cs="Times New Roman"/>
          <w:sz w:val="28"/>
          <w:szCs w:val="28"/>
        </w:rPr>
        <w:t>астатические, стационарные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6F79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6F79">
        <w:rPr>
          <w:rFonts w:ascii="Times New Roman" w:hAnsi="Times New Roman" w:cs="Times New Roman"/>
          <w:sz w:val="28"/>
          <w:szCs w:val="28"/>
        </w:rPr>
        <w:t>нестационарные.</w:t>
      </w:r>
    </w:p>
    <w:p w14:paraId="0ADF6F9F" w14:textId="3ADB9D5B" w:rsidR="00346F79" w:rsidRPr="00346F79" w:rsidRDefault="00346F79" w:rsidP="00346F79">
      <w:pPr>
        <w:pStyle w:val="aa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F79">
        <w:rPr>
          <w:rFonts w:ascii="Times New Roman" w:hAnsi="Times New Roman" w:cs="Times New Roman"/>
          <w:sz w:val="28"/>
          <w:szCs w:val="28"/>
        </w:rPr>
        <w:t>Статические и астатические системы. Как отличить их по переходной характеристике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38C9EED8" w14:textId="1FECD6EE" w:rsidR="00346F79" w:rsidRPr="00346F79" w:rsidRDefault="00346F79" w:rsidP="00346F79">
      <w:pPr>
        <w:pStyle w:val="aa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F79">
        <w:rPr>
          <w:rFonts w:ascii="Times New Roman" w:hAnsi="Times New Roman" w:cs="Times New Roman"/>
          <w:sz w:val="28"/>
          <w:szCs w:val="28"/>
        </w:rPr>
        <w:t>Типовые внешние воздействия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46F79">
        <w:rPr>
          <w:rFonts w:ascii="Times New Roman" w:hAnsi="Times New Roman" w:cs="Times New Roman"/>
          <w:sz w:val="28"/>
          <w:szCs w:val="28"/>
        </w:rPr>
        <w:t xml:space="preserve"> Их физический смысл и математическое описание.</w:t>
      </w:r>
    </w:p>
    <w:p w14:paraId="6C96AFB3" w14:textId="77777777" w:rsidR="00346F79" w:rsidRPr="00346F79" w:rsidRDefault="00346F79" w:rsidP="00346F79">
      <w:pPr>
        <w:pStyle w:val="aa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F79">
        <w:rPr>
          <w:rFonts w:ascii="Times New Roman" w:hAnsi="Times New Roman" w:cs="Times New Roman"/>
          <w:sz w:val="28"/>
          <w:szCs w:val="28"/>
        </w:rPr>
        <w:t>Принципы управления: по разомкнутому контуру, по замкнутому контуру (с обратной связью). Обязательность обратной связи (вопрос про акт управления мышцами руки).</w:t>
      </w:r>
    </w:p>
    <w:p w14:paraId="6BDF4E8D" w14:textId="26928D20" w:rsidR="00346F79" w:rsidRPr="00346F79" w:rsidRDefault="00346F79" w:rsidP="00346F79">
      <w:pPr>
        <w:pStyle w:val="aa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F79">
        <w:rPr>
          <w:rFonts w:ascii="Times New Roman" w:hAnsi="Times New Roman" w:cs="Times New Roman"/>
          <w:sz w:val="28"/>
          <w:szCs w:val="28"/>
        </w:rPr>
        <w:t>Передаточная функция: определение, физический смысл. Как связаны ПФ и импульсная переходная функция?</w:t>
      </w:r>
    </w:p>
    <w:p w14:paraId="70D5600B" w14:textId="77777777" w:rsidR="00346F79" w:rsidRPr="00346F79" w:rsidRDefault="00346F79" w:rsidP="00346F79">
      <w:pPr>
        <w:pStyle w:val="aa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F79">
        <w:rPr>
          <w:rFonts w:ascii="Times New Roman" w:hAnsi="Times New Roman" w:cs="Times New Roman"/>
          <w:sz w:val="28"/>
          <w:szCs w:val="28"/>
        </w:rPr>
        <w:t>Временные характеристики: переходная (h(t)) и импульсная (w(t)) функции. Как их получить из передаточной функции?</w:t>
      </w:r>
    </w:p>
    <w:p w14:paraId="44D28AB2" w14:textId="75025E72" w:rsidR="00346F79" w:rsidRPr="00346F79" w:rsidRDefault="00346F79" w:rsidP="00346F79">
      <w:pPr>
        <w:pStyle w:val="aa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F79">
        <w:rPr>
          <w:rFonts w:ascii="Times New Roman" w:hAnsi="Times New Roman" w:cs="Times New Roman"/>
          <w:sz w:val="28"/>
          <w:szCs w:val="28"/>
        </w:rPr>
        <w:t>Частотные характеристики: АЧХ, ФЧХ, АФЧХ, ЛАЧХ и ЛФЧХ. Какая информация заложена в каждой из них?</w:t>
      </w:r>
    </w:p>
    <w:p w14:paraId="5C1F9C83" w14:textId="0E64520A" w:rsidR="00346F79" w:rsidRPr="00346F79" w:rsidRDefault="00346F79" w:rsidP="00346F79">
      <w:pPr>
        <w:pStyle w:val="aa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F79">
        <w:rPr>
          <w:rFonts w:ascii="Times New Roman" w:hAnsi="Times New Roman" w:cs="Times New Roman"/>
          <w:sz w:val="28"/>
          <w:szCs w:val="28"/>
        </w:rPr>
        <w:t>Что такое передаточная функция разомкнутой и замкнутой системы? Правила преобразования структурных схем.</w:t>
      </w:r>
    </w:p>
    <w:p w14:paraId="5B53E8A7" w14:textId="77777777" w:rsidR="00346F79" w:rsidRPr="00346F79" w:rsidRDefault="00346F79" w:rsidP="00346F79">
      <w:pPr>
        <w:pStyle w:val="aa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F79">
        <w:rPr>
          <w:rFonts w:ascii="Times New Roman" w:hAnsi="Times New Roman" w:cs="Times New Roman"/>
          <w:sz w:val="28"/>
          <w:szCs w:val="28"/>
        </w:rPr>
        <w:lastRenderedPageBreak/>
        <w:t>Безынерционное (усилительное) звено: ПФ, переходная характеристика, ЛАЧХ, фазовый сдвиг. Пример.</w:t>
      </w:r>
    </w:p>
    <w:p w14:paraId="3D112DAD" w14:textId="32021DC6" w:rsidR="00346F79" w:rsidRPr="00346F79" w:rsidRDefault="00346F79" w:rsidP="00346F79">
      <w:pPr>
        <w:pStyle w:val="aa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F79">
        <w:rPr>
          <w:rFonts w:ascii="Times New Roman" w:hAnsi="Times New Roman" w:cs="Times New Roman"/>
          <w:sz w:val="28"/>
          <w:szCs w:val="28"/>
        </w:rPr>
        <w:t>Апериодическое звено 1-го порядка: ПФ, вид переходной характеристики, ЛАЧХ. Почему это фильтр низких частот?</w:t>
      </w:r>
    </w:p>
    <w:p w14:paraId="57122BF9" w14:textId="2D58EF4E" w:rsidR="00346F79" w:rsidRPr="00346F79" w:rsidRDefault="00346F79" w:rsidP="00346F79">
      <w:pPr>
        <w:pStyle w:val="aa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F79">
        <w:rPr>
          <w:rFonts w:ascii="Times New Roman" w:hAnsi="Times New Roman" w:cs="Times New Roman"/>
          <w:sz w:val="28"/>
          <w:szCs w:val="28"/>
        </w:rPr>
        <w:t>Колебательное звено: ПФ, условия возникновения колебаний, вид АЧХ.</w:t>
      </w:r>
    </w:p>
    <w:p w14:paraId="6F2DDF66" w14:textId="29120AE3" w:rsidR="00346F79" w:rsidRPr="00346F79" w:rsidRDefault="00346F79" w:rsidP="00346F79">
      <w:pPr>
        <w:pStyle w:val="aa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F79">
        <w:rPr>
          <w:rFonts w:ascii="Times New Roman" w:hAnsi="Times New Roman" w:cs="Times New Roman"/>
          <w:sz w:val="28"/>
          <w:szCs w:val="28"/>
        </w:rPr>
        <w:t>Интегрирующие звенья: ПФ, АЧХ, ФЧХ. Особенности наклона ЛАЧХ (-20 дБ/дек).</w:t>
      </w:r>
    </w:p>
    <w:p w14:paraId="4DE03421" w14:textId="5CF1F000" w:rsidR="00346F79" w:rsidRPr="00346F79" w:rsidRDefault="00346F79" w:rsidP="00346F79">
      <w:pPr>
        <w:pStyle w:val="aa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F79">
        <w:rPr>
          <w:rFonts w:ascii="Times New Roman" w:hAnsi="Times New Roman" w:cs="Times New Roman"/>
          <w:sz w:val="28"/>
          <w:szCs w:val="28"/>
        </w:rPr>
        <w:t>Дифференцирующие звенья: ПФ, АЧХ, ФЧХ. Физическая реализуемость.</w:t>
      </w:r>
    </w:p>
    <w:p w14:paraId="2D3CBB5E" w14:textId="6E4FF3C2" w:rsidR="00346F79" w:rsidRPr="00346F79" w:rsidRDefault="00346F79" w:rsidP="00346F79">
      <w:pPr>
        <w:pStyle w:val="aa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F79">
        <w:rPr>
          <w:rFonts w:ascii="Times New Roman" w:hAnsi="Times New Roman" w:cs="Times New Roman"/>
          <w:sz w:val="28"/>
          <w:szCs w:val="28"/>
        </w:rPr>
        <w:t>Звено чистого запаздывания: ПФ, АЧХ и ФЧХ.</w:t>
      </w:r>
    </w:p>
    <w:p w14:paraId="51D1D17D" w14:textId="77777777" w:rsidR="00346F79" w:rsidRPr="00346F79" w:rsidRDefault="00346F79" w:rsidP="00346F79">
      <w:pPr>
        <w:pStyle w:val="aa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F79">
        <w:rPr>
          <w:rFonts w:ascii="Times New Roman" w:hAnsi="Times New Roman" w:cs="Times New Roman"/>
          <w:sz w:val="28"/>
          <w:szCs w:val="28"/>
        </w:rPr>
        <w:t>Понятие устойчивости САУ. Почему неустойчивая система неработоспособна?</w:t>
      </w:r>
    </w:p>
    <w:p w14:paraId="795E89F7" w14:textId="36B8EFC2" w:rsidR="00346F79" w:rsidRPr="00346F79" w:rsidRDefault="00346F79" w:rsidP="00346F79">
      <w:pPr>
        <w:pStyle w:val="aa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F79">
        <w:rPr>
          <w:rFonts w:ascii="Times New Roman" w:hAnsi="Times New Roman" w:cs="Times New Roman"/>
          <w:sz w:val="28"/>
          <w:szCs w:val="28"/>
        </w:rPr>
        <w:t>Необходимое и достаточное условие устойчивости.</w:t>
      </w:r>
    </w:p>
    <w:p w14:paraId="3ADFB59A" w14:textId="3455522F" w:rsidR="00346F79" w:rsidRPr="00346F79" w:rsidRDefault="00346F79" w:rsidP="00346F79">
      <w:pPr>
        <w:pStyle w:val="aa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F79">
        <w:rPr>
          <w:rFonts w:ascii="Times New Roman" w:hAnsi="Times New Roman" w:cs="Times New Roman"/>
          <w:sz w:val="28"/>
          <w:szCs w:val="28"/>
        </w:rPr>
        <w:t>Алгебраические критерии устойчивости: критерий Гурвица и критерий Рауса.</w:t>
      </w:r>
    </w:p>
    <w:p w14:paraId="3346ABF0" w14:textId="505D6F73" w:rsidR="00346F79" w:rsidRPr="00346F79" w:rsidRDefault="00346F79" w:rsidP="00346F79">
      <w:pPr>
        <w:pStyle w:val="aa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F79">
        <w:rPr>
          <w:rFonts w:ascii="Times New Roman" w:hAnsi="Times New Roman" w:cs="Times New Roman"/>
          <w:sz w:val="28"/>
          <w:szCs w:val="28"/>
        </w:rPr>
        <w:t>Частотный критерий Михайлова.</w:t>
      </w:r>
    </w:p>
    <w:p w14:paraId="393EEB9B" w14:textId="77777777" w:rsidR="00346F79" w:rsidRPr="00346F79" w:rsidRDefault="00346F79" w:rsidP="00346F79">
      <w:pPr>
        <w:pStyle w:val="aa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F79">
        <w:rPr>
          <w:rFonts w:ascii="Times New Roman" w:hAnsi="Times New Roman" w:cs="Times New Roman"/>
          <w:sz w:val="28"/>
          <w:szCs w:val="28"/>
        </w:rPr>
        <w:t>Критерий Найквиста: как оценить устойчивость замкнутой системы по АФЧХ разомкнутой системы?</w:t>
      </w:r>
    </w:p>
    <w:p w14:paraId="3DE175D8" w14:textId="77777777" w:rsidR="00346F79" w:rsidRPr="00346F79" w:rsidRDefault="00346F79" w:rsidP="00346F79">
      <w:pPr>
        <w:pStyle w:val="aa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F79">
        <w:rPr>
          <w:rFonts w:ascii="Times New Roman" w:hAnsi="Times New Roman" w:cs="Times New Roman"/>
          <w:sz w:val="28"/>
          <w:szCs w:val="28"/>
        </w:rPr>
        <w:t>Понятие D-разбиения. Как с его помощью определить область устойчивости по одному или двум параметрам?</w:t>
      </w:r>
    </w:p>
    <w:p w14:paraId="0D72C5D3" w14:textId="3B567A8A" w:rsidR="00346F79" w:rsidRPr="00346F79" w:rsidRDefault="00346F79" w:rsidP="00346F79">
      <w:pPr>
        <w:pStyle w:val="aa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F79">
        <w:rPr>
          <w:rFonts w:ascii="Times New Roman" w:hAnsi="Times New Roman" w:cs="Times New Roman"/>
          <w:sz w:val="28"/>
          <w:szCs w:val="28"/>
        </w:rPr>
        <w:t>Статическая и скоростная ошибки. Связь с порядком астатизма.</w:t>
      </w:r>
    </w:p>
    <w:p w14:paraId="22B14536" w14:textId="77777777" w:rsidR="00346F79" w:rsidRDefault="00346F7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2F07480" w14:textId="7817103B" w:rsidR="00346F79" w:rsidRDefault="00346F79" w:rsidP="00AE4A0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Примерный перечень вопросов для экзамена (</w:t>
      </w:r>
      <w:r>
        <w:rPr>
          <w:rFonts w:ascii="Times New Roman" w:hAnsi="Times New Roman" w:cs="Times New Roman"/>
          <w:b/>
          <w:sz w:val="28"/>
          <w:szCs w:val="28"/>
        </w:rPr>
        <w:t xml:space="preserve">6 </w:t>
      </w:r>
      <w:r>
        <w:rPr>
          <w:rFonts w:ascii="Times New Roman" w:hAnsi="Times New Roman" w:cs="Times New Roman"/>
          <w:b/>
          <w:sz w:val="28"/>
          <w:szCs w:val="28"/>
        </w:rPr>
        <w:t>семестр)</w:t>
      </w:r>
    </w:p>
    <w:p w14:paraId="6F67DBCE" w14:textId="77777777" w:rsidR="00346F79" w:rsidRDefault="00346F79" w:rsidP="00AE4A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15E401" w14:textId="2036BFC6" w:rsidR="00346F79" w:rsidRPr="00AE4A00" w:rsidRDefault="00346F79" w:rsidP="00AE4A00">
      <w:pPr>
        <w:pStyle w:val="aa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A00">
        <w:rPr>
          <w:rFonts w:ascii="Times New Roman" w:hAnsi="Times New Roman" w:cs="Times New Roman"/>
          <w:sz w:val="28"/>
          <w:szCs w:val="28"/>
        </w:rPr>
        <w:t>Качество управления, синтез корректирующих устройств, статистическая динамика, дискретные и нелинейные системы.</w:t>
      </w:r>
    </w:p>
    <w:p w14:paraId="4E0F2C84" w14:textId="7B285E84" w:rsidR="00346F79" w:rsidRPr="00AE4A00" w:rsidRDefault="00346F79" w:rsidP="00AE4A00">
      <w:pPr>
        <w:pStyle w:val="aa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A00">
        <w:rPr>
          <w:rFonts w:ascii="Times New Roman" w:hAnsi="Times New Roman" w:cs="Times New Roman"/>
          <w:sz w:val="28"/>
          <w:szCs w:val="28"/>
        </w:rPr>
        <w:t>Критерии качества переходного процесса в классической теории.</w:t>
      </w:r>
    </w:p>
    <w:p w14:paraId="372BAAC1" w14:textId="007EB189" w:rsidR="00346F79" w:rsidRPr="00AE4A00" w:rsidRDefault="00346F79" w:rsidP="00AE4A00">
      <w:pPr>
        <w:pStyle w:val="aa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A00">
        <w:rPr>
          <w:rFonts w:ascii="Times New Roman" w:hAnsi="Times New Roman" w:cs="Times New Roman"/>
          <w:sz w:val="28"/>
          <w:szCs w:val="28"/>
        </w:rPr>
        <w:t>Задача синтеза САУ. Что такое неизменяемая часть и вариативная часть?</w:t>
      </w:r>
    </w:p>
    <w:p w14:paraId="2142900C" w14:textId="77777777" w:rsidR="00346F79" w:rsidRPr="00AE4A00" w:rsidRDefault="00346F79" w:rsidP="00AE4A00">
      <w:pPr>
        <w:pStyle w:val="aa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A00">
        <w:rPr>
          <w:rFonts w:ascii="Times New Roman" w:hAnsi="Times New Roman" w:cs="Times New Roman"/>
          <w:sz w:val="28"/>
          <w:szCs w:val="28"/>
        </w:rPr>
        <w:t>Последовательные и параллельные корректирующие устройства. Их достоинства и недостатки. Как они влияют на ЛАЧХ?</w:t>
      </w:r>
    </w:p>
    <w:p w14:paraId="119CDF59" w14:textId="361608E9" w:rsidR="00346F79" w:rsidRPr="00AE4A00" w:rsidRDefault="00346F79" w:rsidP="00AE4A00">
      <w:pPr>
        <w:pStyle w:val="aa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A00">
        <w:rPr>
          <w:rFonts w:ascii="Times New Roman" w:hAnsi="Times New Roman" w:cs="Times New Roman"/>
          <w:sz w:val="28"/>
          <w:szCs w:val="28"/>
        </w:rPr>
        <w:t>Как оценить качество системы по ЛАЧХ разомкнутой системы?</w:t>
      </w:r>
    </w:p>
    <w:p w14:paraId="58FE5943" w14:textId="54A93E55" w:rsidR="00346F79" w:rsidRPr="00AE4A00" w:rsidRDefault="00346F79" w:rsidP="00AE4A00">
      <w:pPr>
        <w:pStyle w:val="aa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A00">
        <w:rPr>
          <w:rFonts w:ascii="Times New Roman" w:hAnsi="Times New Roman" w:cs="Times New Roman"/>
          <w:sz w:val="28"/>
          <w:szCs w:val="28"/>
        </w:rPr>
        <w:t>Специфика статистического подхода.</w:t>
      </w:r>
    </w:p>
    <w:p w14:paraId="30B354C1" w14:textId="77777777" w:rsidR="00346F79" w:rsidRPr="00AE4A00" w:rsidRDefault="00346F79" w:rsidP="00AE4A00">
      <w:pPr>
        <w:pStyle w:val="aa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A00">
        <w:rPr>
          <w:rFonts w:ascii="Times New Roman" w:hAnsi="Times New Roman" w:cs="Times New Roman"/>
          <w:sz w:val="28"/>
          <w:szCs w:val="28"/>
        </w:rPr>
        <w:t>Стационарные случайные функции. В чем смысл эргодической гипотезы (усреднение по времени вместо усреднения по множеству)?</w:t>
      </w:r>
    </w:p>
    <w:p w14:paraId="6AC73BCA" w14:textId="77777777" w:rsidR="00346F79" w:rsidRPr="00AE4A00" w:rsidRDefault="00346F79" w:rsidP="00AE4A00">
      <w:pPr>
        <w:pStyle w:val="aa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A00">
        <w:rPr>
          <w:rFonts w:ascii="Times New Roman" w:hAnsi="Times New Roman" w:cs="Times New Roman"/>
          <w:sz w:val="28"/>
          <w:szCs w:val="28"/>
        </w:rPr>
        <w:t>Корреляционная функция и спектральная плотность: их физический смысл и взаимосвязь (преобразование Винера-Хинчина).</w:t>
      </w:r>
    </w:p>
    <w:p w14:paraId="784D9FC0" w14:textId="1C0952A2" w:rsidR="00346F79" w:rsidRPr="00AE4A00" w:rsidRDefault="00346F79" w:rsidP="00AE4A00">
      <w:pPr>
        <w:pStyle w:val="aa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A00">
        <w:rPr>
          <w:rFonts w:ascii="Times New Roman" w:hAnsi="Times New Roman" w:cs="Times New Roman"/>
          <w:sz w:val="28"/>
          <w:szCs w:val="28"/>
        </w:rPr>
        <w:t>Критерий среднеквадратической ошибки: его достоинства и недостатки.</w:t>
      </w:r>
    </w:p>
    <w:p w14:paraId="54F69431" w14:textId="365018CF" w:rsidR="00346F79" w:rsidRPr="00AE4A00" w:rsidRDefault="00346F79" w:rsidP="00AE4A00">
      <w:pPr>
        <w:pStyle w:val="aa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A00">
        <w:rPr>
          <w:rFonts w:ascii="Times New Roman" w:hAnsi="Times New Roman" w:cs="Times New Roman"/>
          <w:sz w:val="28"/>
          <w:szCs w:val="28"/>
        </w:rPr>
        <w:t>Постановка задачи Н. Винера: суть и метод решения.</w:t>
      </w:r>
    </w:p>
    <w:p w14:paraId="1DD323ED" w14:textId="77777777" w:rsidR="00346F79" w:rsidRPr="00AE4A00" w:rsidRDefault="00346F79" w:rsidP="00AE4A00">
      <w:pPr>
        <w:pStyle w:val="aa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A00">
        <w:rPr>
          <w:rFonts w:ascii="Times New Roman" w:hAnsi="Times New Roman" w:cs="Times New Roman"/>
          <w:sz w:val="28"/>
          <w:szCs w:val="28"/>
        </w:rPr>
        <w:t>Когда систему называют импульсной? Главные причины применения (цифровые контроллеры, работа в режиме прерываний).</w:t>
      </w:r>
    </w:p>
    <w:p w14:paraId="4815F0AC" w14:textId="47857BA9" w:rsidR="00346F79" w:rsidRPr="00AE4A00" w:rsidRDefault="00346F79" w:rsidP="00AE4A00">
      <w:pPr>
        <w:pStyle w:val="aa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A00">
        <w:rPr>
          <w:rFonts w:ascii="Times New Roman" w:hAnsi="Times New Roman" w:cs="Times New Roman"/>
          <w:sz w:val="28"/>
          <w:szCs w:val="28"/>
        </w:rPr>
        <w:t>Что такое формирующий элемент? Его передаточная функция и влияние на частотные характеристики.</w:t>
      </w:r>
    </w:p>
    <w:p w14:paraId="0CBECB75" w14:textId="5643E0E0" w:rsidR="00346F79" w:rsidRPr="00AE4A00" w:rsidRDefault="00346F79" w:rsidP="00AE4A00">
      <w:pPr>
        <w:pStyle w:val="aa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A00">
        <w:rPr>
          <w:rFonts w:ascii="Times New Roman" w:hAnsi="Times New Roman" w:cs="Times New Roman"/>
          <w:sz w:val="28"/>
          <w:szCs w:val="28"/>
        </w:rPr>
        <w:t>Необходимое и достаточное условие устойчивости импульсных систем.</w:t>
      </w:r>
    </w:p>
    <w:p w14:paraId="447F8226" w14:textId="3A16F433" w:rsidR="00346F79" w:rsidRPr="00AE4A00" w:rsidRDefault="00346F79" w:rsidP="00AE4A00">
      <w:pPr>
        <w:pStyle w:val="aa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A00">
        <w:rPr>
          <w:rFonts w:ascii="Times New Roman" w:hAnsi="Times New Roman" w:cs="Times New Roman"/>
          <w:sz w:val="28"/>
          <w:szCs w:val="28"/>
        </w:rPr>
        <w:t>Фазовое пространство. Как найти положения равновесия нелинейной системы?</w:t>
      </w:r>
    </w:p>
    <w:p w14:paraId="6AB0C80A" w14:textId="77777777" w:rsidR="00346F79" w:rsidRPr="00AE4A00" w:rsidRDefault="00346F79" w:rsidP="00AE4A00">
      <w:pPr>
        <w:pStyle w:val="aa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A00">
        <w:rPr>
          <w:rFonts w:ascii="Times New Roman" w:hAnsi="Times New Roman" w:cs="Times New Roman"/>
          <w:sz w:val="28"/>
          <w:szCs w:val="28"/>
        </w:rPr>
        <w:t>Асимптотически устойчивое и неустойчивое положение равновесия. Что означает "асимптотически неустойчиво" (траектории удаляются)?</w:t>
      </w:r>
    </w:p>
    <w:p w14:paraId="1AF7187A" w14:textId="5E06D1F2" w:rsidR="00346F79" w:rsidRPr="00AE4A00" w:rsidRDefault="00346F79" w:rsidP="00AE4A00">
      <w:pPr>
        <w:pStyle w:val="aa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A00">
        <w:rPr>
          <w:rFonts w:ascii="Times New Roman" w:hAnsi="Times New Roman" w:cs="Times New Roman"/>
          <w:sz w:val="28"/>
          <w:szCs w:val="28"/>
        </w:rPr>
        <w:t>Сравнительная оценка первого и второго методов Ляпунова. 1-й метод, 2-й метод.</w:t>
      </w:r>
    </w:p>
    <w:p w14:paraId="1472C8EE" w14:textId="5F0F5E84" w:rsidR="00346F79" w:rsidRPr="00AE4A00" w:rsidRDefault="00346F79" w:rsidP="00AE4A00">
      <w:pPr>
        <w:pStyle w:val="aa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A00">
        <w:rPr>
          <w:rFonts w:ascii="Times New Roman" w:hAnsi="Times New Roman" w:cs="Times New Roman"/>
          <w:sz w:val="28"/>
          <w:szCs w:val="28"/>
        </w:rPr>
        <w:lastRenderedPageBreak/>
        <w:t>Системы с неаналитической правой частью. Специфика их поведения: наличие скользящих режимов.</w:t>
      </w:r>
    </w:p>
    <w:p w14:paraId="12930650" w14:textId="5D6DD6AC" w:rsidR="00346F79" w:rsidRPr="00AE4A00" w:rsidRDefault="00346F79" w:rsidP="00AE4A00">
      <w:pPr>
        <w:pStyle w:val="aa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A00">
        <w:rPr>
          <w:rFonts w:ascii="Times New Roman" w:hAnsi="Times New Roman" w:cs="Times New Roman"/>
          <w:sz w:val="28"/>
          <w:szCs w:val="28"/>
        </w:rPr>
        <w:t>Идея метода гармонического баланса</w:t>
      </w:r>
      <w:bookmarkStart w:id="0" w:name="_GoBack"/>
      <w:bookmarkEnd w:id="0"/>
      <w:r w:rsidRPr="00AE4A00">
        <w:rPr>
          <w:rFonts w:ascii="Times New Roman" w:hAnsi="Times New Roman" w:cs="Times New Roman"/>
          <w:sz w:val="28"/>
          <w:szCs w:val="28"/>
        </w:rPr>
        <w:t>. Что такое эквивалентная передаточная функция нелинейного элемента и для чего она нужна?</w:t>
      </w:r>
    </w:p>
    <w:p w14:paraId="665EB6C0" w14:textId="0F220B0F" w:rsidR="00342198" w:rsidRPr="00711598" w:rsidRDefault="00342198" w:rsidP="00346F79">
      <w:pPr>
        <w:spacing w:after="0" w:line="36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</w:p>
    <w:sectPr w:rsidR="00342198" w:rsidRPr="00711598" w:rsidSect="00ED15D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C4666F" w14:textId="77777777" w:rsidR="00731B0B" w:rsidRDefault="00731B0B">
      <w:pPr>
        <w:spacing w:after="0" w:line="240" w:lineRule="auto"/>
      </w:pPr>
      <w:r>
        <w:separator/>
      </w:r>
    </w:p>
  </w:endnote>
  <w:endnote w:type="continuationSeparator" w:id="0">
    <w:p w14:paraId="0CA45D20" w14:textId="77777777" w:rsidR="00731B0B" w:rsidRDefault="0073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B5DC2B" w14:textId="70929DFD" w:rsidR="00E35C22" w:rsidRDefault="00342198" w:rsidP="00B0060F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711598">
      <w:rPr>
        <w:noProof/>
      </w:rPr>
      <w:t>10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BFEE9B" w14:textId="77777777" w:rsidR="00731B0B" w:rsidRDefault="00731B0B">
      <w:pPr>
        <w:spacing w:after="0" w:line="240" w:lineRule="auto"/>
      </w:pPr>
      <w:r>
        <w:separator/>
      </w:r>
    </w:p>
  </w:footnote>
  <w:footnote w:type="continuationSeparator" w:id="0">
    <w:p w14:paraId="011D8A86" w14:textId="77777777" w:rsidR="00731B0B" w:rsidRDefault="00731B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0C6C41"/>
    <w:multiLevelType w:val="multilevel"/>
    <w:tmpl w:val="89282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740E72"/>
    <w:multiLevelType w:val="hybridMultilevel"/>
    <w:tmpl w:val="B86A4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332E7"/>
    <w:multiLevelType w:val="multilevel"/>
    <w:tmpl w:val="F2B0E01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A9554F"/>
    <w:multiLevelType w:val="multilevel"/>
    <w:tmpl w:val="0472D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7C13AB"/>
    <w:multiLevelType w:val="multilevel"/>
    <w:tmpl w:val="7DCEE0D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527014"/>
    <w:multiLevelType w:val="multilevel"/>
    <w:tmpl w:val="070A45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EA12C7"/>
    <w:multiLevelType w:val="hybridMultilevel"/>
    <w:tmpl w:val="78806BEC"/>
    <w:lvl w:ilvl="0" w:tplc="CF64BE92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034605"/>
    <w:multiLevelType w:val="multilevel"/>
    <w:tmpl w:val="E47C1F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F65392"/>
    <w:multiLevelType w:val="multilevel"/>
    <w:tmpl w:val="9D1CA21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A35A86"/>
    <w:multiLevelType w:val="multilevel"/>
    <w:tmpl w:val="FD46261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9654D0"/>
    <w:multiLevelType w:val="hybridMultilevel"/>
    <w:tmpl w:val="CFDA9138"/>
    <w:lvl w:ilvl="0" w:tplc="A322C95A">
      <w:start w:val="1"/>
      <w:numFmt w:val="decimal"/>
      <w:lvlText w:val="%1."/>
      <w:lvlJc w:val="left"/>
      <w:pPr>
        <w:tabs>
          <w:tab w:val="num" w:pos="1668"/>
        </w:tabs>
        <w:ind w:left="1668" w:hanging="9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1" w15:restartNumberingAfterBreak="0">
    <w:nsid w:val="7568735A"/>
    <w:multiLevelType w:val="hybridMultilevel"/>
    <w:tmpl w:val="FE34C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7"/>
  </w:num>
  <w:num w:numId="5">
    <w:abstractNumId w:val="4"/>
  </w:num>
  <w:num w:numId="6">
    <w:abstractNumId w:val="8"/>
  </w:num>
  <w:num w:numId="7">
    <w:abstractNumId w:val="3"/>
  </w:num>
  <w:num w:numId="8">
    <w:abstractNumId w:val="5"/>
  </w:num>
  <w:num w:numId="9">
    <w:abstractNumId w:val="9"/>
  </w:num>
  <w:num w:numId="10">
    <w:abstractNumId w:val="2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212"/>
    <w:rsid w:val="00015C75"/>
    <w:rsid w:val="0013500F"/>
    <w:rsid w:val="001C5E2A"/>
    <w:rsid w:val="00263410"/>
    <w:rsid w:val="00342198"/>
    <w:rsid w:val="00346F79"/>
    <w:rsid w:val="004967BC"/>
    <w:rsid w:val="006D321B"/>
    <w:rsid w:val="00711598"/>
    <w:rsid w:val="00731B0B"/>
    <w:rsid w:val="00A8543F"/>
    <w:rsid w:val="00AE4A00"/>
    <w:rsid w:val="00B0060F"/>
    <w:rsid w:val="00D02745"/>
    <w:rsid w:val="00D37212"/>
    <w:rsid w:val="00D91C00"/>
    <w:rsid w:val="00EE1F4A"/>
    <w:rsid w:val="00F136E2"/>
    <w:rsid w:val="00FD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EEAE9"/>
  <w15:docId w15:val="{DC83EB07-80FB-4990-8811-329336996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1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4219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342198"/>
    <w:rPr>
      <w:rFonts w:ascii="Calibri" w:eastAsia="Calibri" w:hAnsi="Calibri" w:cs="Times New Roman"/>
    </w:rPr>
  </w:style>
  <w:style w:type="paragraph" w:styleId="a5">
    <w:name w:val="caption"/>
    <w:basedOn w:val="a"/>
    <w:next w:val="a"/>
    <w:qFormat/>
    <w:rsid w:val="00342198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342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2198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B00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0060F"/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346F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0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Ермакова Александра Евгеньевна</dc:creator>
  <cp:keywords/>
  <dc:description/>
  <cp:lastModifiedBy>Ермакова Александра Евгеньевна</cp:lastModifiedBy>
  <cp:revision>11</cp:revision>
  <dcterms:created xsi:type="dcterms:W3CDTF">2021-07-13T09:17:00Z</dcterms:created>
  <dcterms:modified xsi:type="dcterms:W3CDTF">2026-06-19T17:45:00Z</dcterms:modified>
</cp:coreProperties>
</file>