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9E1" w:rsidRPr="009E29E1" w:rsidRDefault="009E29E1" w:rsidP="009E2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9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Примерные оценочные материалы, применяемые при проведении промежуточной аттестации</w:t>
      </w:r>
    </w:p>
    <w:p w:rsidR="009E29E1" w:rsidRDefault="009E29E1" w:rsidP="009E2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9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дисциплине (модулю) "Технологии защиты от физических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агрязнений".  Вопросы к промежуточной аттестации</w:t>
      </w:r>
    </w:p>
    <w:p w:rsidR="009E29E1" w:rsidRDefault="009E29E1" w:rsidP="009E2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3FE" w:rsidRPr="001325DC" w:rsidRDefault="009E29E1" w:rsidP="009E2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9E29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63FE" w:rsidRDefault="009D63FE" w:rsidP="009D63FE">
      <w:pPr>
        <w:tabs>
          <w:tab w:val="left" w:pos="2660"/>
        </w:tabs>
        <w:spacing w:after="0" w:line="276" w:lineRule="auto"/>
        <w:ind w:left="-709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Примерный перечень вопросов</w:t>
      </w:r>
    </w:p>
    <w:tbl>
      <w:tblPr>
        <w:tblStyle w:val="1"/>
        <w:tblW w:w="9639" w:type="dxa"/>
        <w:tblInd w:w="-5" w:type="dxa"/>
        <w:tblLook w:val="04A0" w:firstRow="1" w:lastRow="0" w:firstColumn="1" w:lastColumn="0" w:noHBand="0" w:noVBand="1"/>
      </w:tblPr>
      <w:tblGrid>
        <w:gridCol w:w="496"/>
        <w:gridCol w:w="9143"/>
      </w:tblGrid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Вопрос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Понятие техногенного «загрязнения»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Солнечное излучение Естественный фон Земли.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техногенных физических загрязнений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Магнитосфера Земли.  Атмосферное электричество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Шумы. Общие сведения о звуке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шума естественного и техногенного происхождения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Классификации шумов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Биологическое воздействие шума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Нормирование шумов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етоды борьбы с шумом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Вибрация. Основные параметры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Биологическое воздействие вибрации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Методы снижения воздействия вибрации на человека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Э</w:t>
            </w: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лектромагнитные поля (ЭМП). Техногенные источники ЭМП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Защита от воздействия ЭМП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Нормирование ЭМП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Влияние на организм ЭМП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Тепловое излучение. Инфракрасные излучения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Тепловые загрязнения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Ультрафиолетовое излучение (УФ). Естественные и техногенные     источники УФ излучения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Биологическое действие УФ излучения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Защитные свойства атмосферы от действия УФ излучения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Роль озона в тепловом режиме атмосферы Земли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Последствия теплового загрязнения в природе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Лазерное излучение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Свойства лазерного излучения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Биологическое действие лазерного излучения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Ионизирующее излучение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Виды ионизирующих излучений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Биологическое действие продуктов радиоактивности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Нормирование ионизирующих излучений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Способы защиты от ионизирующих излучений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индивидуальной защиты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Условия хранения, перевозки и ликвидации радиоактивных продуктов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Методы регистрации ионизирующих излучений</w:t>
            </w:r>
          </w:p>
        </w:tc>
      </w:tr>
    </w:tbl>
    <w:p w:rsidR="009D63FE" w:rsidRDefault="009D63FE" w:rsidP="009D63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B3B22" w:rsidRDefault="00BB3B22"/>
    <w:sectPr w:rsidR="00BB3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5EF"/>
    <w:rsid w:val="001E05EF"/>
    <w:rsid w:val="009D63FE"/>
    <w:rsid w:val="009E29E1"/>
    <w:rsid w:val="00BB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63FE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4"/>
    <w:uiPriority w:val="39"/>
    <w:rsid w:val="009D6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9D6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63FE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4"/>
    <w:uiPriority w:val="39"/>
    <w:rsid w:val="009D6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9D6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Асманкин Евгений Геннадьевич</dc:creator>
  <cp:keywords/>
  <dc:description/>
  <cp:lastModifiedBy>Тужиков Артем Дмитриевич</cp:lastModifiedBy>
  <cp:revision>3</cp:revision>
  <dcterms:created xsi:type="dcterms:W3CDTF">2022-04-03T14:38:00Z</dcterms:created>
  <dcterms:modified xsi:type="dcterms:W3CDTF">2024-01-22T13:19:00Z</dcterms:modified>
</cp:coreProperties>
</file>