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B9" w:rsidRPr="00843BC3" w:rsidRDefault="00F76999" w:rsidP="00843BC3">
      <w:pPr>
        <w:spacing w:after="100" w:afterAutospacing="1" w:line="240" w:lineRule="auto"/>
        <w:ind w:firstLine="0"/>
        <w:jc w:val="center"/>
        <w:rPr>
          <w:rFonts w:ascii="Times New Roman" w:hAnsi="Times New Roman" w:cs="Times New Roman"/>
          <w:noProof/>
        </w:rPr>
      </w:pPr>
      <w:r w:rsidRPr="00843BC3">
        <w:rPr>
          <w:rFonts w:ascii="Times New Roman" w:hAnsi="Times New Roman" w:cs="Times New Roman"/>
          <w:noProof/>
        </w:rPr>
        <w:t>Оценочный материал по дисциплине «Теоретические основы автоматики и телемеханики»</w:t>
      </w:r>
    </w:p>
    <w:p w:rsidR="00F76999" w:rsidRPr="00843BC3" w:rsidRDefault="00F76999" w:rsidP="00843BC3">
      <w:pPr>
        <w:spacing w:after="100" w:afterAutospacing="1" w:line="240" w:lineRule="auto"/>
        <w:ind w:firstLine="0"/>
        <w:rPr>
          <w:rFonts w:ascii="Times New Roman" w:hAnsi="Times New Roman" w:cs="Times New Roman"/>
          <w:noProof/>
          <w:u w:val="single"/>
        </w:rPr>
      </w:pPr>
      <w:r w:rsidRPr="00843BC3">
        <w:rPr>
          <w:rFonts w:ascii="Times New Roman" w:hAnsi="Times New Roman" w:cs="Times New Roman"/>
          <w:noProof/>
          <w:u w:val="single"/>
        </w:rPr>
        <w:t>Семестр 1</w:t>
      </w:r>
    </w:p>
    <w:p w:rsidR="00B52BDC" w:rsidRPr="00843BC3" w:rsidRDefault="00B52BDC" w:rsidP="00843BC3">
      <w:pPr>
        <w:spacing w:after="100" w:afterAutospacing="1" w:line="240" w:lineRule="auto"/>
        <w:ind w:firstLine="0"/>
        <w:rPr>
          <w:rFonts w:ascii="Times New Roman" w:hAnsi="Times New Roman" w:cs="Times New Roman"/>
          <w:noProof/>
        </w:rPr>
      </w:pPr>
      <w:r w:rsidRPr="00843BC3">
        <w:rPr>
          <w:rFonts w:ascii="Times New Roman" w:hAnsi="Times New Roman" w:cs="Times New Roman"/>
          <w:noProof/>
          <w:u w:val="single"/>
        </w:rPr>
        <w:t xml:space="preserve">Вопросы к </w:t>
      </w:r>
      <w:r w:rsidRPr="00843BC3">
        <w:rPr>
          <w:rFonts w:ascii="Times New Roman" w:hAnsi="Times New Roman" w:cs="Times New Roman"/>
          <w:noProof/>
          <w:u w:val="single"/>
        </w:rPr>
        <w:t>текущему</w:t>
      </w:r>
      <w:r w:rsidRPr="00843BC3">
        <w:rPr>
          <w:rFonts w:ascii="Times New Roman" w:hAnsi="Times New Roman" w:cs="Times New Roman"/>
          <w:noProof/>
          <w:u w:val="single"/>
        </w:rPr>
        <w:t xml:space="preserve"> контролю</w:t>
      </w:r>
      <w:r w:rsidRPr="00843BC3">
        <w:rPr>
          <w:rFonts w:ascii="Times New Roman" w:hAnsi="Times New Roman" w:cs="Times New Roman"/>
          <w:noProof/>
          <w:u w:val="single"/>
        </w:rPr>
        <w:br/>
      </w:r>
      <w:r w:rsidRPr="00843BC3">
        <w:rPr>
          <w:rFonts w:ascii="Times New Roman" w:hAnsi="Times New Roman" w:cs="Times New Roman"/>
          <w:noProof/>
        </w:rPr>
        <w:t xml:space="preserve">1. Классификация реле. </w:t>
      </w:r>
      <w:r w:rsidRPr="00843BC3">
        <w:rPr>
          <w:rFonts w:ascii="Times New Roman" w:hAnsi="Times New Roman" w:cs="Times New Roman"/>
          <w:noProof/>
        </w:rPr>
        <w:br/>
        <w:t xml:space="preserve">2. Эксплуатационно-технические требования к реле. </w:t>
      </w:r>
      <w:r w:rsidRPr="00843BC3">
        <w:rPr>
          <w:rFonts w:ascii="Times New Roman" w:hAnsi="Times New Roman" w:cs="Times New Roman"/>
          <w:noProof/>
        </w:rPr>
        <w:br/>
        <w:t>3. Малогабаритные реле.</w:t>
      </w:r>
      <w:r w:rsidRPr="00843BC3">
        <w:rPr>
          <w:rFonts w:ascii="Times New Roman" w:hAnsi="Times New Roman" w:cs="Times New Roman"/>
          <w:noProof/>
        </w:rPr>
        <w:br/>
        <w:t>4. К какому классу надежности относятся малогабаритные реле.</w:t>
      </w:r>
      <w:r w:rsidRPr="00843BC3">
        <w:rPr>
          <w:rFonts w:ascii="Times New Roman" w:hAnsi="Times New Roman" w:cs="Times New Roman"/>
          <w:noProof/>
        </w:rPr>
        <w:br/>
        <w:t>5. Типы малогабаритных штепсельных и нештепсельных реле.</w:t>
      </w:r>
      <w:r w:rsidRPr="00843BC3">
        <w:rPr>
          <w:rFonts w:ascii="Times New Roman" w:hAnsi="Times New Roman" w:cs="Times New Roman"/>
          <w:noProof/>
        </w:rPr>
        <w:br/>
        <w:t>6. Конструктивные особенности малогабаритных штепсельных реле на примере реле НМШ1.</w:t>
      </w:r>
      <w:r w:rsidRPr="00843BC3">
        <w:rPr>
          <w:rFonts w:ascii="Times New Roman" w:hAnsi="Times New Roman" w:cs="Times New Roman"/>
          <w:noProof/>
        </w:rPr>
        <w:br/>
        <w:t>7. Примеры электрических и временных параметров малогабаритных реле.</w:t>
      </w:r>
      <w:r w:rsidRPr="00843BC3">
        <w:rPr>
          <w:rFonts w:ascii="Times New Roman" w:hAnsi="Times New Roman" w:cs="Times New Roman"/>
          <w:noProof/>
        </w:rPr>
        <w:br/>
        <w:t xml:space="preserve">8. Контактные системы малогабаритных реле с нумерацией штепсельных выводов. </w:t>
      </w:r>
      <w:r w:rsidRPr="00843BC3">
        <w:rPr>
          <w:rFonts w:ascii="Times New Roman" w:hAnsi="Times New Roman" w:cs="Times New Roman"/>
          <w:noProof/>
        </w:rPr>
        <w:br/>
        <w:t>9. Условные графические обозначения реле и контактов в схемах устройств железнодорожной автоматики, телемеханики и связи.</w:t>
      </w:r>
      <w:r w:rsidRPr="00843BC3">
        <w:rPr>
          <w:rFonts w:ascii="Times New Roman" w:hAnsi="Times New Roman" w:cs="Times New Roman"/>
          <w:noProof/>
        </w:rPr>
        <w:br/>
        <w:t xml:space="preserve">10. Схемы расположения контактов и соединения обмоток малогабаритных реле. </w:t>
      </w:r>
      <w:r w:rsidRPr="00843BC3">
        <w:rPr>
          <w:rFonts w:ascii="Times New Roman" w:hAnsi="Times New Roman" w:cs="Times New Roman"/>
          <w:noProof/>
        </w:rPr>
        <w:br/>
        <w:t>11. Особенности конструкции и номенклатура реле железнодорожной автоматики, телемеханики и связи.</w:t>
      </w:r>
      <w:r w:rsidRPr="00843BC3">
        <w:rPr>
          <w:rFonts w:ascii="Times New Roman" w:hAnsi="Times New Roman" w:cs="Times New Roman"/>
          <w:noProof/>
        </w:rPr>
        <w:br/>
        <w:t xml:space="preserve">12. Конструкция электромагнитного реле постоянного тока (с поворотным якорем клапанного типа). </w:t>
      </w:r>
      <w:r w:rsidRPr="00843BC3">
        <w:rPr>
          <w:rFonts w:ascii="Times New Roman" w:hAnsi="Times New Roman" w:cs="Times New Roman"/>
          <w:noProof/>
        </w:rPr>
        <w:br/>
        <w:t>13. Назначение составных частей реле постоянного тока: магниторовода; катушки с обмоткой, размещенной на сердечнике магнитопровода; возвратной пружины; якоря; контактных пружин с контактактами; замыкающий, подвижной и размыкающий контакты; эбонитовый штифт.</w:t>
      </w:r>
      <w:r w:rsidRPr="00843BC3">
        <w:rPr>
          <w:rFonts w:ascii="Times New Roman" w:hAnsi="Times New Roman" w:cs="Times New Roman"/>
          <w:noProof/>
        </w:rPr>
        <w:br/>
        <w:t xml:space="preserve">14. Особенности параметров стали, из которой выполнен магнитопровод реле. </w:t>
      </w:r>
      <w:r w:rsidRPr="00843BC3">
        <w:rPr>
          <w:rFonts w:ascii="Times New Roman" w:hAnsi="Times New Roman" w:cs="Times New Roman"/>
          <w:noProof/>
        </w:rPr>
        <w:br/>
        <w:t xml:space="preserve">15. Задача, выполняемая катушкой с обмоткой, размещаемая на сердечнике магнитопровода. </w:t>
      </w:r>
      <w:r w:rsidRPr="00843BC3">
        <w:rPr>
          <w:rFonts w:ascii="Times New Roman" w:hAnsi="Times New Roman" w:cs="Times New Roman"/>
          <w:noProof/>
        </w:rPr>
        <w:br/>
        <w:t>16. Из каких составляющих состоит магнитопровод реле.</w:t>
      </w:r>
      <w:r w:rsidRPr="00843BC3">
        <w:rPr>
          <w:rFonts w:ascii="Times New Roman" w:hAnsi="Times New Roman" w:cs="Times New Roman"/>
          <w:noProof/>
        </w:rPr>
        <w:br/>
        <w:t>17. Назначение штифта отлипания на якоре реле и из какого материала он выполнен.</w:t>
      </w:r>
      <w:r w:rsidRPr="00843BC3">
        <w:rPr>
          <w:rFonts w:ascii="Times New Roman" w:hAnsi="Times New Roman" w:cs="Times New Roman"/>
          <w:noProof/>
        </w:rPr>
        <w:br/>
        <w:t>18. Схема замещения реле со стороны выводов управляющей обмотки.</w:t>
      </w:r>
      <w:r w:rsidRPr="00843BC3">
        <w:rPr>
          <w:rFonts w:ascii="Times New Roman" w:hAnsi="Times New Roman" w:cs="Times New Roman"/>
          <w:noProof/>
        </w:rPr>
        <w:br/>
        <w:t xml:space="preserve">19. Какое положение занимает якорь реле в нормальном состоянии (т.е. при обесточенной обмотке реле). </w:t>
      </w:r>
      <w:r w:rsidRPr="00843BC3">
        <w:rPr>
          <w:rFonts w:ascii="Times New Roman" w:hAnsi="Times New Roman" w:cs="Times New Roman"/>
          <w:noProof/>
        </w:rPr>
        <w:br/>
        <w:t>20. Какое положение при нормальном состоянии реле имеют замыкающий и размыкающий контакты.</w:t>
      </w:r>
      <w:r w:rsidRPr="00843BC3">
        <w:rPr>
          <w:rFonts w:ascii="Times New Roman" w:hAnsi="Times New Roman" w:cs="Times New Roman"/>
          <w:noProof/>
        </w:rPr>
        <w:br/>
        <w:t xml:space="preserve">21. Что происходит в состоянии замыкающего и размыкающего контактов реле после срабатывании его якоря (т.е. при значении тока в обмотке, превышающего ток срабатывания якоря реле)? </w:t>
      </w:r>
      <w:r w:rsidRPr="00843BC3">
        <w:rPr>
          <w:rFonts w:ascii="Times New Roman" w:hAnsi="Times New Roman" w:cs="Times New Roman"/>
          <w:noProof/>
        </w:rPr>
        <w:br/>
        <w:t>22. Что происходит в состоянии замыкающего и размыкающего контактов реле после отпадания его якоря.</w:t>
      </w:r>
      <w:r w:rsidRPr="00843BC3">
        <w:rPr>
          <w:rFonts w:ascii="Times New Roman" w:hAnsi="Times New Roman" w:cs="Times New Roman"/>
          <w:noProof/>
        </w:rPr>
        <w:br/>
      </w:r>
      <w:r w:rsidRPr="00843BC3">
        <w:rPr>
          <w:rFonts w:ascii="Times New Roman" w:hAnsi="Times New Roman" w:cs="Times New Roman"/>
          <w:noProof/>
        </w:rPr>
        <w:lastRenderedPageBreak/>
        <w:t>23. Характер изменения тока в обмотке электромагнитного реле постоянного тока до начала движения якоря, во время движения и после полного притяжения якоря (после срабатывания) якоря реле. Процесс притяжения якоря реле рассматривается после включения на постоянное напряжение.</w:t>
      </w:r>
      <w:r w:rsidRPr="00843BC3">
        <w:rPr>
          <w:rFonts w:ascii="Times New Roman" w:hAnsi="Times New Roman" w:cs="Times New Roman"/>
          <w:noProof/>
        </w:rPr>
        <w:br/>
        <w:t xml:space="preserve">24. Характер изменения тока в обмотке электромагнитного реле постоянного тока до начала движения якоря, во время движения и после полного отпадания якоря. Процесс отпадания якоря рассматривается после мгновенного отключения постоянного напряжения от обмотки реле и замыканием ее выводов. </w:t>
      </w:r>
      <w:r w:rsidRPr="00843BC3">
        <w:rPr>
          <w:rFonts w:ascii="Times New Roman" w:hAnsi="Times New Roman" w:cs="Times New Roman"/>
          <w:noProof/>
        </w:rPr>
        <w:br/>
        <w:t xml:space="preserve">25. Объяснить процесс изменения тока при притяжени якоря с привлечением формул. </w:t>
      </w:r>
      <w:r w:rsidRPr="00843BC3">
        <w:rPr>
          <w:rFonts w:ascii="Times New Roman" w:hAnsi="Times New Roman" w:cs="Times New Roman"/>
          <w:noProof/>
        </w:rPr>
        <w:br/>
        <w:t>26. Объяснить процесс изменения тока при отпадании якоря с привлечением формул.</w:t>
      </w:r>
      <w:r w:rsidRPr="00843BC3">
        <w:rPr>
          <w:rFonts w:ascii="Times New Roman" w:hAnsi="Times New Roman" w:cs="Times New Roman"/>
          <w:noProof/>
        </w:rPr>
        <w:br/>
        <w:t>27. Объяснить наличие отрицательных участков в кривой тока в процессе притяжения и отпадания якоря.</w:t>
      </w:r>
      <w:r w:rsidRPr="00843BC3">
        <w:rPr>
          <w:rFonts w:ascii="Times New Roman" w:hAnsi="Times New Roman" w:cs="Times New Roman"/>
          <w:noProof/>
        </w:rPr>
        <w:br/>
        <w:t>28. Какие изменения в величине индуктивности обмотки реле происходят в процессе перемещения якоря при срабатывании и отпадании?</w:t>
      </w:r>
      <w:r w:rsidRPr="00843BC3">
        <w:rPr>
          <w:rFonts w:ascii="Times New Roman" w:hAnsi="Times New Roman" w:cs="Times New Roman"/>
          <w:noProof/>
        </w:rPr>
        <w:br/>
        <w:t xml:space="preserve">29. Тяговые характеристики реле постоянного тока при разных зазорах между якорем и сердечником и постоянных ампер-витках (намагничивающей силы). </w:t>
      </w:r>
      <w:r w:rsidRPr="00843BC3">
        <w:rPr>
          <w:rFonts w:ascii="Times New Roman" w:hAnsi="Times New Roman" w:cs="Times New Roman"/>
          <w:noProof/>
        </w:rPr>
        <w:br/>
        <w:t>30. Определение тягового усилия на якорь в зависимости от магнитного потока, создаваемой ампер-витками, и параметров воздушного зазора меду якорем и сердечником.</w:t>
      </w:r>
      <w:r w:rsidRPr="00843BC3">
        <w:rPr>
          <w:rFonts w:ascii="Times New Roman" w:hAnsi="Times New Roman" w:cs="Times New Roman"/>
          <w:noProof/>
        </w:rPr>
        <w:br/>
        <w:t xml:space="preserve">31. Построение механической характеристики реле постоянного тока в зависимости от противодействующих сил упругих элементов: возвратных и контактных пружин; вес якоря. </w:t>
      </w:r>
      <w:r w:rsidRPr="00843BC3">
        <w:rPr>
          <w:rFonts w:ascii="Times New Roman" w:hAnsi="Times New Roman" w:cs="Times New Roman"/>
          <w:noProof/>
        </w:rPr>
        <w:br/>
        <w:t>32. Согласование тяговых и механических характеристик реле, исходя из устойчивого движения якоря в процессе его движения.</w:t>
      </w:r>
      <w:r w:rsidRPr="00843BC3">
        <w:rPr>
          <w:rFonts w:ascii="Times New Roman" w:hAnsi="Times New Roman" w:cs="Times New Roman"/>
          <w:noProof/>
        </w:rPr>
        <w:br/>
        <w:t>33. Ток (или напряжение) срабатывания реле.</w:t>
      </w:r>
      <w:r w:rsidRPr="00843BC3">
        <w:rPr>
          <w:rFonts w:ascii="Times New Roman" w:hAnsi="Times New Roman" w:cs="Times New Roman"/>
          <w:noProof/>
        </w:rPr>
        <w:br/>
        <w:t>34. Ток (или напряжение) отпускания реле.</w:t>
      </w:r>
      <w:r w:rsidRPr="00843BC3">
        <w:rPr>
          <w:rFonts w:ascii="Times New Roman" w:hAnsi="Times New Roman" w:cs="Times New Roman"/>
          <w:noProof/>
        </w:rPr>
        <w:br/>
        <w:t xml:space="preserve">35. Коэффициент запаса по току (или напряжению). </w:t>
      </w:r>
      <w:r w:rsidRPr="00843BC3">
        <w:rPr>
          <w:rFonts w:ascii="Times New Roman" w:hAnsi="Times New Roman" w:cs="Times New Roman"/>
          <w:noProof/>
        </w:rPr>
        <w:br/>
        <w:t>36. Коэффициент возврата реле.</w:t>
      </w:r>
      <w:r w:rsidRPr="00843BC3">
        <w:rPr>
          <w:rFonts w:ascii="Times New Roman" w:hAnsi="Times New Roman" w:cs="Times New Roman"/>
          <w:noProof/>
        </w:rPr>
        <w:br/>
        <w:t xml:space="preserve">37. Что такое время притяжения якоря реле. </w:t>
      </w:r>
      <w:r w:rsidRPr="00843BC3">
        <w:rPr>
          <w:rFonts w:ascii="Times New Roman" w:hAnsi="Times New Roman" w:cs="Times New Roman"/>
          <w:noProof/>
        </w:rPr>
        <w:br/>
        <w:t>38. Что такое время отпускания якоря реле?</w:t>
      </w:r>
      <w:r w:rsidRPr="00843BC3">
        <w:rPr>
          <w:rFonts w:ascii="Times New Roman" w:hAnsi="Times New Roman" w:cs="Times New Roman"/>
          <w:noProof/>
        </w:rPr>
        <w:br/>
        <w:t>39. Что такое время перелета якоря реле?</w:t>
      </w:r>
      <w:r w:rsidRPr="00843BC3">
        <w:rPr>
          <w:rFonts w:ascii="Times New Roman" w:hAnsi="Times New Roman" w:cs="Times New Roman"/>
          <w:noProof/>
        </w:rPr>
        <w:br/>
        <w:t>40. Особености малогабаритных электромагнитных реле РЭЛ.</w:t>
      </w:r>
      <w:r w:rsidRPr="00843BC3">
        <w:rPr>
          <w:rFonts w:ascii="Times New Roman" w:hAnsi="Times New Roman" w:cs="Times New Roman"/>
          <w:noProof/>
        </w:rPr>
        <w:br/>
        <w:t>41. К какому классу надежности относятся реле РЭЛ.</w:t>
      </w:r>
      <w:r w:rsidRPr="00843BC3">
        <w:rPr>
          <w:rFonts w:ascii="Times New Roman" w:hAnsi="Times New Roman" w:cs="Times New Roman"/>
          <w:noProof/>
        </w:rPr>
        <w:br/>
        <w:t>42. Типы штепсельных электромагнитных реле, изготовляемых промышленностью.</w:t>
      </w:r>
      <w:r w:rsidRPr="00843BC3">
        <w:rPr>
          <w:rFonts w:ascii="Times New Roman" w:hAnsi="Times New Roman" w:cs="Times New Roman"/>
          <w:noProof/>
        </w:rPr>
        <w:br/>
        <w:t>43. Конструктивные особенности штепсельных электромагнитных реле на примере реле РЭЛ1-1600.</w:t>
      </w:r>
      <w:r w:rsidRPr="00843BC3">
        <w:rPr>
          <w:rFonts w:ascii="Times New Roman" w:hAnsi="Times New Roman" w:cs="Times New Roman"/>
          <w:noProof/>
        </w:rPr>
        <w:br/>
        <w:t>44. Поляризованные однополярные электромагнитные реле ПЛЗУ, ПЛЗМУ.</w:t>
      </w:r>
      <w:r w:rsidRPr="00843BC3">
        <w:rPr>
          <w:rFonts w:ascii="Times New Roman" w:hAnsi="Times New Roman" w:cs="Times New Roman"/>
          <w:noProof/>
        </w:rPr>
        <w:br/>
        <w:t xml:space="preserve">45. Исполнительная часть реле – контакты. Требования, предъявляемые к контактам. </w:t>
      </w:r>
      <w:r w:rsidRPr="00843BC3">
        <w:rPr>
          <w:rFonts w:ascii="Times New Roman" w:hAnsi="Times New Roman" w:cs="Times New Roman"/>
          <w:noProof/>
        </w:rPr>
        <w:br/>
        <w:t>46. Типы, конструкция и материалы контактов.</w:t>
      </w:r>
      <w:r w:rsidRPr="00843BC3">
        <w:rPr>
          <w:rFonts w:ascii="Times New Roman" w:hAnsi="Times New Roman" w:cs="Times New Roman"/>
          <w:noProof/>
        </w:rPr>
        <w:br/>
      </w:r>
      <w:r w:rsidRPr="00843BC3">
        <w:rPr>
          <w:rFonts w:ascii="Times New Roman" w:hAnsi="Times New Roman" w:cs="Times New Roman"/>
          <w:noProof/>
        </w:rPr>
        <w:lastRenderedPageBreak/>
        <w:t>47. В каких четырех состояниях могут находиться контакты реле.</w:t>
      </w:r>
      <w:r w:rsidRPr="00843BC3">
        <w:rPr>
          <w:rFonts w:ascii="Times New Roman" w:hAnsi="Times New Roman" w:cs="Times New Roman"/>
          <w:noProof/>
        </w:rPr>
        <w:br/>
        <w:t>48. Охарактеризовать условия работы контактов в замкнутом состоянии в привязке к требуемому межконтактному (переходному) сопротивлению.</w:t>
      </w:r>
      <w:r w:rsidRPr="00843BC3">
        <w:rPr>
          <w:rFonts w:ascii="Times New Roman" w:hAnsi="Times New Roman" w:cs="Times New Roman"/>
          <w:noProof/>
        </w:rPr>
        <w:br/>
        <w:t>49. Охарактеризовать условия работы контактов при их размыкании в привязке к возможному появлению искры или дуги.</w:t>
      </w:r>
      <w:r w:rsidRPr="00843BC3">
        <w:rPr>
          <w:rFonts w:ascii="Times New Roman" w:hAnsi="Times New Roman" w:cs="Times New Roman"/>
          <w:noProof/>
        </w:rPr>
        <w:br/>
        <w:t>50. Требования к межконтактному воздушному промежутку и переходному сопротивлению между контактами в разомкнутом состоянии.</w:t>
      </w:r>
      <w:r w:rsidRPr="00843BC3">
        <w:rPr>
          <w:rFonts w:ascii="Times New Roman" w:hAnsi="Times New Roman" w:cs="Times New Roman"/>
          <w:noProof/>
        </w:rPr>
        <w:br/>
        <w:t xml:space="preserve">51. Требования к работе контактов во время их замыкания. </w:t>
      </w:r>
      <w:r w:rsidRPr="00843BC3">
        <w:rPr>
          <w:rFonts w:ascii="Times New Roman" w:hAnsi="Times New Roman" w:cs="Times New Roman"/>
          <w:noProof/>
        </w:rPr>
        <w:br/>
        <w:t>52. Методы искрогашения.</w:t>
      </w:r>
      <w:r w:rsidRPr="00843BC3">
        <w:rPr>
          <w:rFonts w:ascii="Times New Roman" w:hAnsi="Times New Roman" w:cs="Times New Roman"/>
          <w:noProof/>
        </w:rPr>
        <w:br/>
        <w:t xml:space="preserve">53. Методы дугогашения. </w:t>
      </w:r>
      <w:r w:rsidRPr="00843BC3">
        <w:rPr>
          <w:rFonts w:ascii="Times New Roman" w:hAnsi="Times New Roman" w:cs="Times New Roman"/>
          <w:noProof/>
        </w:rPr>
        <w:br/>
        <w:t xml:space="preserve">54. Временные параметры реле и методы их изменения. </w:t>
      </w:r>
      <w:r w:rsidRPr="00843BC3">
        <w:rPr>
          <w:rFonts w:ascii="Times New Roman" w:hAnsi="Times New Roman" w:cs="Times New Roman"/>
          <w:noProof/>
        </w:rPr>
        <w:br/>
        <w:t xml:space="preserve">55. Магнитоуправляемые контакты (герконы); их разновидности. </w:t>
      </w:r>
      <w:r w:rsidRPr="00843BC3">
        <w:rPr>
          <w:rFonts w:ascii="Times New Roman" w:hAnsi="Times New Roman" w:cs="Times New Roman"/>
          <w:noProof/>
        </w:rPr>
        <w:br/>
        <w:t>56. Устройства для управления герконами.</w:t>
      </w:r>
      <w:r w:rsidRPr="00843BC3">
        <w:rPr>
          <w:rFonts w:ascii="Times New Roman" w:hAnsi="Times New Roman" w:cs="Times New Roman"/>
          <w:noProof/>
        </w:rPr>
        <w:br/>
        <w:t>57. Конструктивные формы МК.</w:t>
      </w:r>
      <w:r w:rsidRPr="00843BC3">
        <w:rPr>
          <w:rFonts w:ascii="Times New Roman" w:hAnsi="Times New Roman" w:cs="Times New Roman"/>
          <w:noProof/>
        </w:rPr>
        <w:br/>
        <w:t>58. Какие преимущества у реле, имеющих герконы в качестве контактов.</w:t>
      </w:r>
      <w:r w:rsidRPr="00843BC3">
        <w:rPr>
          <w:rFonts w:ascii="Times New Roman" w:hAnsi="Times New Roman" w:cs="Times New Roman"/>
          <w:noProof/>
        </w:rPr>
        <w:br/>
        <w:t>59. Какие недостатки МК.</w:t>
      </w:r>
      <w:r w:rsidRPr="00843BC3">
        <w:rPr>
          <w:rFonts w:ascii="Times New Roman" w:hAnsi="Times New Roman" w:cs="Times New Roman"/>
          <w:noProof/>
        </w:rPr>
        <w:br/>
        <w:t>60. Тяговые и механическая характеристики магнитоуправляемого контакта.</w:t>
      </w:r>
      <w:r w:rsidRPr="00843BC3">
        <w:rPr>
          <w:rFonts w:ascii="Times New Roman" w:hAnsi="Times New Roman" w:cs="Times New Roman"/>
          <w:noProof/>
        </w:rPr>
        <w:br/>
        <w:t xml:space="preserve">61. Импульсные путевые штепсельные реле ИВГ, ИВГ-М, ИВГ-В. Схема и характеристики. </w:t>
      </w:r>
      <w:r w:rsidRPr="00843BC3">
        <w:rPr>
          <w:rFonts w:ascii="Times New Roman" w:hAnsi="Times New Roman" w:cs="Times New Roman"/>
          <w:noProof/>
        </w:rPr>
        <w:br/>
        <w:t>62. Рельсовая цепь с применением реле ИВГ.</w:t>
      </w:r>
      <w:r w:rsidRPr="00843BC3">
        <w:rPr>
          <w:rFonts w:ascii="Times New Roman" w:hAnsi="Times New Roman" w:cs="Times New Roman"/>
          <w:noProof/>
        </w:rPr>
        <w:br/>
        <w:t>63. Особенности реле переменного тока.</w:t>
      </w:r>
      <w:r w:rsidRPr="00843BC3">
        <w:rPr>
          <w:rFonts w:ascii="Times New Roman" w:hAnsi="Times New Roman" w:cs="Times New Roman"/>
          <w:noProof/>
        </w:rPr>
        <w:br/>
        <w:t>64. Тяговые характеристики реле переменного тока и векторные диаграммы при большом и малом воздушных зазорах.</w:t>
      </w:r>
      <w:r w:rsidRPr="00843BC3">
        <w:rPr>
          <w:rFonts w:ascii="Times New Roman" w:hAnsi="Times New Roman" w:cs="Times New Roman"/>
          <w:noProof/>
        </w:rPr>
        <w:br/>
        <w:t>65. Методы снижения вибрации якоря в реле переменного тока.</w:t>
      </w:r>
      <w:r w:rsidRPr="00843BC3">
        <w:rPr>
          <w:rFonts w:ascii="Times New Roman" w:hAnsi="Times New Roman" w:cs="Times New Roman"/>
          <w:noProof/>
        </w:rPr>
        <w:br/>
        <w:t>66. Поляризованные реле с применением постоянного магнита; конструкция .</w:t>
      </w:r>
      <w:r w:rsidRPr="00843BC3">
        <w:rPr>
          <w:rFonts w:ascii="Times New Roman" w:hAnsi="Times New Roman" w:cs="Times New Roman"/>
          <w:noProof/>
        </w:rPr>
        <w:br/>
        <w:t>67. Принцип действия двухпозиционного поляризованного реле.</w:t>
      </w:r>
      <w:r w:rsidRPr="00843BC3">
        <w:rPr>
          <w:rFonts w:ascii="Times New Roman" w:hAnsi="Times New Roman" w:cs="Times New Roman"/>
          <w:noProof/>
        </w:rPr>
        <w:br/>
        <w:t xml:space="preserve">68. Бесконтактные магните реле, их применение. Принципиальная схема. </w:t>
      </w:r>
      <w:r w:rsidRPr="00843BC3">
        <w:rPr>
          <w:rFonts w:ascii="Times New Roman" w:hAnsi="Times New Roman" w:cs="Times New Roman"/>
          <w:noProof/>
        </w:rPr>
        <w:br/>
        <w:t>69. Идеализированные статические характеристики БМР. Расчетный материал.</w:t>
      </w:r>
      <w:r w:rsidRPr="00843BC3">
        <w:rPr>
          <w:rFonts w:ascii="Times New Roman" w:hAnsi="Times New Roman" w:cs="Times New Roman"/>
          <w:noProof/>
        </w:rPr>
        <w:br/>
        <w:t>70. Двухэлементные секторные штепсельные реле переменного тока ДСШ.</w:t>
      </w:r>
      <w:r w:rsidRPr="00843BC3">
        <w:rPr>
          <w:rFonts w:ascii="Times New Roman" w:hAnsi="Times New Roman" w:cs="Times New Roman"/>
          <w:noProof/>
        </w:rPr>
        <w:br/>
        <w:t>71. Принцип действия реле ДСШ; векторная диаграмма его работы.</w:t>
      </w:r>
      <w:r w:rsidRPr="00843BC3">
        <w:rPr>
          <w:rFonts w:ascii="Times New Roman" w:hAnsi="Times New Roman" w:cs="Times New Roman"/>
          <w:noProof/>
        </w:rPr>
        <w:br/>
        <w:t>72. Характеристики ДСШ-15 и ДСШ-16 на частотах 25 Гц и 50 Гц. Построить векторные диаграммы их работы.</w:t>
      </w:r>
      <w:r w:rsidRPr="00843BC3">
        <w:rPr>
          <w:rFonts w:ascii="Times New Roman" w:hAnsi="Times New Roman" w:cs="Times New Roman"/>
          <w:noProof/>
        </w:rPr>
        <w:br/>
        <w:t>73. Схема применения реле ДСШ в станционной рельсовой цепи.</w:t>
      </w:r>
      <w:r w:rsidRPr="00843BC3">
        <w:rPr>
          <w:rFonts w:ascii="Times New Roman" w:hAnsi="Times New Roman" w:cs="Times New Roman"/>
          <w:noProof/>
        </w:rPr>
        <w:br/>
        <w:t>74. Временные диаграммы для схем с применением контактов реле.</w:t>
      </w:r>
      <w:r w:rsidRPr="00843BC3">
        <w:rPr>
          <w:rFonts w:ascii="Times New Roman" w:hAnsi="Times New Roman" w:cs="Times New Roman"/>
          <w:noProof/>
        </w:rPr>
        <w:br/>
      </w:r>
    </w:p>
    <w:p w:rsidR="00B52BDC" w:rsidRPr="00843BC3" w:rsidRDefault="00B52BDC" w:rsidP="00843BC3">
      <w:pPr>
        <w:spacing w:after="100" w:afterAutospacing="1" w:line="240" w:lineRule="auto"/>
        <w:ind w:firstLine="0"/>
        <w:rPr>
          <w:rFonts w:ascii="Times New Roman" w:hAnsi="Times New Roman" w:cs="Times New Roman"/>
          <w:noProof/>
          <w:u w:val="single"/>
        </w:rPr>
      </w:pPr>
      <w:r w:rsidRPr="00843BC3">
        <w:rPr>
          <w:rFonts w:ascii="Times New Roman" w:hAnsi="Times New Roman" w:cs="Times New Roman"/>
          <w:noProof/>
          <w:u w:val="single"/>
        </w:rPr>
        <w:t>Вопросы к промежуточному контролю</w:t>
      </w:r>
    </w:p>
    <w:p w:rsidR="00942826" w:rsidRPr="00843BC3" w:rsidRDefault="00CB0FB9" w:rsidP="00843BC3">
      <w:pPr>
        <w:spacing w:after="100" w:afterAutospacing="1" w:line="240" w:lineRule="auto"/>
        <w:ind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  <w:noProof/>
        </w:rPr>
        <w:t>Тип 1.</w:t>
      </w:r>
      <w:r w:rsidR="00E007AE" w:rsidRPr="00843BC3">
        <w:rPr>
          <w:rFonts w:ascii="Times New Roman" w:hAnsi="Times New Roman" w:cs="Times New Roman"/>
          <w:noProof/>
        </w:rPr>
        <w:br/>
        <w:t>1. Общие сведения о системах автоматики и телемеханики. Классификация элементов.</w:t>
      </w:r>
      <w:r w:rsidR="00E007AE" w:rsidRPr="00843BC3">
        <w:rPr>
          <w:rFonts w:ascii="Times New Roman" w:hAnsi="Times New Roman" w:cs="Times New Roman"/>
          <w:noProof/>
        </w:rPr>
        <w:br/>
        <w:t>2. Характеристики элементов.</w:t>
      </w:r>
      <w:r w:rsidR="00E007AE" w:rsidRPr="00843BC3">
        <w:rPr>
          <w:rFonts w:ascii="Times New Roman" w:hAnsi="Times New Roman" w:cs="Times New Roman"/>
          <w:noProof/>
        </w:rPr>
        <w:br/>
        <w:t>3. Датчики. Исполнительные элементы.</w:t>
      </w:r>
      <w:r w:rsidR="00E007AE" w:rsidRPr="00843BC3">
        <w:rPr>
          <w:rFonts w:ascii="Times New Roman" w:hAnsi="Times New Roman" w:cs="Times New Roman"/>
          <w:noProof/>
        </w:rPr>
        <w:br/>
        <w:t xml:space="preserve">4. Электрические реле. Общие сведения. Классификация реле. </w:t>
      </w:r>
      <w:r w:rsidR="00E007AE" w:rsidRPr="00843BC3">
        <w:rPr>
          <w:rFonts w:ascii="Times New Roman" w:hAnsi="Times New Roman" w:cs="Times New Roman"/>
          <w:noProof/>
        </w:rPr>
        <w:br/>
      </w:r>
      <w:r w:rsidR="00E007AE" w:rsidRPr="00843BC3">
        <w:rPr>
          <w:rFonts w:ascii="Times New Roman" w:hAnsi="Times New Roman" w:cs="Times New Roman"/>
          <w:noProof/>
        </w:rPr>
        <w:lastRenderedPageBreak/>
        <w:t>5. Основные параметры реле.</w:t>
      </w:r>
      <w:r w:rsidR="00E007AE" w:rsidRPr="00843BC3">
        <w:rPr>
          <w:rFonts w:ascii="Times New Roman" w:hAnsi="Times New Roman" w:cs="Times New Roman"/>
          <w:noProof/>
        </w:rPr>
        <w:br/>
        <w:t>6. Эксплуатационно-технические требования к реле.</w:t>
      </w:r>
      <w:r w:rsidR="00E007AE" w:rsidRPr="00843BC3">
        <w:rPr>
          <w:rFonts w:ascii="Times New Roman" w:hAnsi="Times New Roman" w:cs="Times New Roman"/>
          <w:noProof/>
        </w:rPr>
        <w:br/>
        <w:t>7. Контактная система электрических реле. Требования к контактам. Виды и конструкция контактов. Замкнутое состояние контактов. Размыкание контактов.</w:t>
      </w:r>
      <w:r w:rsidR="00E007AE" w:rsidRPr="00843BC3">
        <w:rPr>
          <w:rFonts w:ascii="Times New Roman" w:hAnsi="Times New Roman" w:cs="Times New Roman"/>
          <w:noProof/>
        </w:rPr>
        <w:br/>
        <w:t xml:space="preserve">8. Способы искрогашения. </w:t>
      </w:r>
      <w:r w:rsidR="00E007AE" w:rsidRPr="00843BC3">
        <w:rPr>
          <w:rFonts w:ascii="Times New Roman" w:hAnsi="Times New Roman" w:cs="Times New Roman"/>
          <w:noProof/>
        </w:rPr>
        <w:br/>
        <w:t>9. Герметизированные контакты.</w:t>
      </w:r>
      <w:r w:rsidR="00E007AE" w:rsidRPr="00843BC3">
        <w:rPr>
          <w:rFonts w:ascii="Times New Roman" w:hAnsi="Times New Roman" w:cs="Times New Roman"/>
          <w:noProof/>
        </w:rPr>
        <w:br/>
        <w:t>10. Механическая характеристика нейтрального реле.</w:t>
      </w:r>
      <w:r w:rsidR="00E007AE" w:rsidRPr="00843BC3">
        <w:rPr>
          <w:rFonts w:ascii="Times New Roman" w:hAnsi="Times New Roman" w:cs="Times New Roman"/>
          <w:noProof/>
        </w:rPr>
        <w:br/>
        <w:t xml:space="preserve">11. Особенности магнитной цепи нейтрального реле. </w:t>
      </w:r>
      <w:r w:rsidR="00E007AE" w:rsidRPr="00843BC3">
        <w:rPr>
          <w:rFonts w:ascii="Times New Roman" w:hAnsi="Times New Roman" w:cs="Times New Roman"/>
          <w:noProof/>
        </w:rPr>
        <w:br/>
        <w:t>12. Тяговая характеристика нейтрального реле.</w:t>
      </w:r>
      <w:r w:rsidR="00E007AE" w:rsidRPr="00843BC3">
        <w:rPr>
          <w:rFonts w:ascii="Times New Roman" w:hAnsi="Times New Roman" w:cs="Times New Roman"/>
          <w:noProof/>
        </w:rPr>
        <w:br/>
        <w:t>13. Расчет магнитодвижущей силы электромагнита реле.</w:t>
      </w:r>
      <w:r w:rsidR="00E007AE" w:rsidRPr="00843BC3">
        <w:rPr>
          <w:rFonts w:ascii="Times New Roman" w:hAnsi="Times New Roman" w:cs="Times New Roman"/>
          <w:noProof/>
        </w:rPr>
        <w:br/>
        <w:t>14. Переходные процессы в электромагнитных реле постоянного тока.</w:t>
      </w:r>
      <w:r w:rsidR="00E007AE" w:rsidRPr="00843BC3">
        <w:rPr>
          <w:rFonts w:ascii="Times New Roman" w:hAnsi="Times New Roman" w:cs="Times New Roman"/>
          <w:noProof/>
        </w:rPr>
        <w:br/>
        <w:t>15. Способы замедления работы реле.</w:t>
      </w:r>
      <w:r w:rsidR="00E007AE" w:rsidRPr="00843BC3">
        <w:rPr>
          <w:rFonts w:ascii="Times New Roman" w:hAnsi="Times New Roman" w:cs="Times New Roman"/>
          <w:noProof/>
        </w:rPr>
        <w:br/>
        <w:t>16. Способы ускорения работы реле.</w:t>
      </w:r>
      <w:r w:rsidR="00E007AE" w:rsidRPr="00843BC3">
        <w:rPr>
          <w:rFonts w:ascii="Times New Roman" w:hAnsi="Times New Roman" w:cs="Times New Roman"/>
          <w:noProof/>
        </w:rPr>
        <w:br/>
        <w:t>17. Временные диаграммы работы реле.</w:t>
      </w:r>
      <w:r w:rsidR="00E007AE" w:rsidRPr="00843BC3">
        <w:rPr>
          <w:rFonts w:ascii="Times New Roman" w:hAnsi="Times New Roman" w:cs="Times New Roman"/>
          <w:noProof/>
        </w:rPr>
        <w:br/>
        <w:t>18. Принцип действия поляризованного реле с последовательной магнитной цепью.</w:t>
      </w:r>
      <w:r w:rsidR="00E007AE" w:rsidRPr="00843BC3">
        <w:rPr>
          <w:rFonts w:ascii="Times New Roman" w:hAnsi="Times New Roman" w:cs="Times New Roman"/>
          <w:noProof/>
        </w:rPr>
        <w:br/>
        <w:t>19. Принцип действия поляризованного реле с дифференциальной магнитной цепью.</w:t>
      </w:r>
      <w:r w:rsidR="00E007AE" w:rsidRPr="00843BC3">
        <w:rPr>
          <w:rFonts w:ascii="Times New Roman" w:hAnsi="Times New Roman" w:cs="Times New Roman"/>
          <w:noProof/>
        </w:rPr>
        <w:br/>
        <w:t>20. Принцип действия поляризованного реле с мостовой магнитной цепью.</w:t>
      </w:r>
      <w:r w:rsidR="00E007AE" w:rsidRPr="00843BC3">
        <w:rPr>
          <w:rFonts w:ascii="Times New Roman" w:hAnsi="Times New Roman" w:cs="Times New Roman"/>
          <w:noProof/>
        </w:rPr>
        <w:br/>
        <w:t>21. Принцип действия комбинированного реле.</w:t>
      </w:r>
      <w:r w:rsidR="00E007AE" w:rsidRPr="00843BC3">
        <w:rPr>
          <w:rFonts w:ascii="Times New Roman" w:hAnsi="Times New Roman" w:cs="Times New Roman"/>
          <w:noProof/>
        </w:rPr>
        <w:br/>
        <w:t xml:space="preserve">22. Реле переменного тока с выпрямителями. </w:t>
      </w:r>
      <w:r w:rsidR="00E007AE" w:rsidRPr="00843BC3">
        <w:rPr>
          <w:rFonts w:ascii="Times New Roman" w:hAnsi="Times New Roman" w:cs="Times New Roman"/>
          <w:noProof/>
        </w:rPr>
        <w:br/>
        <w:t xml:space="preserve">23. Реле переменного тока непосредственного действия. </w:t>
      </w:r>
      <w:r w:rsidR="00E007AE" w:rsidRPr="00843BC3">
        <w:rPr>
          <w:rFonts w:ascii="Times New Roman" w:hAnsi="Times New Roman" w:cs="Times New Roman"/>
          <w:noProof/>
        </w:rPr>
        <w:br/>
        <w:t>24. Индуктивное двухэлементное реле.</w:t>
      </w:r>
      <w:r w:rsidR="00E007AE" w:rsidRPr="00843BC3">
        <w:rPr>
          <w:rFonts w:ascii="Times New Roman" w:hAnsi="Times New Roman" w:cs="Times New Roman"/>
          <w:noProof/>
        </w:rPr>
        <w:br/>
        <w:t>25. Сравнительная характеристика контактных и бесконтактных реле.</w:t>
      </w:r>
      <w:r w:rsidR="00E007AE" w:rsidRPr="00843BC3">
        <w:rPr>
          <w:rFonts w:ascii="Times New Roman" w:hAnsi="Times New Roman" w:cs="Times New Roman"/>
          <w:noProof/>
        </w:rPr>
        <w:br/>
        <w:t>26. Бесконтактное магнитное реле.</w:t>
      </w:r>
      <w:r w:rsidR="00E007AE" w:rsidRPr="00843BC3">
        <w:rPr>
          <w:rFonts w:ascii="Times New Roman" w:hAnsi="Times New Roman" w:cs="Times New Roman"/>
          <w:noProof/>
        </w:rPr>
        <w:br/>
        <w:t>27. Магнитные элементы с прямоугольной петлей гистерезиса.</w:t>
      </w:r>
      <w:r w:rsidR="00E007AE" w:rsidRPr="00843BC3">
        <w:rPr>
          <w:rFonts w:ascii="Times New Roman" w:hAnsi="Times New Roman" w:cs="Times New Roman"/>
          <w:noProof/>
        </w:rPr>
        <w:br/>
        <w:t xml:space="preserve">28. Элементы релейного действия на негатронах. </w:t>
      </w:r>
      <w:r w:rsidR="00E007AE" w:rsidRPr="00843BC3">
        <w:rPr>
          <w:rFonts w:ascii="Times New Roman" w:hAnsi="Times New Roman" w:cs="Times New Roman"/>
          <w:noProof/>
        </w:rPr>
        <w:br/>
        <w:t>29. Элементы релейного действия на оптронах.</w:t>
      </w:r>
      <w:r w:rsidR="00E007AE" w:rsidRPr="00843BC3">
        <w:rPr>
          <w:rFonts w:ascii="Times New Roman" w:hAnsi="Times New Roman" w:cs="Times New Roman"/>
          <w:noProof/>
        </w:rPr>
        <w:br/>
        <w:t>30. Твердотельное оптоэлектронное реле.</w:t>
      </w:r>
      <w:r w:rsidR="00E007AE" w:rsidRPr="00843BC3">
        <w:rPr>
          <w:rFonts w:ascii="Times New Roman" w:hAnsi="Times New Roman" w:cs="Times New Roman"/>
          <w:noProof/>
        </w:rPr>
        <w:br/>
      </w:r>
    </w:p>
    <w:p w:rsidR="00CB0FB9" w:rsidRPr="00843BC3" w:rsidRDefault="00CB0FB9" w:rsidP="00843BC3">
      <w:pPr>
        <w:spacing w:after="100" w:afterAutospacing="1" w:line="240" w:lineRule="auto"/>
        <w:ind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Тип 2.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Что подразумевают под понятием «Автоматика»?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Что называют автоматическим регулированием?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Приведите пример системы автоматического управления.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Что называют «элементом автоматики»?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Каким по характеру функциональной связи между входной величиной и выходной может быть элемент автоматики?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Каким по характеру может быть преобразование сигнала элементом автоматики?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Приведите пример функциональной зависимости, называемой «релейной».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lastRenderedPageBreak/>
        <w:t>Как подразделяются элементы в системе автоматического управления в зависимости от выполняемых функций?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Перечислите основные характеристики элементов автоматики.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Какую функцию в системах автоматики и телемеханики выполняют датчики?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Какие требования предъявляются к датчикам?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Из каких, по характеру выполняемой задачи, частей в общем случае состоит датчик?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На какие два класса, по виду преобразования входной величины в выходную, делятся датчики?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Приведите пример датчика с непосредственным преобразованием.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Приведите пример датчика с дискретным преобразованием.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Какова задача исполнительных элементов в системах автоматики?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Приведите пример исполнительного элемента.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В чём состоит особенность функциональной характеристики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Приведите пример конструкции электромагнитного реле и поясните принцип его работы.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Перечислите состояния, в которых может находится реле в процессе работы.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Что происходит с элементами конструкции электромагнитного реле при подаче на обмотку напряжения, достаточного для срабатывания?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Что происходит с элементами конструкции электромагнитного реле при снижении на обмотке напряжения, ниже величины расчётного отпускания?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Какие элементы включают в себя воспринимающая и исполнительная части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Чем отличаются контактные и бесконтактные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Перечислите основные параметры реле.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Чем функционально отличаются реле 1 класса надёжности от реле других классов?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Какие конструктивные решения обеспечивают степень надёжности реле 1 класса?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 xml:space="preserve">Какие типы реле применяются </w:t>
      </w:r>
      <w:proofErr w:type="gramStart"/>
      <w:r w:rsidRPr="00843BC3">
        <w:rPr>
          <w:rFonts w:ascii="Times New Roman" w:hAnsi="Times New Roman" w:cs="Times New Roman"/>
        </w:rPr>
        <w:t>в железнодорожной автоматике</w:t>
      </w:r>
      <w:proofErr w:type="gramEnd"/>
      <w:r w:rsidRPr="00843BC3">
        <w:rPr>
          <w:rFonts w:ascii="Times New Roman" w:hAnsi="Times New Roman" w:cs="Times New Roman"/>
        </w:rPr>
        <w:t xml:space="preserve"> и какая буква в условном обозначении реле указывает на его тип?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Что означает буква «Ш» в наименовании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Что такое «контактная группа» и какое максимальное число контактных групп может содержать контактный набор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Приведите примеры обозначения на схемах различных типов реле различных классов надёжности.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 конструктивно выполнен «контакт»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Почему «контакт» – самый ненадёжный элемент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Какими факторами обусловлен износ контактов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Коммутация цепей какого типа электрического тока является для контакта наиболее тяжёлой и почему?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Какие особенности имеет контактная система реле 1 класса?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lastRenderedPageBreak/>
        <w:t>Что такое эрозия контактов и к какому типу отказа она может привести?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Что такое дребезг контакта и какая временная норма установлена для этого явления?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Какими цифрами на схемах обозначаются общий, фронтовой и тыловой контакты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Каковы особенности работы контактов при коммутации нагрузки, имеющей индуктивный характер?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Какой режим работы изнашивает контакты реле в большей степени при коммутации тока значительной величины – размыкание или замыкание электрической цепи?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 xml:space="preserve">Приведите примеры схем </w:t>
      </w:r>
      <w:proofErr w:type="spellStart"/>
      <w:r w:rsidRPr="00843BC3">
        <w:rPr>
          <w:rFonts w:ascii="Times New Roman" w:hAnsi="Times New Roman" w:cs="Times New Roman"/>
        </w:rPr>
        <w:t>искрогашения</w:t>
      </w:r>
      <w:proofErr w:type="spellEnd"/>
      <w:r w:rsidRPr="00843BC3">
        <w:rPr>
          <w:rFonts w:ascii="Times New Roman" w:hAnsi="Times New Roman" w:cs="Times New Roman"/>
        </w:rPr>
        <w:t xml:space="preserve"> и поясните физику работы таковых схем.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Опишите конструкцию реле с герметизированными контактами.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Перечислите достоинства и недостатки реле с герметизированными контактами по сравнению с обычными реле.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Каким конструктивным решением обеспечена «</w:t>
      </w:r>
      <w:proofErr w:type="spellStart"/>
      <w:r w:rsidRPr="00843BC3">
        <w:rPr>
          <w:rFonts w:ascii="Times New Roman" w:hAnsi="Times New Roman" w:cs="Times New Roman"/>
        </w:rPr>
        <w:t>бездребезговая</w:t>
      </w:r>
      <w:proofErr w:type="spellEnd"/>
      <w:r w:rsidRPr="00843BC3">
        <w:rPr>
          <w:rFonts w:ascii="Times New Roman" w:hAnsi="Times New Roman" w:cs="Times New Roman"/>
        </w:rPr>
        <w:t>» работа железнодорожного реле ИВГ?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Чем обуславливается характер переходных процессов в электромагнитных реле постоянного тока?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Изменяется ли индуктивность обмотки реле в процессе работы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 зависят временные характеристики реле от величины прикладываемого к обмотке напряжения?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Приведите пример временной диаграммы реле при срабатывании и отпускании якоря.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Приведите пример схемных решений, позволяющих ускорить срабатывание реле.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Приведите примеры способов замедления работы реле.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На чём основана полярная селективность поляризованных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Нарисуйте конструктивную схему поляризованного реле с последовательной магнитной цепью.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Какой конструктивный недостаток присущ поляризованному реле с последовательной магнитной цепью и как его можно устранить?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 xml:space="preserve">Какова особенность режима работы реле с преобладанием и как называются контакты такого реле? 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Нарисуйте конструктивную схему поляризованного реле с дифференциальной магнитной цепью.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 xml:space="preserve">В каком положении будет находится якорь поляризованного реле с дифференциальной магнитной цепью после </w:t>
      </w:r>
      <w:proofErr w:type="gramStart"/>
      <w:r w:rsidRPr="00843BC3">
        <w:rPr>
          <w:rFonts w:ascii="Times New Roman" w:hAnsi="Times New Roman" w:cs="Times New Roman"/>
        </w:rPr>
        <w:t>отключения  напряжения</w:t>
      </w:r>
      <w:proofErr w:type="gramEnd"/>
      <w:r w:rsidRPr="00843BC3">
        <w:rPr>
          <w:rFonts w:ascii="Times New Roman" w:hAnsi="Times New Roman" w:cs="Times New Roman"/>
        </w:rPr>
        <w:t xml:space="preserve"> в обмотке?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Нарисуйте конструктивную схему поляризованного реле с мостовой магнитной цепью.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В каком положении будет находится якорь поляризованного реле с мостовой магнитной цепью после отключения напряжения в обмотке?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Чем отличается поляризованное реле от комбинированного?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lastRenderedPageBreak/>
        <w:t>Каким образом на основе нейтрального реле постоянного тока можно сконструировать реле переменного тока?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Какие конструктивные особенности имеет реле переменного тока непосредственного действия по сравнению с реле постоянного тока и почему?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Каков принцип действия индукционного двухэлементного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Какое конструктивное исполнение имеет якорь индукционного двухэлементного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Возможна ли подача постоянного напряжения на одну из обмоток индукционного двухэлементного реле и, если – да, то в каком случае и с какой целью?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Какой дополнительный параметр учитывается при определении основных электрических характеристик реле ДСШ?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В каком датчике используется индукционное двухэлементное реле типа ДСШ?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Какие преимущества и недостатки имеют бесконтактные реле по сравнению с контактными?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Каков принцип действия магнитного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 xml:space="preserve">Где и для чего используются магнитные элементы с прямоугольной петлёй гистерезиса? </w:t>
      </w:r>
    </w:p>
    <w:p w:rsidR="00CB0FB9" w:rsidRPr="00843BC3" w:rsidRDefault="00CB0FB9" w:rsidP="00843BC3">
      <w:pPr>
        <w:spacing w:after="100" w:afterAutospacing="1" w:line="240" w:lineRule="auto"/>
        <w:ind w:firstLine="0"/>
        <w:rPr>
          <w:rFonts w:ascii="Times New Roman" w:hAnsi="Times New Roman" w:cs="Times New Roman"/>
        </w:rPr>
      </w:pPr>
    </w:p>
    <w:p w:rsidR="00B52BDC" w:rsidRPr="00843BC3" w:rsidRDefault="00B52BDC" w:rsidP="00843BC3">
      <w:pPr>
        <w:spacing w:after="100" w:afterAutospacing="1" w:line="240" w:lineRule="auto"/>
        <w:ind w:firstLine="0"/>
        <w:rPr>
          <w:rFonts w:ascii="Times New Roman" w:hAnsi="Times New Roman" w:cs="Times New Roman"/>
        </w:rPr>
      </w:pP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43BC3">
        <w:rPr>
          <w:rFonts w:ascii="Times New Roman" w:eastAsia="Times New Roman" w:hAnsi="Times New Roman" w:cs="Times New Roman"/>
          <w:lang w:eastAsia="ru-RU"/>
        </w:rPr>
        <w:t>Семестр</w:t>
      </w:r>
      <w:r w:rsidRPr="00B52BDC">
        <w:rPr>
          <w:rFonts w:ascii="Times New Roman" w:eastAsia="Times New Roman" w:hAnsi="Times New Roman" w:cs="Times New Roman"/>
          <w:lang w:eastAsia="ru-RU"/>
        </w:rPr>
        <w:t xml:space="preserve"> 2</w:t>
      </w:r>
    </w:p>
    <w:p w:rsidR="00B52BDC" w:rsidRPr="00843BC3" w:rsidRDefault="00B52BDC" w:rsidP="00843BC3">
      <w:pPr>
        <w:spacing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43BC3">
        <w:rPr>
          <w:rFonts w:ascii="Times New Roman" w:eastAsia="Times New Roman" w:hAnsi="Times New Roman" w:cs="Times New Roman"/>
          <w:u w:val="single"/>
          <w:lang w:eastAsia="ru-RU"/>
        </w:rPr>
        <w:t>Вопросы к промежуточному контролю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1.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Какое определение понятия «Телемеханика» принято в ЖАТ?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Какие способы управления объектами в зависимости от степени их удаления от пункта управления применяют в ЖАТ?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3.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Что такое «центральное электропитание объекта» и при каком способе удалённого управления оно применяется?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Каким образом при дистанционном способе управления получают электропитание мощные объекты управления?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Какие преимущества имеет телемеханический способ управления удалёнными объектами перед другими способами управления?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6.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Нарисуйте структурную схему телемеханического способа управления.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7.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Понятие «Телемеханическая система». Дискретные и непрерывные телемеханические системы.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8.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Какие функции выполняет телемеханическая система?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9.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Какие виды телемеханической сети различают в ЖАТ в зависимости от способа соединения устройств телемеханики и объединяющих их каналов связи?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lastRenderedPageBreak/>
        <w:t>10.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Какие принципы обмена информацией между пунктом управления и контролируемыми пунктами различают в ЖАТ?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11.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Какие качества (признаки) импульсов тока используются в ЖАТ?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12.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Что подразумевается под «селекцией» в ЖАТ?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13.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Что такое «сигнал» и какие виды разделения сигналов применяются в ЖАТ?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14.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Что такое «информационная ёмкость» и как она определяется при разделительной и качественно-комбинационной селекции?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15.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Какой основной недостаток присущ разделительной и качественно-комбинационной селекции?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16.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Что такое распределительная селекция и какие требования предъявляются к работе распределителей на пункте управления и контролируемом пункте?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17.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Какими преимуществами обладает кодовая селекция по сравнению с остальными видами селекции и как определяется информационная ёмкость для кодовой селекции?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18.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Что такое «кодирование» (шифрация) и «декодирование» (дешифрация)?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19.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Чем отличаются одноэлементные и многоэлементные коды?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20.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Чем отличаются обыкновенные коды от корректирующих?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21.</w:t>
      </w:r>
      <w:r w:rsidRPr="00B52BDC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B52BD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B52BDC">
        <w:rPr>
          <w:rFonts w:ascii="Times New Roman" w:eastAsia="Times New Roman" w:hAnsi="Times New Roman" w:cs="Times New Roman"/>
          <w:lang w:eastAsia="ru-RU"/>
        </w:rPr>
        <w:t xml:space="preserve"> чём заключается основная задача теории кодирования?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22.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Что такое ёмкость кода?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23.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рассчитать ёмкость обыкновенного кода, если число качеств импульса – k, а число импульсов в кодовом слове – n?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24.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Имеются ли в обыкновенном коде при k=</w:t>
      </w:r>
      <w:proofErr w:type="gramStart"/>
      <w:r w:rsidRPr="00B52BDC">
        <w:rPr>
          <w:rFonts w:ascii="Times New Roman" w:eastAsia="Times New Roman" w:hAnsi="Times New Roman" w:cs="Times New Roman"/>
          <w:lang w:eastAsia="ru-RU"/>
        </w:rPr>
        <w:t>2  неиспользуемые</w:t>
      </w:r>
      <w:proofErr w:type="gramEnd"/>
      <w:r w:rsidRPr="00B52BDC">
        <w:rPr>
          <w:rFonts w:ascii="Times New Roman" w:eastAsia="Times New Roman" w:hAnsi="Times New Roman" w:cs="Times New Roman"/>
          <w:lang w:eastAsia="ru-RU"/>
        </w:rPr>
        <w:t xml:space="preserve"> двоичные числа?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25.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определить число импульсов в кодовом слове двоичного обыкновенного кода n при известном числе передаваемых этим кодом сообщений?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26.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Зависит ли свойство коррекции ошибок кода от его избыточности?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27.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численно проверяется факт избыточности двоичного кода?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28.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Что называется кратностью ошибки канала связи t?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29.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Что называется кодовым расстоянием d?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30.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Какого условие обнаружения кодом ошибки кратности t?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31.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Какого условие исправления кодом ошибок кратности t?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32.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Чем характерен оптимальный код с точки зрения заданной корректирующей способности?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33.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Из какого неравенства определяется длина кодового слова оптимального двоичного кода при кратности ошибки t=1?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34.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Какой код называется разделимым?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35.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формируется код с контролем на чётность и какие ошибки обнаруживаются таким кодом?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36.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Приведите пример релейной схемы декодера кода с контролем на чётность при S=4.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lastRenderedPageBreak/>
        <w:t>37.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Чем характерен равновесный код и что называется весом равновесного кода?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38.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Приведите пример декодера равновесного кода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39.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формируется код с повторением?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40.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Приведите пример декодера кода с повторением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41.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 xml:space="preserve">Как формируется </w:t>
      </w:r>
      <w:proofErr w:type="gramStart"/>
      <w:r w:rsidRPr="00B52BDC">
        <w:rPr>
          <w:rFonts w:ascii="Times New Roman" w:eastAsia="Times New Roman" w:hAnsi="Times New Roman" w:cs="Times New Roman"/>
          <w:lang w:eastAsia="ru-RU"/>
        </w:rPr>
        <w:t>код  с</w:t>
      </w:r>
      <w:proofErr w:type="gramEnd"/>
      <w:r w:rsidRPr="00B52BDC">
        <w:rPr>
          <w:rFonts w:ascii="Times New Roman" w:eastAsia="Times New Roman" w:hAnsi="Times New Roman" w:cs="Times New Roman"/>
          <w:lang w:eastAsia="ru-RU"/>
        </w:rPr>
        <w:t xml:space="preserve"> суммированием (код </w:t>
      </w:r>
      <w:proofErr w:type="spellStart"/>
      <w:r w:rsidRPr="00B52BDC">
        <w:rPr>
          <w:rFonts w:ascii="Times New Roman" w:eastAsia="Times New Roman" w:hAnsi="Times New Roman" w:cs="Times New Roman"/>
          <w:lang w:eastAsia="ru-RU"/>
        </w:rPr>
        <w:t>Бергера</w:t>
      </w:r>
      <w:proofErr w:type="spellEnd"/>
      <w:r w:rsidRPr="00B52BDC">
        <w:rPr>
          <w:rFonts w:ascii="Times New Roman" w:eastAsia="Times New Roman" w:hAnsi="Times New Roman" w:cs="Times New Roman"/>
          <w:lang w:eastAsia="ru-RU"/>
        </w:rPr>
        <w:t>)?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 xml:space="preserve">    В каких условиях, с точки зрения воздействия помех, используется код </w:t>
      </w:r>
      <w:proofErr w:type="spellStart"/>
      <w:r w:rsidRPr="00B52BDC">
        <w:rPr>
          <w:rFonts w:ascii="Times New Roman" w:eastAsia="Times New Roman" w:hAnsi="Times New Roman" w:cs="Times New Roman"/>
          <w:lang w:eastAsia="ru-RU"/>
        </w:rPr>
        <w:t>Бергера</w:t>
      </w:r>
      <w:proofErr w:type="spellEnd"/>
      <w:r w:rsidRPr="00B52BDC">
        <w:rPr>
          <w:rFonts w:ascii="Times New Roman" w:eastAsia="Times New Roman" w:hAnsi="Times New Roman" w:cs="Times New Roman"/>
          <w:lang w:eastAsia="ru-RU"/>
        </w:rPr>
        <w:t>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42.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 xml:space="preserve">Приведите пример декодера кода </w:t>
      </w:r>
      <w:proofErr w:type="spellStart"/>
      <w:r w:rsidRPr="00B52BDC">
        <w:rPr>
          <w:rFonts w:ascii="Times New Roman" w:eastAsia="Times New Roman" w:hAnsi="Times New Roman" w:cs="Times New Roman"/>
          <w:lang w:eastAsia="ru-RU"/>
        </w:rPr>
        <w:t>Бергера</w:t>
      </w:r>
      <w:proofErr w:type="spellEnd"/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43.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формируется код Хемминга?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44.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Приведите пример декодера кода Хемминга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45.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Каким достоинством обладает сменно-качественный код?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 xml:space="preserve">    Приведите пример сменно-качественного кода.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46.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формируется циклический код?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47.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Нарисуйте структурную схему телемеханической системы.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48.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работает линейная цепь с последовательным включением линейных реле?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49.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работает линейная цепь с параллельным включением линейных реле?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50.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работает бесконтактная линейная цепь?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51.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Какую функцию выполняет распределитель?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52.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работает линейный распределитель двойного хода?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53.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работает бесконтактный распределитель с асинхронным счётчиком и последовательным переносом?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54.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работает синхронный счётчик с параллельным переносом?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55.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 xml:space="preserve">Приведите пример сдвигового регистра на синхронных 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D-триггерах.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56.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работает сдвиговый регистр?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57.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Каким образом с помощью сдвигового регистра осуществляется преобразование набора двоичных сигналов во временную последовательность импульсов и наоборот?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58.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Программируемые распределители.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59.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Генераторы.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60.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Кодеры.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61.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Декодеры.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62.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Мультиплексоры.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63.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Методы синхронизации систем.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64.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Системы с временным разделением сигнала.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65.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Системы телеизмерения.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66.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Преобразователи ЦАП и АЦП</w:t>
      </w:r>
    </w:p>
    <w:p w:rsidR="00B52BDC" w:rsidRPr="00843BC3" w:rsidRDefault="00B52BDC" w:rsidP="00843BC3">
      <w:pPr>
        <w:spacing w:after="100" w:afterAutospacing="1" w:line="240" w:lineRule="auto"/>
        <w:ind w:firstLine="0"/>
        <w:rPr>
          <w:rFonts w:ascii="Times New Roman" w:hAnsi="Times New Roman" w:cs="Times New Roman"/>
        </w:rPr>
      </w:pPr>
    </w:p>
    <w:p w:rsidR="00B52BDC" w:rsidRPr="00843BC3" w:rsidRDefault="00B52BDC" w:rsidP="00843BC3">
      <w:pPr>
        <w:spacing w:after="100" w:afterAutospacing="1" w:line="240" w:lineRule="auto"/>
        <w:ind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Семестр 3</w:t>
      </w:r>
    </w:p>
    <w:p w:rsidR="00B52BDC" w:rsidRPr="00843BC3" w:rsidRDefault="00B52BDC" w:rsidP="00843BC3">
      <w:pPr>
        <w:spacing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43BC3">
        <w:rPr>
          <w:rFonts w:ascii="Times New Roman" w:eastAsia="Times New Roman" w:hAnsi="Times New Roman" w:cs="Times New Roman"/>
          <w:u w:val="single"/>
          <w:lang w:eastAsia="ru-RU"/>
        </w:rPr>
        <w:t>Вопросы к промежуточному контролю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lastRenderedPageBreak/>
        <w:t>Структура системы а</w:t>
      </w:r>
      <w:r w:rsidRPr="00843BC3">
        <w:rPr>
          <w:rFonts w:ascii="Times New Roman" w:hAnsi="Times New Roman"/>
          <w:sz w:val="28"/>
          <w:szCs w:val="28"/>
        </w:rPr>
        <w:t>в</w:t>
      </w:r>
      <w:r w:rsidRPr="00843BC3">
        <w:rPr>
          <w:rFonts w:ascii="Times New Roman" w:hAnsi="Times New Roman"/>
          <w:sz w:val="28"/>
          <w:szCs w:val="28"/>
        </w:rPr>
        <w:t>томатического управления.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Классификация элементов системы а</w:t>
      </w:r>
      <w:r w:rsidRPr="00843BC3">
        <w:rPr>
          <w:rFonts w:ascii="Times New Roman" w:hAnsi="Times New Roman"/>
          <w:sz w:val="28"/>
          <w:szCs w:val="28"/>
        </w:rPr>
        <w:t>в</w:t>
      </w:r>
      <w:r w:rsidRPr="00843BC3">
        <w:rPr>
          <w:rFonts w:ascii="Times New Roman" w:hAnsi="Times New Roman"/>
          <w:sz w:val="28"/>
          <w:szCs w:val="28"/>
        </w:rPr>
        <w:t>томатического управления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Принцип автоматического управления по возмущению.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Принцип автоматического управления по отклонению.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Комбинированный принцип автоматического управления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Адаптивное управление.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Звено системы автоматического управления. Виды характеристик звеньев.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Линеаризация уравнений звеньев САУ.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Передаточная функция звена САУ.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Переходная функция звена САУ.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Весовая функция звена САУ.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Частотная передаточная функция звена САУ. АФЧХ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АЧХ, ЛАЧХ, ФЧХ, ЛФЧХ.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Безынерционное звено. Апериодическое звено 1 порядка. Характеристики.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Апериодическое звено 2 порядка. Характеристики.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Колебательное звено. Характеристики.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Консервативное звено. Характеристики.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Идеальное интегрирующее звено. Характеристики.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Интегрирующее звено с замедлением. Характеристики.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843BC3">
        <w:rPr>
          <w:rFonts w:ascii="Times New Roman" w:hAnsi="Times New Roman"/>
          <w:sz w:val="28"/>
          <w:szCs w:val="28"/>
        </w:rPr>
        <w:t>Изодромное</w:t>
      </w:r>
      <w:proofErr w:type="spellEnd"/>
      <w:r w:rsidRPr="00843BC3">
        <w:rPr>
          <w:rFonts w:ascii="Times New Roman" w:hAnsi="Times New Roman"/>
          <w:sz w:val="28"/>
          <w:szCs w:val="28"/>
        </w:rPr>
        <w:t xml:space="preserve"> звено. Характеристики.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Идеальное дифференцирующее звено. Характеристики.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Дифференцирующее звено с замедлением. Характеристики.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Последовательное соединение звеньев разомкнутой САУ.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Параллельное соединение звеньев разомкнутой САУ.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43BC3">
        <w:rPr>
          <w:rFonts w:ascii="Times New Roman" w:hAnsi="Times New Roman" w:cs="Times New Roman"/>
          <w:lang w:val="en-US"/>
        </w:rPr>
        <w:t>Структурные</w:t>
      </w:r>
      <w:proofErr w:type="spellEnd"/>
      <w:r w:rsidRPr="00843B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BC3">
        <w:rPr>
          <w:rFonts w:ascii="Times New Roman" w:hAnsi="Times New Roman" w:cs="Times New Roman"/>
          <w:lang w:val="en-US"/>
        </w:rPr>
        <w:t>преобразования</w:t>
      </w:r>
      <w:proofErr w:type="spellEnd"/>
      <w:r w:rsidRPr="00843BC3">
        <w:rPr>
          <w:rFonts w:ascii="Times New Roman" w:hAnsi="Times New Roman" w:cs="Times New Roman"/>
          <w:lang w:val="en-US"/>
        </w:rPr>
        <w:t xml:space="preserve"> САУ.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Переходной процесс САУ.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Установившийся режим работы САУ.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Точность САУ при воздействиях.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lastRenderedPageBreak/>
        <w:t>Ошибки автоматических систем при типовых воздействиях.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Чувствительность автоматических систем.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Устойчивость САУ. Условие устойчивости.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Критерий устойчивости Гурвица.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Критерий устойчивости Михайлова.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Критерий устойчивости Найквиста.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Запас устойчивости.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Показатели качества переходного процесса.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Частотный метод построения переходного процесса.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Оценки качества переходных процессов.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Частотные оценки качества переходных процессов.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Коррекция САУ.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 xml:space="preserve">Влияние коррекции </w:t>
      </w:r>
      <w:proofErr w:type="gramStart"/>
      <w:r w:rsidRPr="00843BC3">
        <w:rPr>
          <w:rFonts w:ascii="Times New Roman" w:hAnsi="Times New Roman" w:cs="Times New Roman"/>
        </w:rPr>
        <w:t>с производной сигнала</w:t>
      </w:r>
      <w:proofErr w:type="gramEnd"/>
      <w:r w:rsidRPr="00843BC3">
        <w:rPr>
          <w:rFonts w:ascii="Times New Roman" w:hAnsi="Times New Roman" w:cs="Times New Roman"/>
        </w:rPr>
        <w:t xml:space="preserve"> на передаточную функцию и частотные характеристики.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Влияние коррекции с интегралом сигнала на передаточную функцию и частотные характеристики.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Последовательные корректирующие устройства.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Параллельные корректирующие устройства.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Дополнительные обратные связи для коррекции САУ.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Частотный метод синтеза корректирующего устройства.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Регуляторы. Назначение, виды, пример настройки.</w:t>
      </w:r>
    </w:p>
    <w:p w:rsidR="00B52BDC" w:rsidRPr="00843BC3" w:rsidRDefault="00B52BDC" w:rsidP="00843BC3">
      <w:pPr>
        <w:rPr>
          <w:rFonts w:ascii="Times New Roman" w:hAnsi="Times New Roman" w:cs="Times New Roman"/>
        </w:rPr>
      </w:pPr>
    </w:p>
    <w:p w:rsidR="00B52BDC" w:rsidRPr="00843BC3" w:rsidRDefault="00B52BDC" w:rsidP="00843BC3">
      <w:p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Задача:</w:t>
      </w:r>
    </w:p>
    <w:p w:rsidR="00B52BDC" w:rsidRPr="00843BC3" w:rsidRDefault="00B52BDC" w:rsidP="00843BC3">
      <w:pPr>
        <w:ind w:left="1069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1. Построить АФЧХ, АЧХ, ФЧХ, ЛАЧХ по заданной передаточной функции.</w:t>
      </w:r>
    </w:p>
    <w:p w:rsidR="00B52BDC" w:rsidRPr="00843BC3" w:rsidRDefault="00B52BDC" w:rsidP="00843BC3">
      <w:pPr>
        <w:ind w:left="1069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 xml:space="preserve">Например, </w:t>
      </w:r>
      <w:r w:rsidRPr="00843BC3">
        <w:rPr>
          <w:rFonts w:ascii="Times New Roman" w:hAnsi="Times New Roman" w:cs="Times New Roman"/>
          <w:position w:val="-38"/>
        </w:rPr>
        <w:object w:dxaOrig="14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6pt;height:34.5pt" o:ole="">
            <v:imagedata r:id="rId5" o:title=""/>
          </v:shape>
          <o:OLEObject Type="Embed" ProgID="Equation.3" ShapeID="_x0000_i1031" DrawAspect="Content" ObjectID="_1794671045" r:id="rId6"/>
        </w:object>
      </w:r>
    </w:p>
    <w:p w:rsidR="00B52BDC" w:rsidRPr="00843BC3" w:rsidRDefault="00B52BDC" w:rsidP="00843BC3">
      <w:pPr>
        <w:ind w:left="1069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2. Построить ЛАЧХ по заданной передаточной функции.</w:t>
      </w:r>
    </w:p>
    <w:p w:rsidR="00B52BDC" w:rsidRPr="00843BC3" w:rsidRDefault="00B52BDC" w:rsidP="00843BC3">
      <w:p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 xml:space="preserve">Например, </w:t>
      </w:r>
      <w:r w:rsidRPr="00843BC3">
        <w:rPr>
          <w:rFonts w:ascii="Times New Roman" w:hAnsi="Times New Roman" w:cs="Times New Roman"/>
          <w:position w:val="-46"/>
        </w:rPr>
        <w:object w:dxaOrig="4220" w:dyaOrig="1060">
          <v:shape id="_x0000_i1032" type="#_x0000_t75" style="width:193.5pt;height:48.75pt" o:ole="">
            <v:imagedata r:id="rId7" o:title=""/>
          </v:shape>
          <o:OLEObject Type="Embed" ProgID="Equation.3" ShapeID="_x0000_i1032" DrawAspect="Content" ObjectID="_1794671046" r:id="rId8"/>
        </w:object>
      </w:r>
    </w:p>
    <w:p w:rsidR="00B52BDC" w:rsidRPr="00843BC3" w:rsidRDefault="00B52BDC" w:rsidP="00843BC3">
      <w:p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lastRenderedPageBreak/>
        <w:t>3. Определить устойчивость замкнутой системы по критерию Михайлова с заданной передаточной функции в разомкнутом состоянии</w:t>
      </w:r>
    </w:p>
    <w:p w:rsidR="00B52BDC" w:rsidRPr="00843BC3" w:rsidRDefault="00B52BDC" w:rsidP="00843BC3">
      <w:p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 xml:space="preserve">Например, </w:t>
      </w:r>
      <w:r w:rsidRPr="00843BC3">
        <w:rPr>
          <w:rFonts w:ascii="Times New Roman" w:hAnsi="Times New Roman" w:cs="Times New Roman"/>
          <w:position w:val="-38"/>
        </w:rPr>
        <w:object w:dxaOrig="3780" w:dyaOrig="820">
          <v:shape id="_x0000_i1033" type="#_x0000_t75" style="width:173.25pt;height:37.5pt" o:ole="">
            <v:imagedata r:id="rId9" o:title=""/>
          </v:shape>
          <o:OLEObject Type="Embed" ProgID="Equation.3" ShapeID="_x0000_i1033" DrawAspect="Content" ObjectID="_1794671047" r:id="rId10"/>
        </w:object>
      </w:r>
    </w:p>
    <w:p w:rsidR="00B52BDC" w:rsidRPr="00843BC3" w:rsidRDefault="00B52BDC" w:rsidP="00843BC3">
      <w:p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4. Дано характеристическое уравнение, например,</w:t>
      </w:r>
    </w:p>
    <w:p w:rsidR="00B52BDC" w:rsidRPr="00843BC3" w:rsidRDefault="00B52BDC" w:rsidP="00843BC3">
      <w:p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  <w:lang w:val="en-US"/>
        </w:rPr>
        <w:t>D</w:t>
      </w:r>
      <w:r w:rsidRPr="00843BC3">
        <w:rPr>
          <w:rFonts w:ascii="Times New Roman" w:hAnsi="Times New Roman" w:cs="Times New Roman"/>
        </w:rPr>
        <w:t>(</w:t>
      </w:r>
      <w:r w:rsidRPr="00843BC3">
        <w:rPr>
          <w:rFonts w:ascii="Times New Roman" w:hAnsi="Times New Roman" w:cs="Times New Roman"/>
          <w:lang w:val="en-US"/>
        </w:rPr>
        <w:t>p</w:t>
      </w:r>
      <w:r w:rsidRPr="00843BC3">
        <w:rPr>
          <w:rFonts w:ascii="Times New Roman" w:hAnsi="Times New Roman" w:cs="Times New Roman"/>
        </w:rPr>
        <w:t>)=2р</w:t>
      </w:r>
      <w:r w:rsidRPr="00843BC3">
        <w:rPr>
          <w:rFonts w:ascii="Times New Roman" w:hAnsi="Times New Roman" w:cs="Times New Roman"/>
          <w:vertAlign w:val="superscript"/>
        </w:rPr>
        <w:t>3</w:t>
      </w:r>
      <w:r w:rsidRPr="00843BC3">
        <w:rPr>
          <w:rFonts w:ascii="Times New Roman" w:hAnsi="Times New Roman" w:cs="Times New Roman"/>
        </w:rPr>
        <w:t>+5р</w:t>
      </w:r>
      <w:r w:rsidRPr="00843BC3">
        <w:rPr>
          <w:rFonts w:ascii="Times New Roman" w:hAnsi="Times New Roman" w:cs="Times New Roman"/>
          <w:vertAlign w:val="superscript"/>
        </w:rPr>
        <w:t>2</w:t>
      </w:r>
      <w:r w:rsidRPr="00843BC3">
        <w:rPr>
          <w:rFonts w:ascii="Times New Roman" w:hAnsi="Times New Roman" w:cs="Times New Roman"/>
        </w:rPr>
        <w:t xml:space="preserve">-7р+8. Необходимо определить устойчивость системы по критерию Гурвица. </w:t>
      </w:r>
    </w:p>
    <w:p w:rsidR="00B52BDC" w:rsidRPr="00843BC3" w:rsidRDefault="00B52BDC" w:rsidP="00843BC3">
      <w:pPr>
        <w:pStyle w:val="a3"/>
        <w:ind w:left="1429"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52BDC" w:rsidRPr="00843BC3" w:rsidSect="0094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00C"/>
    <w:multiLevelType w:val="hybridMultilevel"/>
    <w:tmpl w:val="0342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6E24"/>
    <w:multiLevelType w:val="hybridMultilevel"/>
    <w:tmpl w:val="6DB889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E833F8A"/>
    <w:multiLevelType w:val="hybridMultilevel"/>
    <w:tmpl w:val="95067568"/>
    <w:lvl w:ilvl="0" w:tplc="629C6F5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AE"/>
    <w:rsid w:val="00022D9D"/>
    <w:rsid w:val="000B60F4"/>
    <w:rsid w:val="00141A8B"/>
    <w:rsid w:val="00271EA5"/>
    <w:rsid w:val="003F7930"/>
    <w:rsid w:val="0040166B"/>
    <w:rsid w:val="005B2102"/>
    <w:rsid w:val="006F2632"/>
    <w:rsid w:val="00843BC3"/>
    <w:rsid w:val="008F2632"/>
    <w:rsid w:val="00906789"/>
    <w:rsid w:val="00942826"/>
    <w:rsid w:val="009F11AA"/>
    <w:rsid w:val="00A805CE"/>
    <w:rsid w:val="00AC0837"/>
    <w:rsid w:val="00B52BDC"/>
    <w:rsid w:val="00C16899"/>
    <w:rsid w:val="00CB0FB9"/>
    <w:rsid w:val="00DB48DD"/>
    <w:rsid w:val="00E007AE"/>
    <w:rsid w:val="00F7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62F0"/>
  <w15:docId w15:val="{3EEAAD3D-E11E-4F8D-8080-E29C77C9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BDC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2024-12-02T15:50:00Z</dcterms:created>
  <dcterms:modified xsi:type="dcterms:W3CDTF">2024-12-02T15:58:00Z</dcterms:modified>
</cp:coreProperties>
</file>