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3F" w:rsidRDefault="00D67357">
      <w:bookmarkStart w:id="0" w:name="_GoBack"/>
      <w:r w:rsidRPr="00D67357">
        <w:rPr>
          <w:rFonts w:cs="Times New Roman"/>
          <w:b/>
          <w:noProof/>
          <w:szCs w:val="24"/>
        </w:rPr>
        <w:t>Примерные оценочные материалы, применяемые в промежуточной аттестации по дисциплине (модулю) «Телекоммуникационные системы и сети на железнодорожном транспорте»</w:t>
      </w:r>
      <w:r w:rsidR="009D752D" w:rsidRPr="00D67357">
        <w:rPr>
          <w:rFonts w:cs="Times New Roman"/>
          <w:b/>
          <w:noProof/>
          <w:szCs w:val="24"/>
        </w:rPr>
        <w:br/>
      </w:r>
      <w:bookmarkEnd w:id="0"/>
      <w:r w:rsidR="009D752D">
        <w:rPr>
          <w:rFonts w:cs="Times New Roman"/>
          <w:noProof/>
          <w:szCs w:val="24"/>
        </w:rPr>
        <w:t>1. Основы технологии TCP/IP и IP-сети</w:t>
      </w:r>
      <w:r w:rsidR="009D752D">
        <w:rPr>
          <w:rFonts w:cs="Times New Roman"/>
          <w:noProof/>
          <w:szCs w:val="24"/>
        </w:rPr>
        <w:br/>
        <w:t>2. Инкапсуляция TCP/IP-Ethernet</w:t>
      </w:r>
      <w:r w:rsidR="009D752D">
        <w:rPr>
          <w:rFonts w:cs="Times New Roman"/>
          <w:noProof/>
          <w:szCs w:val="24"/>
        </w:rPr>
        <w:br/>
        <w:t xml:space="preserve">3. Протокол IP </w:t>
      </w:r>
      <w:r w:rsidR="009D752D">
        <w:rPr>
          <w:rFonts w:cs="Times New Roman"/>
          <w:noProof/>
          <w:szCs w:val="24"/>
        </w:rPr>
        <w:br/>
        <w:t xml:space="preserve">4. Принципы статистического мультиплексирования </w:t>
      </w:r>
      <w:r w:rsidR="009D752D">
        <w:rPr>
          <w:rFonts w:cs="Times New Roman"/>
          <w:noProof/>
          <w:szCs w:val="24"/>
        </w:rPr>
        <w:br/>
        <w:t>5. Мультисервисная сеть</w:t>
      </w:r>
      <w:r w:rsidR="009D752D">
        <w:rPr>
          <w:rFonts w:cs="Times New Roman"/>
          <w:noProof/>
          <w:szCs w:val="24"/>
        </w:rPr>
        <w:br/>
        <w:t>6. Основные различия между технологиями: TCP/IP и ATM, в сетях с пакетной коммутацией.</w:t>
      </w:r>
      <w:r w:rsidR="009D752D">
        <w:rPr>
          <w:rFonts w:cs="Times New Roman"/>
          <w:noProof/>
          <w:szCs w:val="24"/>
        </w:rPr>
        <w:br/>
        <w:t>7. Эталонная модель взаимодействия открытых систем.</w:t>
      </w:r>
      <w:r w:rsidR="009D752D">
        <w:rPr>
          <w:rFonts w:cs="Times New Roman"/>
          <w:noProof/>
          <w:szCs w:val="24"/>
        </w:rPr>
        <w:br/>
        <w:t xml:space="preserve">8. Модель протоколов TCP/IP </w:t>
      </w:r>
      <w:r w:rsidR="009D752D">
        <w:rPr>
          <w:rFonts w:cs="Times New Roman"/>
          <w:noProof/>
          <w:szCs w:val="24"/>
        </w:rPr>
        <w:br/>
        <w:t>9. Основы построения сетей IP-телефонии</w:t>
      </w:r>
      <w:r w:rsidR="009D752D">
        <w:rPr>
          <w:rFonts w:cs="Times New Roman"/>
          <w:noProof/>
          <w:szCs w:val="24"/>
        </w:rPr>
        <w:br/>
        <w:t xml:space="preserve">10. Адресация в IP-сетях </w:t>
      </w:r>
      <w:r w:rsidR="009D752D">
        <w:rPr>
          <w:rFonts w:cs="Times New Roman"/>
          <w:noProof/>
          <w:szCs w:val="24"/>
        </w:rPr>
        <w:br/>
        <w:t>11. Заголовок IP-протокола</w:t>
      </w:r>
      <w:r w:rsidR="009D752D">
        <w:rPr>
          <w:rFonts w:cs="Times New Roman"/>
          <w:noProof/>
          <w:szCs w:val="24"/>
        </w:rPr>
        <w:br/>
        <w:t xml:space="preserve">12. Маршрутизация на IP-сети </w:t>
      </w:r>
      <w:r w:rsidR="009D752D">
        <w:rPr>
          <w:rFonts w:cs="Times New Roman"/>
          <w:noProof/>
          <w:szCs w:val="24"/>
        </w:rPr>
        <w:br/>
        <w:t>13. Протоколы TCP и UDP</w:t>
      </w:r>
      <w:r w:rsidR="009D752D">
        <w:rPr>
          <w:rFonts w:cs="Times New Roman"/>
          <w:noProof/>
          <w:szCs w:val="24"/>
        </w:rPr>
        <w:br/>
        <w:t>14. Принципы передачи речи в сети IP-телефонии</w:t>
      </w:r>
      <w:r w:rsidR="009D752D">
        <w:rPr>
          <w:rFonts w:cs="Times New Roman"/>
          <w:noProof/>
          <w:szCs w:val="24"/>
        </w:rPr>
        <w:br/>
        <w:t>15. Подготовка речи к передаче в виде пакетов в устройствах IP-телефонии</w:t>
      </w:r>
      <w:r w:rsidR="009D752D">
        <w:rPr>
          <w:rFonts w:cs="Times New Roman"/>
          <w:noProof/>
          <w:szCs w:val="24"/>
        </w:rPr>
        <w:br/>
        <w:t>16. Формат речевого пакета</w:t>
      </w:r>
      <w:r w:rsidR="009D752D">
        <w:rPr>
          <w:rFonts w:cs="Times New Roman"/>
          <w:noProof/>
          <w:szCs w:val="24"/>
        </w:rPr>
        <w:br/>
        <w:t xml:space="preserve">17. Базовая архитектура сети IP-телефонии, построенной по стандарту Н.323 </w:t>
      </w:r>
      <w:r w:rsidR="009D752D">
        <w:rPr>
          <w:rFonts w:cs="Times New Roman"/>
          <w:noProof/>
          <w:szCs w:val="24"/>
        </w:rPr>
        <w:br/>
        <w:t>18. Установление соединения в сети IP-телефонии, построенной по стандарту Н.323</w:t>
      </w:r>
      <w:r w:rsidR="009D752D">
        <w:rPr>
          <w:rFonts w:cs="Times New Roman"/>
          <w:noProof/>
          <w:szCs w:val="24"/>
        </w:rPr>
        <w:br/>
        <w:t>19. Базовая архитектура сети IP-телефонии с протоколом SIP.</w:t>
      </w:r>
      <w:r w:rsidR="009D752D">
        <w:rPr>
          <w:rFonts w:cs="Times New Roman"/>
          <w:noProof/>
          <w:szCs w:val="24"/>
        </w:rPr>
        <w:br/>
        <w:t>20. Установление соединения в сети IP-телефонии по протоколу SIP.</w:t>
      </w:r>
      <w:r w:rsidR="009D752D">
        <w:rPr>
          <w:rFonts w:cs="Times New Roman"/>
          <w:noProof/>
          <w:szCs w:val="24"/>
        </w:rPr>
        <w:br/>
        <w:t xml:space="preserve">21. Особенности сети IP-телефонии с протоколом MGCP </w:t>
      </w:r>
      <w:r w:rsidR="009D752D">
        <w:rPr>
          <w:rFonts w:cs="Times New Roman"/>
          <w:noProof/>
          <w:szCs w:val="24"/>
        </w:rPr>
        <w:br/>
        <w:t xml:space="preserve">22. Установление соединения в сети IP-телефонии по протоколу MGCP </w:t>
      </w:r>
      <w:r w:rsidR="009D752D">
        <w:rPr>
          <w:rFonts w:cs="Times New Roman"/>
          <w:noProof/>
          <w:szCs w:val="24"/>
        </w:rPr>
        <w:br/>
        <w:t>23. Качество передачи речи в IP-сети</w:t>
      </w:r>
      <w:r w:rsidR="009D752D">
        <w:rPr>
          <w:rFonts w:cs="Times New Roman"/>
          <w:noProof/>
          <w:szCs w:val="24"/>
        </w:rPr>
        <w:br/>
        <w:t>24. Факторы, оказывающие влияние на качество передачи речи</w:t>
      </w:r>
      <w:r w:rsidR="009D752D">
        <w:rPr>
          <w:rFonts w:cs="Times New Roman"/>
          <w:noProof/>
          <w:szCs w:val="24"/>
        </w:rPr>
        <w:br/>
        <w:t>25. Концепция сети следующего поколения NGN</w:t>
      </w:r>
      <w:r w:rsidR="009D752D">
        <w:rPr>
          <w:rFonts w:cs="Times New Roman"/>
          <w:noProof/>
          <w:szCs w:val="24"/>
        </w:rPr>
        <w:br/>
        <w:t>26. Структура сети и оборудование NGN на ж.д. тр-те</w:t>
      </w:r>
    </w:p>
    <w:sectPr w:rsidR="0009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6"/>
    <w:rsid w:val="0009253F"/>
    <w:rsid w:val="009D752D"/>
    <w:rsid w:val="00D22EB6"/>
    <w:rsid w:val="00D6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МИИТ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4</cp:revision>
  <dcterms:created xsi:type="dcterms:W3CDTF">2021-12-24T13:09:00Z</dcterms:created>
  <dcterms:modified xsi:type="dcterms:W3CDTF">2022-10-20T15:58:00Z</dcterms:modified>
</cp:coreProperties>
</file>