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48" w:rsidRPr="00A974FF" w:rsidRDefault="00083B0E" w:rsidP="00083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A974FF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083B0E" w:rsidRPr="00A974FF" w:rsidRDefault="00083B0E" w:rsidP="00083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A974FF">
        <w:rPr>
          <w:rFonts w:ascii="Times New Roman" w:hAnsi="Times New Roman"/>
          <w:b/>
          <w:color w:val="2C2D2E"/>
          <w:sz w:val="24"/>
          <w:szCs w:val="24"/>
          <w:lang w:eastAsia="ru-RU"/>
        </w:rPr>
        <w:t>«Таможенная логистика»</w:t>
      </w:r>
    </w:p>
    <w:p w:rsidR="00A349D9" w:rsidRPr="00A974FF" w:rsidRDefault="00A349D9" w:rsidP="00083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A349D9" w:rsidRPr="00A974FF" w:rsidRDefault="00A349D9" w:rsidP="00A974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C2D2E"/>
          <w:sz w:val="24"/>
          <w:szCs w:val="24"/>
          <w:lang w:eastAsia="ru-RU"/>
        </w:rPr>
      </w:pPr>
      <w:r w:rsidRPr="00A974FF">
        <w:rPr>
          <w:rFonts w:ascii="Times New Roman" w:hAnsi="Times New Roman"/>
          <w:color w:val="2C2D2E"/>
          <w:sz w:val="24"/>
          <w:szCs w:val="24"/>
          <w:lang w:eastAsia="ru-RU"/>
        </w:rPr>
        <w:t>Для получения положительной оценки на экзамене студенту необходимо правильно ответить на 2 вопроса</w:t>
      </w:r>
      <w:r w:rsidR="00A974FF">
        <w:rPr>
          <w:rFonts w:ascii="Times New Roman" w:hAnsi="Times New Roman"/>
          <w:color w:val="2C2D2E"/>
          <w:sz w:val="24"/>
          <w:szCs w:val="24"/>
          <w:lang w:eastAsia="ru-RU"/>
        </w:rPr>
        <w:t xml:space="preserve"> и выполнить практическое задание из экзаменационного билета.</w:t>
      </w:r>
    </w:p>
    <w:p w:rsidR="00B57AAD" w:rsidRPr="00A349D9" w:rsidRDefault="00083B0E" w:rsidP="00A974FF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349D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Примерный </w:t>
      </w:r>
      <w:r w:rsidR="00B57AAD" w:rsidRPr="00A349D9">
        <w:rPr>
          <w:rFonts w:ascii="Times New Roman" w:hAnsi="Times New Roman" w:cs="Times New Roman"/>
          <w:b/>
          <w:bCs/>
          <w:noProof/>
          <w:sz w:val="24"/>
          <w:szCs w:val="24"/>
        </w:rPr>
        <w:t>Перечень вопросов к экзамену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Цели таможенного регулирования.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Общее представление о руководстве таможенным делом в Российской Федерации.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Нормативно - правовые акты в области таможенного дела, действующие  на территории Российской Федерации.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Структура и основное содержание ФЗ «О таможенном регулировании в Российской Федерации».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Структура и основное содержание Таможенного кодекса ЕАЭС.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Понятие о таможенном тарифе. Элементы таможенного тарифа и их характеристика.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Территориально-структурное деление таможенных органов РФ.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включении юридических лиц в реестры лиц, осуществляющих деятельность в сфере таможенного дела.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включения в реестр таможенного представителя. Права, обязанности, ответственность таможенного представителя.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включения в реестр таможенного перевозчика. Обязанности и ответственность таможенного перевозчика.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включения в реестр владельцев складов временного хранения. Обязанности и ответственность владельца склада временного хранения.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.Условия включения в реестр владельцев таможенных складов. Обязанности и ответственность владельца таможенного склада.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включения в реестр владельцев магазинов беспошлинной торговли.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Обязанности и ответственность владельца магазина беспошлинной торговли.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Условия присвоения статуса уполномоченного экономического оператора и реестр уполномоченных экономических операторов.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.Единая товарная номенклатура внешнеэкономической деятельности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Роль и назначение ТН ВЭД Евразийского экономического союза в таможенном регулировании. Характеристика основных правил интерпретации.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.История и цель создания ГС. Конвенция о ГС.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Структура построения Товарной номенклатуры внешнеэкономической деятельности Евразийского экономического союза и основные классификационные признаки.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Общие положения о стране происхождения товаров. Характеристика национальной системы преференций. Определение и подтверждение страны происхождения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.Декларация  и сертификат о происхождении товара. Сертификаты страны происхождения товаров и их содержание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таможенной стоимости товаров  ввозимых на территорию Евразийского экономического союза /вывозимых  с таможенной территории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Декларирование таможенной стоимости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Методы определения таможенной стоимости и порядок их применения.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Проблемы определения таможенной стоимости.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Корректировка таможенной стоимости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таможенных платежах (ввозная/вывозная таможенная пошлина, налог на добавленную стоимость, акциз, таможенные сборы).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Виды ставок таможенных пошлин.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Льготы по уплате таможенных платежей (тарифные преференции, тарифные льготы по уплате таможенных пошлин, льготы по уплате налогов и таможенных сборов).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Объект обложения таможенными пошлинами, налогами и база для исчисления таможенных пошлин, налогов.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Исчисление таможенных пошлин, налогов. Применение ставок таможенных пошлин, налогов.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.Плательщики таможенных пошлин, налогов.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Возникновение, сроки и порядок уплаты таможенных пошлин, налогов и прекращение обязанности по уплате.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Обеспечение уплаты таможенных пошлин, налогов и определение их суммы.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.Возврат (зачет) излишне уплаченных или излишне взысканных сумм таможенных пошлин, налогов и иных денежных средств (денег).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Взыскание таможенных пошлин, налогов.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таможенном контроле и принципы проведения.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Товары, находящиеся под таможенным контролем. Зоны таможенного контроля.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Представление документов и сведений, необходимых для проведения таможенного контроля. Таможенный контроль после выпуска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Взаимодействие между таможенными органами и контролирующими государственными  органами на таможенной границе.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Формы и порядок проведения таможенного контроля.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Система управления рисками.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.Порядок проведения таможенных проверок (камеральная, выездная таможенная проверка).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.Основные положения о перемещении товаров через таможенную границу.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Места перемещения товаров  и соблюдение запретов и ограничений при перемещении товаров через таможенную границу.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.Прибытие, место и время прибытия товаров на таможенную территорию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.Меры, принимаемые при аварии, действии непреодолимой силы или иных обстоятельствах до прибытия товара.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.Уведомление о прибытии товаров на таможенную территорию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.Документы и сведения, представляемые таможенному органу в зависимости от вида транспорта, на котором осуществляется перевозка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.Таможенные операции, совершаемые в местах прибытия.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.Возникновение и прекращение обязанности по уплате ввозных таможенных пошлин, налогов и срок их уплаты при прибытии товаров на таможенную территорию.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Убытие, место и время убытия товаров с таможенной территории  ЕАЭС. Таможенные операции, совершаемые в местах убытия.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Требования к товарам при их убытии с таможенной территории Евразийского экономического союза.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Временное хранение товаров. Места временного хранения товаров. Таможенные операции, связанные с помещением товаров на временное хранение. Срок временного хранения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Операции с товарами, находящимися на временном хранении. Возникновение и прекращение обязанности по уплате ввозных таможенных пошлин, налогов и срок их уплаты при временном хранении товаров.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таможенных операциях и порядок совершения связанных с помещением товаров под таможенную процедуру. Помещение товаров под таможенную процедуру, место и время совершения таможенных операций. Документы и сведения, необходимые для помещения товаров под таможенную процедуру.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Общие положения о таможенном декларировании товаров. Таможенная декларация (виды деклараций).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.Представление документов при таможенном декларировании товаров. Сроки подачи таможенной декларации.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Декларант, права декларанта, его обязанности и ответственность. Подача и регистрация таможенной декларации. Отзыв таможенной декларации.</w:t>
      </w:r>
    </w:p>
    <w:p w:rsidR="00B57AAD" w:rsidRDefault="00B57AAD" w:rsidP="00B57AAD">
      <w:pPr>
        <w:pStyle w:val="a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.Предварительное таможенное декларирование товаров.</w:t>
      </w:r>
    </w:p>
    <w:p w:rsidR="008B7C82" w:rsidRDefault="008B7C82"/>
    <w:p w:rsidR="00233648" w:rsidRDefault="00233648" w:rsidP="00A974FF">
      <w:pPr>
        <w:spacing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Примерные Практические задания к экзамену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1. 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Исходные данные для расчета: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Базисные условия поставки — FCA.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Размер партии — 1355 кг.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товара — 33 долл. США/кг.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Транспортные издержки: упаковка — 12 долл. США, доставка в аэропорт отправления — 10 долл. США, перевозка от аэропорта отправления до порта назначения — 740 долл. США, вывоз из аэропорта назначения — 90 долл. США, страхование — 15 долл. США.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Рассчитайте таможенную стоимость партии обуви, поставленной авиатранспортом из г. Милан (Италия) в г. Владивосток (Россия).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</w:rPr>
      </w:pP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2. 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Лондона в Москву самолетом доставлена партия текстиля весом 1024 кг в соответствии с договором купли-продажи, подписанным на условиях FСА. Цена товара - 10 ф. ст. за 1 кг. Транспортные издержки: упаковка - 12 ф. ст., доставка в аэропорт отправления - 15 ф. ст., перевозка от аэропорта отправления до порта назначения - 725 ф. ст., вывоз из аэропорта назначения - 90 ф. ст., страхование - 14 ф. ст. </w:t>
      </w:r>
    </w:p>
    <w:p w:rsidR="00233648" w:rsidRDefault="00233648" w:rsidP="00233648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 таможенную стоимость партии текстильных изделий.</w:t>
      </w:r>
    </w:p>
    <w:p w:rsidR="00233648" w:rsidRDefault="00233648" w:rsidP="00233648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3. </w:t>
      </w: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договору купли-продажи морем на условиях CIF из Гавра в Санкт-Петербург поставлена партия трикотажных изделий весом 5000 кг. Цена товара - 90 долл. США за 1 кг. Транспортные издержки: упаковка - 160 долл. США, доставка в порт отправления - 150 долл. США, перевозка из порта отправления в порт назначения - 130 долл. США, вывоз из порта назначения - 14 долл. США, страхование - 46 долл. США.</w:t>
      </w: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Россию ввозится партия мужской туалетной воды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Charli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страной происхождения которой признана Франция. Таможенная стоимость товара - 17311 долл. США. </w:t>
      </w: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Исчислить размер импортной таможенной пошлины </w:t>
      </w:r>
    </w:p>
    <w:p w:rsidR="00233648" w:rsidRDefault="00233648" w:rsidP="00233648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5.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Фирмой «Н.» для осуществления строительных работ был ввезен гусеничный экскаватор на срок с 01.03.2017 по 30.11.2017. Таможенная стоимость экскаватора составила 4 200 000 руб. Ставка ввозной таможенной пошлины — 5 %; акциз не взимается; размер НДС определяется в соответствии с НК РФ.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Рассчитайте общую сумму таможенных  платежей.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71631292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6.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Ввозится чай, стоимостью 10 000$. Ставка таможенной пошлины 5%, количество товара 5 000кг. Рассчитать таможенные платежи.</w:t>
      </w:r>
    </w:p>
    <w:bookmarkEnd w:id="0"/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7.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Серовское металлургическое предприятие (Россия) заключило контракт купли продажи с одной из фирм находящейся в Ю. Корее. Предметом контракта является продажа Российским предприятием 180 тонн чугуна. Условия поставки порт Владивосток.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Кем и в какой момент товар будет помещаться под таможенную процедуру? Какуютаможенную процедуру необходимо применить? Какие условия необходимо соблюдать при помещении товара под таможенную процедуру?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8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Сформулировать соответствие между элементами двух множеств. Элементы для сопоставления записываются в столбец: сначала приводятся элементы задающего множества, содержащие постановку проблемы (Ln), а затем элементы, подлежащие выбору (Rn).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5.1: Установление соответствия между юридическими лицами, осуществляющими   деятельность в сфере таможенного дела и условиями их включения в таможенные реестры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L1: таможенный представитель;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L2: таможенный перевозчик;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L3: владелец склада временного хранения;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L4: владелец таможенного склада;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L5: владелец магазина беспошлинной торговли.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R1: предоставление обеспечения уплаты таможенных пошлин, налогов на сумму, эквивалентную не менее чем одному миллиону евро;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R2: предоставление обеспечения уплаты таможенных пошлин, налогов на сумму, эквивалентную не менее чем двумстам тысячам евро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R3: размер обеспечения уплаты таможенных пошлин, налогов не может быть менее 2,5 миллиона рублей;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R4: нахождение в собственности, хозяйственном ведении, оперативном управлении или аренде помещений и (или) открытых площадок, предназначенных для использования в качестве таможенного склада и отвечающих требованиям, установленным законодательством государств - членов ЕАЭС;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R5: нахождение в собственности, хозяйственном ведении, оперативном управлении или аренде помещений, пригодных для использования в качестве магазина беспошлинной торговли.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9. 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Установите соответствие между названиями разделов и классификационными признаками, в соответствии с которыми они образованы: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1)</w:t>
      </w:r>
      <w:r>
        <w:rPr>
          <w:rFonts w:ascii="Times New Roman" w:hAnsi="Times New Roman" w:cs="Times New Roman"/>
          <w:noProof/>
          <w:sz w:val="24"/>
          <w:szCs w:val="24"/>
        </w:rPr>
        <w:tab/>
        <w:t>«Жиры и масла животного и растительного происхождения...»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2)</w:t>
      </w:r>
      <w:r>
        <w:rPr>
          <w:rFonts w:ascii="Times New Roman" w:hAnsi="Times New Roman" w:cs="Times New Roman"/>
          <w:noProof/>
          <w:sz w:val="24"/>
          <w:szCs w:val="24"/>
        </w:rPr>
        <w:tab/>
        <w:t>«Средства наземного, воздушного и водного транспорта...»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3)</w:t>
      </w:r>
      <w:r>
        <w:rPr>
          <w:rFonts w:ascii="Times New Roman" w:hAnsi="Times New Roman" w:cs="Times New Roman"/>
          <w:noProof/>
          <w:sz w:val="24"/>
          <w:szCs w:val="24"/>
        </w:rPr>
        <w:tab/>
        <w:t>«Древесина и изделия из древесины...»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4)</w:t>
      </w:r>
      <w:r>
        <w:rPr>
          <w:rFonts w:ascii="Times New Roman" w:hAnsi="Times New Roman" w:cs="Times New Roman"/>
          <w:noProof/>
          <w:sz w:val="24"/>
          <w:szCs w:val="24"/>
        </w:rPr>
        <w:tab/>
        <w:t>«Продукты растительного происхождения…»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вид материала, из которого изготовлен товар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происхождение товара в) назначение товара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г) химический состав</w:t>
      </w:r>
    </w:p>
    <w:p w:rsidR="00233648" w:rsidRDefault="00233648" w:rsidP="00233648">
      <w:pPr>
        <w:spacing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10. </w:t>
      </w:r>
    </w:p>
    <w:p w:rsidR="00A974FF" w:rsidRDefault="00233648" w:rsidP="00233648">
      <w:pPr>
        <w:spacing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Компания "AGROVET" заключила договор на поставку мясной продукции в РФ. Какие документы необходимо предоставить иностранной компании для ввоза данной продукции в Россию?</w:t>
      </w:r>
    </w:p>
    <w:p w:rsidR="00A974FF" w:rsidRDefault="00A974FF">
      <w:pPr>
        <w:spacing w:after="20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233648" w:rsidRDefault="00A349D9" w:rsidP="00A349D9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349D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Примерные оценочные материалы, применяемые при проведении текущего контроля по дисциплине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«Таможенная логистика»</w:t>
      </w:r>
    </w:p>
    <w:p w:rsidR="00233648" w:rsidRDefault="00DA0A31" w:rsidP="00A974FF">
      <w:pPr>
        <w:jc w:val="both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Данные кейсы, задания, тесты и задачи будут осваиваться студентами во время практических занятий</w:t>
      </w:r>
    </w:p>
    <w:p w:rsidR="00233648" w:rsidRDefault="00233648" w:rsidP="00A974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Примерные Практические</w:t>
      </w:r>
      <w:r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задания</w:t>
      </w:r>
    </w:p>
    <w:p w:rsidR="00233648" w:rsidRDefault="00233648" w:rsidP="00233648">
      <w:pPr>
        <w:widowControl w:val="0"/>
        <w:autoSpaceDE w:val="0"/>
        <w:autoSpaceDN w:val="0"/>
        <w:spacing w:after="0" w:line="365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Назовите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таможенного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права.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Охаракте</w:t>
      </w:r>
      <w:proofErr w:type="spellEnd"/>
      <w:r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ризуйте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РФ как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таможенного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права.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firstLine="56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Регулируют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таможенные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отношения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нормативные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пра</w:t>
      </w:r>
      <w:proofErr w:type="spellEnd"/>
      <w:r>
        <w:rPr>
          <w:rFonts w:ascii="Times New Roman" w:eastAsia="Times New Roman" w:hAnsi="Times New Roman" w:cs="Times New Roman"/>
          <w:i/>
          <w:spacing w:val="-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вовые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акты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субъектов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РФ,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местного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самоуправления?</w:t>
      </w:r>
    </w:p>
    <w:p w:rsidR="00233648" w:rsidRDefault="00233648" w:rsidP="0023364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36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Определите действие актов законодательства РФ о таможенном деле и иных правовых актов РФ в области таможенного дела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 времени, 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кругу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лиц.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3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Облагается ли таможенной пошлиной ввоз физическим лицом в Россию мебели и некоторой бытовой техники для дома, купленной в Казахстане?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ли обращаться в таможенные органы?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4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каком порядке декларируется ввоз на территорию России легковых автомобилей, предназначенных для официальных нужд консульского учреждения Итальянской Республики?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Возникает ли необходимость уплаты таможенных платежей при ввозе указанных автомобилей?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5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Вправе ли требовать таможенный представитель при оформлении документов для подготовки к экспорту военной техники от представляемого лица или от таможенных органов предоставления документов и сведений, содержащих информацию, составляющую государственную тайну.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соблюдением, каких правил, информация им может быть предоставлена?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6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Внешнеторговая фирма ЗАО «Протон» приобрела за границей автомобиль для служебного пользования.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каком качестве (товара или транспортного средства) рассматривается приобретаемый фирмой автомобиль, подлежащий таможенному оформлению и контролю, с точки зрения таможенного законодательства?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№ 7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="00A97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Петров приобрёл за границей автомобиль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Mersedes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При перемещении его границу Союза гражданин поместил автомобиль под таможенную процедуру выпуска для внутреннего потребления. Гражданин представил все необходимые документы и уплатил таможенные платежи. После перемещения автомобиля он прошёл необходимую процедуру регистрации автомобильного транспорта на территории РФ.</w:t>
      </w:r>
    </w:p>
    <w:p w:rsidR="00233648" w:rsidRDefault="00233648" w:rsidP="00233648">
      <w:pPr>
        <w:widowControl w:val="0"/>
        <w:autoSpaceDE w:val="0"/>
        <w:autoSpaceDN w:val="0"/>
        <w:spacing w:after="0" w:line="240" w:lineRule="auto"/>
        <w:ind w:left="122" w:right="27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Укажите иностранным товаром или и товаром Союза будет указанный автомобиль? </w:t>
      </w:r>
    </w:p>
    <w:p w:rsidR="00233648" w:rsidRDefault="00233648" w:rsidP="00233648"/>
    <w:p w:rsidR="00233648" w:rsidRDefault="00233648" w:rsidP="00A974FF">
      <w:pPr>
        <w:spacing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тестовых вопросов.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Какого типа существуют склады временного хранения таможенного органа?</w:t>
      </w:r>
      <w:r>
        <w:rPr>
          <w:rFonts w:ascii="Times New Roman" w:hAnsi="Times New Roman" w:cs="Times New Roman"/>
          <w:sz w:val="24"/>
          <w:szCs w:val="24"/>
        </w:rPr>
        <w:br/>
        <w:t>1) Открытого</w:t>
      </w:r>
      <w:r>
        <w:rPr>
          <w:rFonts w:ascii="Times New Roman" w:hAnsi="Times New Roman" w:cs="Times New Roman"/>
          <w:sz w:val="24"/>
          <w:szCs w:val="24"/>
        </w:rPr>
        <w:br/>
        <w:t>2) Закрытого</w:t>
      </w:r>
      <w:r>
        <w:rPr>
          <w:rFonts w:ascii="Times New Roman" w:hAnsi="Times New Roman" w:cs="Times New Roman"/>
          <w:sz w:val="24"/>
          <w:szCs w:val="24"/>
        </w:rPr>
        <w:br/>
        <w:t>3) Привилегированного</w:t>
      </w:r>
      <w:r>
        <w:rPr>
          <w:rFonts w:ascii="Times New Roman" w:hAnsi="Times New Roman" w:cs="Times New Roman"/>
          <w:sz w:val="24"/>
          <w:szCs w:val="24"/>
        </w:rPr>
        <w:br/>
        <w:t>4) Частного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Для убытия товаров с таможенной территории ЕАЭС перевозчик обязан представить: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разрешение лица, обладающего полномочиями в отношении товаров, на вывоз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документ, подтверждающий соблюдение мер национальной безопасности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удостоверяющий личность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таможенную декларацию либо иной документ, допускающий вывоз товаров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Какие документы представляют в таможенный орган перевозчик, иные лица, обладающие полномочиями в отношении товаров, или их представители для помещения товаров на временное хранение?</w:t>
      </w:r>
      <w:r>
        <w:rPr>
          <w:rFonts w:ascii="Times New Roman" w:hAnsi="Times New Roman" w:cs="Times New Roman"/>
          <w:sz w:val="24"/>
          <w:szCs w:val="24"/>
        </w:rPr>
        <w:br/>
        <w:t>1) Транспортные (перевозочные)</w:t>
      </w:r>
      <w:r>
        <w:rPr>
          <w:rFonts w:ascii="Times New Roman" w:hAnsi="Times New Roman" w:cs="Times New Roman"/>
          <w:sz w:val="24"/>
          <w:szCs w:val="24"/>
        </w:rPr>
        <w:br/>
        <w:t>2) Транспортные (перевозочные), коммерческие и (или) таможенные документы, содержащие сведения о товарах, отправителе (получателе) товаров, стране их отправления (назначения)</w:t>
      </w:r>
      <w:r>
        <w:rPr>
          <w:rFonts w:ascii="Times New Roman" w:hAnsi="Times New Roman" w:cs="Times New Roman"/>
          <w:sz w:val="24"/>
          <w:szCs w:val="24"/>
        </w:rPr>
        <w:br/>
        <w:t>3) Коммерческие</w:t>
      </w:r>
      <w:r>
        <w:rPr>
          <w:rFonts w:ascii="Times New Roman" w:hAnsi="Times New Roman" w:cs="Times New Roman"/>
          <w:sz w:val="24"/>
          <w:szCs w:val="24"/>
        </w:rPr>
        <w:br/>
        <w:t>4) Таможенные документы, содержащие сведения о товарах, отправителе (получателе) товаров, стране их отправления (назначения)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После пересечения таможенной границы ввезенные товары должны быть доставлены перевозчиком в места прибытия или иные места и предъявлены таможенному органу. При этом не допускаются: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1) изменение упаковки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2 ) изменения состояния товаров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удаление, уничтожение или повреждение наложенных пломб, печатей и иных средств идентификации.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Все вышеперечисленное.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Могут ли быть представлены в электронной форме документы, необходимые для помещения товаров на временное хранение?</w:t>
      </w:r>
      <w:r>
        <w:rPr>
          <w:rFonts w:ascii="Times New Roman" w:hAnsi="Times New Roman" w:cs="Times New Roman"/>
          <w:sz w:val="24"/>
          <w:szCs w:val="24"/>
        </w:rPr>
        <w:br/>
        <w:t>1) Да, могут</w:t>
      </w:r>
      <w:r>
        <w:rPr>
          <w:rFonts w:ascii="Times New Roman" w:hAnsi="Times New Roman" w:cs="Times New Roman"/>
          <w:sz w:val="24"/>
          <w:szCs w:val="24"/>
        </w:rPr>
        <w:br/>
        <w:t>2) Нет, не могут</w:t>
      </w:r>
      <w:r>
        <w:rPr>
          <w:rFonts w:ascii="Times New Roman" w:hAnsi="Times New Roman" w:cs="Times New Roman"/>
          <w:sz w:val="24"/>
          <w:szCs w:val="24"/>
        </w:rPr>
        <w:br/>
        <w:t>3) Да, могут, если оригиналы документов будут обязательно получены таможенным органом</w:t>
      </w:r>
      <w:r>
        <w:rPr>
          <w:rFonts w:ascii="Times New Roman" w:hAnsi="Times New Roman" w:cs="Times New Roman"/>
          <w:sz w:val="24"/>
          <w:szCs w:val="24"/>
        </w:rPr>
        <w:br/>
        <w:t>4) Да, могут, если копии документов будут обязательно получены таможенным органом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При убытии иностранных товаров с таможенной территории ЕАЭС сроком уплаты ввозных таможенных пошлин, налогов, если до фактического пересечения таможенной границы товары были утрачены, за исключением уничтожения (безвозвратной утраты) вследствие аварии или действия непреодолимой силы либо в результате естественной убыли при нормальных условиях перевозки (транспортировки) и хранения, считается день утраты товаров, а если этот день не установлен, то? 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День выдачи таможенным органом разрешения на убытие товаров с таможенной территории ЕАЭС;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День подачи таможенной декларации;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День убытия товаров с таможенной территории ЕАЭС;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День прибытия товаров на таможенную территорию ЕАЭС.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Какие операции не могут совершать лица, обладающие полномочиями в отношении товаров, или их представители вправе совершать с товарами, находящимися на временном хранении?</w:t>
      </w:r>
      <w:r>
        <w:rPr>
          <w:rFonts w:ascii="Times New Roman" w:hAnsi="Times New Roman" w:cs="Times New Roman"/>
          <w:sz w:val="24"/>
          <w:szCs w:val="24"/>
        </w:rPr>
        <w:br/>
        <w:t>1) обычные операции, необходимые для обеспечения их сохранности в неизменном состоянии</w:t>
      </w:r>
      <w:r>
        <w:rPr>
          <w:rFonts w:ascii="Times New Roman" w:hAnsi="Times New Roman" w:cs="Times New Roman"/>
          <w:sz w:val="24"/>
          <w:szCs w:val="24"/>
        </w:rPr>
        <w:br/>
        <w:t>2) осматривать и измерять товары</w:t>
      </w:r>
      <w:r>
        <w:rPr>
          <w:rFonts w:ascii="Times New Roman" w:hAnsi="Times New Roman" w:cs="Times New Roman"/>
          <w:sz w:val="24"/>
          <w:szCs w:val="24"/>
        </w:rPr>
        <w:br/>
        <w:t>3) перемещать товары в пределах места временного хранения</w:t>
      </w:r>
      <w:r>
        <w:rPr>
          <w:rFonts w:ascii="Times New Roman" w:hAnsi="Times New Roman" w:cs="Times New Roman"/>
          <w:sz w:val="24"/>
          <w:szCs w:val="24"/>
        </w:rPr>
        <w:br/>
        <w:t>4) производить замену товара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Обязан ли перевозчик предоставить при международной перевозке воздушным транспортом документы, подтверждающие соблюдение запретов и ограничений?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нет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такие документы подтверждают право пользования льготами</w:t>
      </w:r>
    </w:p>
    <w:p w:rsidR="00233648" w:rsidRDefault="00233648" w:rsidP="0023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перевозятся опасные, воспламеняющиеся, взрывчатые вещества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Какие операции, помимо обычных, могут совершаться с разрешения таможенного органа лицами, обладающими полномочиями в отношении товаров, или их представителями с товарами, находящимися на временном хранении?</w:t>
      </w:r>
      <w:r>
        <w:rPr>
          <w:rFonts w:ascii="Times New Roman" w:hAnsi="Times New Roman" w:cs="Times New Roman"/>
          <w:sz w:val="24"/>
          <w:szCs w:val="24"/>
        </w:rPr>
        <w:br/>
        <w:t>1) Взятие проб и образцов товаров</w:t>
      </w:r>
      <w:r>
        <w:rPr>
          <w:rFonts w:ascii="Times New Roman" w:hAnsi="Times New Roman" w:cs="Times New Roman"/>
          <w:sz w:val="24"/>
          <w:szCs w:val="24"/>
        </w:rPr>
        <w:br/>
        <w:t>2) Исправление поврежденной упаковки</w:t>
      </w:r>
      <w:r>
        <w:rPr>
          <w:rFonts w:ascii="Times New Roman" w:hAnsi="Times New Roman" w:cs="Times New Roman"/>
          <w:sz w:val="24"/>
          <w:szCs w:val="24"/>
        </w:rPr>
        <w:br/>
        <w:t>3) Операции, необходимые для подготовки товаров к последующей транспортировке</w:t>
      </w:r>
      <w:r>
        <w:rPr>
          <w:rFonts w:ascii="Times New Roman" w:hAnsi="Times New Roman" w:cs="Times New Roman"/>
          <w:sz w:val="24"/>
          <w:szCs w:val="24"/>
        </w:rPr>
        <w:br/>
        <w:t>4) Все вышеперечисленное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Убытие товаров с таможенной территории ЕАЭС допускается с разрешения: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обладающего полномочиями в отношении товаров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органа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органа местного самоуправления 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допускается без разрешения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С какого момента исчисляется срок временного хранения?</w:t>
      </w:r>
      <w:r>
        <w:rPr>
          <w:rFonts w:ascii="Times New Roman" w:hAnsi="Times New Roman" w:cs="Times New Roman"/>
          <w:sz w:val="24"/>
          <w:szCs w:val="24"/>
        </w:rPr>
        <w:br/>
        <w:t>1) С момента фактического помещения товаров на СВХ</w:t>
      </w:r>
      <w:r>
        <w:rPr>
          <w:rFonts w:ascii="Times New Roman" w:hAnsi="Times New Roman" w:cs="Times New Roman"/>
          <w:sz w:val="24"/>
          <w:szCs w:val="24"/>
        </w:rPr>
        <w:br/>
        <w:t>2) С момента внесения платы</w:t>
      </w:r>
      <w:r>
        <w:rPr>
          <w:rFonts w:ascii="Times New Roman" w:hAnsi="Times New Roman" w:cs="Times New Roman"/>
          <w:sz w:val="24"/>
          <w:szCs w:val="24"/>
        </w:rPr>
        <w:br/>
        <w:t>3) С момента прибытия товаров в таможенный орган</w:t>
      </w:r>
      <w:r>
        <w:rPr>
          <w:rFonts w:ascii="Times New Roman" w:hAnsi="Times New Roman" w:cs="Times New Roman"/>
          <w:sz w:val="24"/>
          <w:szCs w:val="24"/>
        </w:rPr>
        <w:br/>
        <w:t>4) Со дня, следующего за днем регистрации таможенным органом документов, представленных для помещения товаров на временное хранение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Должны ли товары быть фактически вывезены с таможенной территории ЕАЭС в том же количестве и состоянии, в котором они находились в момент их помещения под определенную таможенную процедуру?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нет, если уплачены таможенные платежи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да, если это таможенная процедура временного вывоза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да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нет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При каком условии таможенный орган может отказать в выдаче разрешения на проведение операций лицами, обладающими полномочиями в отношении товаров, или их представителями с товарами, находящимися на временном хранении?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1) Если их осуществление повлечет за собой утрату товаров</w:t>
      </w:r>
      <w:r>
        <w:rPr>
          <w:rFonts w:ascii="Times New Roman" w:hAnsi="Times New Roman" w:cs="Times New Roman"/>
          <w:sz w:val="24"/>
          <w:szCs w:val="24"/>
        </w:rPr>
        <w:br/>
        <w:t>2) Если их осуществление повлечет за собой утрату товаров или изменение их состояния</w:t>
      </w:r>
      <w:r>
        <w:rPr>
          <w:rFonts w:ascii="Times New Roman" w:hAnsi="Times New Roman" w:cs="Times New Roman"/>
          <w:sz w:val="24"/>
          <w:szCs w:val="24"/>
        </w:rPr>
        <w:br/>
        <w:t>3) Если их осуществление повлечет за собой изменение их состояния</w:t>
      </w:r>
      <w:r>
        <w:rPr>
          <w:rFonts w:ascii="Times New Roman" w:hAnsi="Times New Roman" w:cs="Times New Roman"/>
          <w:sz w:val="24"/>
          <w:szCs w:val="24"/>
        </w:rPr>
        <w:br/>
        <w:t>4) Если их осуществление повлечет за собой привлечение специалиста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14. Должны ли таможенные органы представлять информацию о местах прибытия, об установленных ограничениях и о времени работы таможенных органов, в том числе с использованием информационных технологий?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Не обязаны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2) С письменного заявления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В отдельных случаях, предусмотренных таможенным законодательством ЕАЭС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обязаны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основе чего осуществляются отношения владельца склада временного хранения с лицами, помещающими товары на хранение?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>1) Договора</w:t>
      </w:r>
      <w:r>
        <w:rPr>
          <w:rFonts w:ascii="Times New Roman" w:hAnsi="Times New Roman" w:cs="Times New Roman"/>
          <w:sz w:val="24"/>
          <w:szCs w:val="24"/>
        </w:rPr>
        <w:br/>
        <w:t>2) Устного изъявления желания</w:t>
      </w:r>
      <w:r>
        <w:rPr>
          <w:rFonts w:ascii="Times New Roman" w:hAnsi="Times New Roman" w:cs="Times New Roman"/>
          <w:sz w:val="24"/>
          <w:szCs w:val="24"/>
        </w:rPr>
        <w:br/>
        <w:t>3) Расписки</w:t>
      </w:r>
      <w:r>
        <w:rPr>
          <w:rFonts w:ascii="Times New Roman" w:hAnsi="Times New Roman" w:cs="Times New Roman"/>
          <w:sz w:val="24"/>
          <w:szCs w:val="24"/>
        </w:rPr>
        <w:br/>
        <w:t>4) Заявления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16.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Должен ли перевозчик уведомить таможенный орган о прибытии на таможенную территорию ЕАЭС путем представления документов и сведений в зависимости от вида транспорта, на котором осуществляется перевозка товаров?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Не обязан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2) С письменного заявления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В отдельных случаях, предусмотренных таможенным законодательством ЕАЭС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обязан</w:t>
      </w: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Кто может быть владельцем склада временного хранения?</w:t>
      </w:r>
      <w:r>
        <w:rPr>
          <w:rFonts w:ascii="Times New Roman" w:hAnsi="Times New Roman" w:cs="Times New Roman"/>
          <w:sz w:val="24"/>
          <w:szCs w:val="24"/>
        </w:rPr>
        <w:br/>
        <w:t>1) Юридическое лицо</w:t>
      </w:r>
      <w:r>
        <w:rPr>
          <w:rFonts w:ascii="Times New Roman" w:hAnsi="Times New Roman" w:cs="Times New Roman"/>
          <w:sz w:val="24"/>
          <w:szCs w:val="24"/>
        </w:rPr>
        <w:br/>
        <w:t>2) Физическое лицо</w:t>
      </w:r>
      <w:r>
        <w:rPr>
          <w:rFonts w:ascii="Times New Roman" w:hAnsi="Times New Roman" w:cs="Times New Roman"/>
          <w:sz w:val="24"/>
          <w:szCs w:val="24"/>
        </w:rPr>
        <w:br/>
        <w:t>3) Юридическое лицо, включенное в реестр владельцев СВХ</w:t>
      </w:r>
      <w:r>
        <w:rPr>
          <w:rFonts w:ascii="Times New Roman" w:hAnsi="Times New Roman" w:cs="Times New Roman"/>
          <w:sz w:val="24"/>
          <w:szCs w:val="24"/>
        </w:rPr>
        <w:br/>
        <w:t>4) Физическое лицо, включенное в реестр владельцев СВХ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Если доставка товаров из места убытия до места фактического пересечения таможенной границы прерывается вследствие аварии, то перевозчик: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сообщить об этом в ближайший таможенный орган 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обязан сообщить об этом в СМИ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обязан сообщить своему начальнику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обязан сообщить об этом в ближайший налоговый орган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 В какой статье ТК ЕАЭС сказано про сроки временного хранения?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Ст. 26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2) Ст.113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Ст.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Ст. 101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Обязанность по уплате ввозных таможенных пошлин, налогов при прибытии товаров на таможенную территорию ЕАЭС прекращается у перевозчика:</w:t>
      </w: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доставке товаров в место прибытия и размещении на временное хранение или помещении под таможенную процедуру в месте прибытия, а также при убытии товаров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таможенной территории ЕАЭС, если эти товары после прибытия на таможенную территорию ЕАЭС не покидали места перемещения товаров через таможенную границу;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2) признание таможенным органом факта уничтожения и (или)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хранения, за исключением случаев, когда до таких уничтожения или безвозвратной утраты наступил срок уплаты ввозных таможенных пошлин, налогов, специальных, антидемпинговых, компенсационных пошлин;.</w:t>
      </w:r>
      <w:r>
        <w:rPr>
          <w:rFonts w:ascii="Times New Roman" w:hAnsi="Times New Roman" w:cs="Times New Roman"/>
          <w:sz w:val="24"/>
          <w:szCs w:val="24"/>
        </w:rPr>
        <w:br/>
        <w:t>3) Все вышеперечисленное</w:t>
      </w:r>
      <w:r>
        <w:rPr>
          <w:rFonts w:ascii="Times New Roman" w:hAnsi="Times New Roman" w:cs="Times New Roman"/>
          <w:sz w:val="24"/>
          <w:szCs w:val="24"/>
        </w:rPr>
        <w:br/>
        <w:t>4)Не прекращается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Возмещаются ли таможенными органами расходы, возникшие у перевозчиков или иных лиц в связи с аварией по пути от места убытия до таможенной границы?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да, в случаях, предусмотренных в ТК ЕАЭС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да, если авария произошла не менее чем в 5 километрах от места убытия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нет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При прибытии товаров на таможенную территорию ЕАЭС сроком уплаты ввозных таможенных пошлин, налогов считается:</w:t>
      </w: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недоставке товаров в место прибытия – день пересечения товарами таможенной границы, а если этот день не установлен, – день выявления факта недоставки товаров в место прибытия;</w:t>
      </w: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утрате товаров в месте прибытия, за исключением уничтожения (безвозвратной утраты) вследствие аварии или действия непреодолимой силы либо в результате естественной убыли при нормальных условиях перевозки (транспортировки) и хранения, – день пересечения товарами таможенной границы, а если этот день не установлен, – день выявления факта утраты товаров;</w:t>
      </w:r>
    </w:p>
    <w:p w:rsidR="00233648" w:rsidRDefault="00233648" w:rsidP="00233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вывозе товаров из места прибытия на остальную часть таможенной территории ЕАЭС без размещения на временное хранение или помещения их под таможенную процедуру в месте прибытия – день пересечения товарами таможенной границы, а если этот день не установлен, –день выявления факта такого вывоза.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Все вышеперечисленное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 Вправе ли перевозчик представить таможенному органу предварительную информацию о товарах до их фактического прибытия на таможенную территорию ЕАЭС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нет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только с письменного согласия заместителя начальника таможенного органа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только для отдельных категорий товаров, установленных Комиссией ЕАЭС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Когда у перевозчика возникает обязанность по уплате ввозных таможенных пошлин, налогов при убытии иностранных товаров с таможенной территории ЕАЭС?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момента выдачи налоговым органом разрешение на убытие товаров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после пересечения таможенной границы</w:t>
      </w:r>
    </w:p>
    <w:p w:rsidR="00233648" w:rsidRDefault="00233648" w:rsidP="00233648">
      <w:pPr>
        <w:tabs>
          <w:tab w:val="left" w:pos="22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 момента выдачи таможенным органом разрешения на убытие товаров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момента выдачи таможенным органом разрешения на прибытие товаров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25. Кто вправе осуществлять взятие проб и образцов?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 Заинтересованные лица и контролирующие государственные органы с разрешения таможенного органа 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2) Таможенные органы с разрешения заинтересованных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3) Лица, перевозившие товары, в присутствии таможенных органов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4) Все вышеперечисленные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26. Местами перемещения товаров через таможенную границу являются: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1). Пункты пропуска через государственные (таможенные) границы государств – участников Евразийского экономического союза либо иные места, определенные законодательством государств – участников Евразийского экономического союза;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2). Пункты пропуска Российской Федерации или иные места, определенные законодательством Российской Федерации;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3). зоны таможенного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.</w:t>
      </w:r>
      <w:proofErr w:type="gramEnd"/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27. Товары, запрещенные к ввозу на таможенную территорию Евразийского экономического союза или вывозу за пределы такой территории и документы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них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хранятся таможенными органами в течении: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1).3 суток;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2).5 суток;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3). 1 месяца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28. Сколько установлено видов таможенных процедур в соответствии с ТК ЕАЭС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1). Шесть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2). Десять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3). Семнадцать</w:t>
      </w:r>
    </w:p>
    <w:p w:rsidR="00233648" w:rsidRDefault="00233648" w:rsidP="002336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648" w:rsidRDefault="00233648" w:rsidP="00233648"/>
    <w:p w:rsidR="00233648" w:rsidRDefault="00233648"/>
    <w:sectPr w:rsidR="0023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109D"/>
    <w:multiLevelType w:val="hybridMultilevel"/>
    <w:tmpl w:val="41CCB7AA"/>
    <w:lvl w:ilvl="0" w:tplc="6210933A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CC"/>
    <w:rsid w:val="000701CC"/>
    <w:rsid w:val="00083B0E"/>
    <w:rsid w:val="00233648"/>
    <w:rsid w:val="00785C46"/>
    <w:rsid w:val="008B7C82"/>
    <w:rsid w:val="00A349D9"/>
    <w:rsid w:val="00A974FF"/>
    <w:rsid w:val="00B57AAD"/>
    <w:rsid w:val="00DA0A31"/>
    <w:rsid w:val="00FC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C020"/>
  <w15:docId w15:val="{4C46EE05-CE8A-4278-9A40-E6ECE9C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AD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7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Красакова Марина Львовна</cp:lastModifiedBy>
  <cp:revision>11</cp:revision>
  <dcterms:created xsi:type="dcterms:W3CDTF">2021-05-20T10:41:00Z</dcterms:created>
  <dcterms:modified xsi:type="dcterms:W3CDTF">2026-02-18T13:48:00Z</dcterms:modified>
</cp:coreProperties>
</file>