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785" w:rsidRDefault="0066435A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Примерные оценочные материалы, применяемые при проведении промежуточной аттестации по дисциплине (модулю)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«ТЕЛЕКОММУНИКАЦИОННОЕ ОБОРУДОВАНИЕ ЗАЩИЩЕННЫХ СЕТЕЙ»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закрытого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на выполнение теста обучающемуся дается 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каждый обучающийся решает 10 тестовых заданий, выбранных из базы тестовых заданий;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при ответе на каждое задание обучающийся должен выбрать один или все правильные ответы, согласно </w:t>
      </w:r>
      <w:proofErr w:type="gram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указанию</w:t>
      </w:r>
      <w:proofErr w:type="gram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перед каждым тестовым заданием;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тестирование проводится с использованием тестов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 критерии оценивания: зачтено – 5 и более правильных ответов, </w:t>
      </w:r>
      <w:proofErr w:type="spellStart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незачтено</w:t>
      </w:r>
      <w:proofErr w:type="spellEnd"/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4 и менее правильных ответов.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Инструкция для выполнения заданий открытого типа: 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каждому обучающемуся выдается два задания открытого типа на бумажном носителе;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время на подготовку развернутого ответа на полученные задания – 15-20 минут;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развернутый ответ по каждому заданию обучающийся озвучивает преподавателю в процессе своего ответа;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критерии оценивания: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«не зачтено» - обучающийся не показал знания по изучаемому материалу. </w:t>
      </w:r>
    </w:p>
    <w:p w:rsidR="00A34D37" w:rsidRPr="00FF4705" w:rsidRDefault="00A34D37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Семестр изучения: 9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b/>
          <w:b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Компетенция</w:t>
      </w:r>
      <w:r w:rsidRPr="00FF4705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A34D37" w:rsidRPr="00FF4705" w:rsidRDefault="00340264">
      <w:pPr>
        <w:pStyle w:val="a4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</w:rPr>
      </w:pPr>
      <w:r>
        <w:rPr>
          <w:rFonts w:ascii="Times New Roman" w:eastAsia="Times New Roman" w:hAnsi="Times New Roman" w:cs="Times New Roman"/>
          <w:u w:color="000000"/>
        </w:rPr>
        <w:tab/>
      </w:r>
      <w:r>
        <w:rPr>
          <w:rFonts w:ascii="Times New Roman" w:eastAsia="Times New Roman" w:hAnsi="Times New Roman" w:cs="Times New Roman"/>
          <w:b/>
          <w:u w:color="000000"/>
        </w:rPr>
        <w:t>ПК-1</w:t>
      </w:r>
      <w:r>
        <w:rPr>
          <w:rFonts w:ascii="Times New Roman" w:eastAsia="Times New Roman" w:hAnsi="Times New Roman" w:cs="Times New Roman"/>
          <w:u w:color="000000"/>
        </w:rPr>
        <w:t xml:space="preserve"> - Способность анализировать и оценивать защищенность программно-аппаратных средств защиты информации.Результаты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методы анализа и оценки защищённости программно-аппаратных средств защиты информации, применяемых в телекоммуникационных системах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анализировать и оценивать защищённость программно-аппаратных средств защиты, применяемых в сетях передачи данных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проведения проверок защищённости сетевых средств защиты и оформления результатов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Times New Roman" w:hAnsi="Times New Roman" w:cs="Times New Roman"/>
          <w:b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ПК-7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Способность выбирать и применять технические средства защиты информации, обеспечивать их функционирование, проводить восстановление и замену отказавших компонентов.Результаты обучения: 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Знает: состав и характеристики технических средств защиты информации в телекоммуникационных системах, порядок восстановления и замены отказавших компонентов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Умеет: выбирать и применять технические средства защиты, обеспечивать их функционирование, проводить восстановление и замену отказавших компонентов</w:t>
      </w:r>
    </w:p>
    <w:p w:rsidR="00A34D37" w:rsidRPr="00FF4705" w:rsidRDefault="00340264">
      <w:pPr>
        <w:pStyle w:val="a4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Владеет: навыками настройки, эксплуатации и технического обслуживания средств защиты в сетях связи</w:t>
      </w:r>
    </w:p>
    <w:p w:rsidR="00A34D37" w:rsidRPr="00FF4705" w:rsidRDefault="00340264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закрытого типа:</w:t>
      </w:r>
    </w:p>
    <w:tbl>
      <w:tblPr>
        <w:tblStyle w:val="TableNormal"/>
        <w:tblW w:w="9351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5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</w:p>
        </w:tc>
      </w:tr>
      <w:tr w:rsidR="00A34D37" w:rsidRPr="00192785">
        <w:trPr>
          <w:trHeight w:val="24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numPr>
                <w:ilvl w:val="0"/>
                <w:numId w:val="1"/>
              </w:numPr>
              <w:spacing w:before="0" w:line="240" w:lineRule="auto"/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средство обеспечивает разграничение сетевых сегментов по заданным правилам? </w:t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межсетевой экран;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оптический мультиплексор;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коммутатор уровня доступа без списков контроля доступа;</w:t>
            </w: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источник бесперебойного питания.</w:t>
            </w:r>
          </w:p>
        </w:tc>
      </w:tr>
      <w:tr w:rsidR="00A34D37" w:rsidRPr="0019278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104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ind w:left="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средствам защиты, работающим в разрыве канала связи?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система сбора и корреляции журналов;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система предотвращения вторжений;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сканер уязвимостей;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система обнаружения вторжений на зеркалируемом трафике.</w:t>
            </w:r>
          </w:p>
        </w:tc>
      </w:tr>
      <w:tr w:rsidR="00A34D37" w:rsidRPr="0019278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отказоустойчивости средства защиты, включённого в разрыв канала?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предусмотренный режим работы при отказе устройства и резервирование, исключающие прекращение связи;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отключение защиты при росте нагрузки;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ручное переключение силами администратора;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отсутствие резервирования для упрощения схемы.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необходимо проверить перед вводом сетевого средства защиты в эксплуатацию?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подлинность изделия, версию микропрограммы, замену учётных данных производителя и соответствие настроек эталону;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серийный номер на корпусе;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комплектность поставки;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наличие питания и индикации.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снижает риск компрометации интерфейса управления сетевого оборудования?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использование протокола Telnet для совместимости;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общая учётная запись для всех администраторов;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доступ к управлению из любого сегмента сети;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вынесение управления в изолированный сегмент с многофакторной аутентификацией и защищёнными протоколами.</w:t>
            </w:r>
          </w:p>
        </w:tc>
      </w:tr>
      <w:tr w:rsidR="00A34D37" w:rsidRPr="0019278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применяется для контроля целостности конфигураций сетевых средств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централизованное хранение эталонных конфигураций с автоматическим сравнением и оповещением об изменениях;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от внесения изменений в конфигурации;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ежемесячная распечатка конфигураций;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хранение конфигураций на рабочем месте администратора.</w:t>
            </w:r>
          </w:p>
        </w:tc>
      </w:tr>
      <w:tr w:rsidR="00A34D37" w:rsidRPr="00192785">
        <w:trPr>
          <w:trHeight w:val="1925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характеристика криптографического шлюза определяет пригодность для конкретного канала?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масса и габариты устройства;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производительность при реальном профиле трафика, число туннелей и вносимая задержка;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цвет корпуса и тип монтажа;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число индикаторов на передней панели.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необходимо выполнить при замене отказавшего криптографического шлюза?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временно отключить защиту канала до поставки нового устройства;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перенести ключи на незащищённый носитель для ускорения работ;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установить средство того же класса, восстановить конфигурацию и ключевую информацию по регламенту, проверить работу туннелей и оформить документы;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подключить любое доступное устройство с поддержкой шифрования.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сведения фиксируются в журнале учёта средств криптографической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сведения об обновлениях программного обеспечения;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поэкземплярные сведения о средствах, ключевых документах, их выдаче, смене и уничтожении;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фамилия администратора;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только дата приобретения средства.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признакам компрометации сетевого оборудования?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рост объёма трафика в рабочее время;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подключение нового сотрудника к сети;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плановая перезагрузка после обновления;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несанкционированное изменение конфигурации, появление неизвестных учётных записей, прекращение поступления журналов.</w:t>
            </w:r>
          </w:p>
        </w:tc>
      </w:tr>
      <w:tr w:rsidR="00A34D37" w:rsidRPr="0019278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противодействует несанкционированному подключению устройств к сети?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увеличение пропускной способности каналов;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аутентификация по стандарту IEEE 802.1X с помещением устройства в соответствующий сегмент;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применение статических IP-адресов;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отключение протоколов маршрутизации.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проверяется при анализе правил межсетевого экрана?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только дата создания каждого правила;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только общее число правил;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только порядок их следования по алфавиту;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избыточность, противоречивость, наличие неиспользуемых и чрезмерно широких правил, соответствие матрице потоков.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Какое требование предъявляется к обновлению микропрограмм средств защиты?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установка любых доступных сборок немедленно после выхода;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отказ от обновлений после ввода в эксплуатацию;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обновление только при отказе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плановая установка проверенных обновлений через процедуру управления изменениями с возможностью отката.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относится к угрозам цепочки поставок телекоммуникационного оборудования?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превышение допустимой длины кабельной линии;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поставка изделий с недекларированными возможностями, поддельных изделий или изменённой микропрограммы;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отсутствие запасных блоков питания на складе;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неверная маркировка портов при монтаже.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eastAsia="Times New Roman" w:hAnsi="Times New Roman" w:cs="Times New Roman"/>
                <w:b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Какая мера обеспечивает подтверждение подлинности загружаемой микропрограммы?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сравнение размера файла с указанным на сайте;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хранение микропрограммы на съёмном носителе;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проверка электронной подписи микропрограммы при загрузке и применение доверенной загрузки оборудования;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загрузка микропрограммы только в ночное время.</w:t>
            </w:r>
          </w:p>
        </w:tc>
      </w:tr>
      <w:tr w:rsidR="00A34D37" w:rsidRPr="00192785">
        <w:trPr>
          <w:trHeight w:val="212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2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lastRenderedPageBreak/>
              <w:t xml:space="preserve">16.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необходимо предусмотреть при обслуживании резервированных элементов сети?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одновременное обслуживание для сокращения времени работ;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обслуживание только резервного элемента;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запрет одновременного обслуживания основного и резервного элементов и проверку работоспособности резерва до начала работ;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отключение мониторинга на время работ.</w:t>
            </w:r>
          </w:p>
        </w:tc>
      </w:tr>
      <w:tr w:rsidR="00A34D37" w:rsidRPr="00192785">
        <w:trPr>
          <w:trHeight w:val="256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eastAsia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Какое требование предъявляется к хранению резервных копий конфигураций сетевых средств защиты?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централизованное защищённое хранилище с разграничением доступа, размещённое независимо от работоспособности самой сети;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хранение только в печатном виде;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хранение на обслуживаемом устройстве;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хранение на общедоступном сетевом ресурсе.</w:t>
            </w:r>
          </w:p>
        </w:tc>
      </w:tr>
      <w:tr w:rsidR="00A34D37" w:rsidRPr="0019278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Что показывает анализ статистики срабатывания правил средств защиты?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температуру оборудования в стойке;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загрузку процессора устройства;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число подключённых пользователей;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фактически используемые и неиспользуемые правила, что позволяет выявить избыточные разрешения.</w:t>
            </w:r>
          </w:p>
        </w:tc>
      </w:tr>
      <w:tr w:rsidR="00A34D37" w:rsidRPr="00192785">
        <w:trPr>
          <w:trHeight w:val="21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spacing w:before="0" w:after="1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Вопрос: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 xml:space="preserve"> Какая мера позволяет обнаружить несанкционированное подключение к волоконно-оптической линии? </w:t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</w:r>
            <w:r>
              <w:rPr>
                <w:rFonts w:ascii="Times New Roman" w:hAnsi="Times New Roman" w:cs="Times New Roman"/>
                <w:b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t>Варианты ответа: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а) измерение температуры оптического кабеля;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б) визуальный осмотр кроссового оборудования раз в год;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в) контроль оптического бюджета и рефлектометрия с сопоставлением эталонной рефлектограммы;</w:t>
            </w:r>
            <w:r>
              <w:rPr>
                <w:rFonts w:ascii="Times New Roman" w:hAnsi="Times New Roman" w:cs="Times New Roman"/>
                <w:shd w:val="clear" w:color="auto" w:fill="FFFFFF"/>
                <w14:textFill>
                  <w14:solidFill>
                    <w14:srgbClr w14:val="000000">
                      <w14:alpha w14:val="9803"/>
                    </w14:srgbClr>
                  </w14:solidFill>
                </w14:textFill>
              </w:rPr>
              <w:br/>
              <w:t>г) проверка скорости передачи данных прикладными средствами.</w:t>
            </w:r>
          </w:p>
        </w:tc>
      </w:tr>
      <w:tr w:rsidR="00A34D37" w:rsidRPr="00192785">
        <w:trPr>
          <w:trHeight w:val="2237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left" w:pos="308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Что оформляется по результатам проверки защищённости телекоммуникационного оборудования?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Выберите один правильный ответ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Варианты ответа: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а) перечень проверенных устройств без выводов;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б) устное сообщение руководителю подразделения;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в) отчёт с перечнем несоответствий, оценкой их критичности, рекомендациями, сроками и ответственными за устранение;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br/>
              <w:t>г) запись в журнале дежурной смены без деталей.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A34D37" w:rsidRPr="00FF4705" w:rsidRDefault="00340264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eastAsia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F4705">
        <w:rPr>
          <w:rFonts w:ascii="Times New Roman" w:hAnsi="Times New Roman" w:cs="Times New Roman"/>
          <w:sz w:val="28"/>
          <w:szCs w:val="2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Перечень заданий открытого типа:</w:t>
      </w:r>
    </w:p>
    <w:tbl>
      <w:tblPr>
        <w:tblStyle w:val="TableNormal"/>
        <w:tblW w:w="935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A34D37" w:rsidRPr="00FF4705">
        <w:trPr>
          <w:trHeight w:val="31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tabs>
                <w:tab w:val="right" w:pos="4457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59" w:lineRule="auto"/>
              <w:rPr>
                <w:rFonts w:ascii="Times New Roman" w:hAnsi="Times New Roman" w:cs="Times New Roman"/>
              </w:rPr>
            </w:pP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Текст задания</w:t>
            </w:r>
            <w:r w:rsidRPr="00FF4705"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ab/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оценки защищённости телекоммуникационного оборудования.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66435A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  <w:rPr>
                <w:rFonts w:eastAsia="Times New Roman"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2. </w:t>
            </w:r>
            <w:r>
              <w:rPr>
                <w:b/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состав средств защиты информации в телекоммуникационной сети и их назначение.</w:t>
            </w:r>
          </w:p>
          <w:p w:rsidR="00A34D37" w:rsidRPr="00FF4705" w:rsidRDefault="00340264">
            <w:pPr>
              <w:tabs>
                <w:tab w:val="left" w:pos="284"/>
                <w:tab w:val="left" w:pos="453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jc w:val="both"/>
            </w:pPr>
            <w:r>
              <w:rPr>
                <w:color w:val="000000"/>
                <w:u w:color="000000"/>
                <w:lang w:val="ru-RU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функционирование средств защиты в непрерывно работающей сети?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замены отказавшего компонента средства защиты информации.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контроль конфигураций сетевых средств защиты?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обеспечивают защиту от угроз цепочки поставок телекоммуникационного оборудования?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анализа правил фильтрации трафика.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защищённость интерфейсов управления телекоммуникационным оборудованием?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ввода в эксплуатацию средства защиты информации в сети.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принимаются при выявлении признаков компрометации сетевого оборудования?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0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11.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оценивается достаточность средств защиты в телекоммуникационной сети?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12.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особенности эксплуатации средств криптографической защиты в телекоммуникационной сети.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13.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мониторинг средств защиты в телекоммуникационной сети?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7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 xml:space="preserve">14.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планирования замены телекоммуникационного оборудования и средств защиты.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15.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меры обеспечивают контроль защищённости оптических линий связи?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16.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документирования телекоммуникационной инфраструктуры и средств защиты.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17.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обеспечивается защита сети при подключении к сетям связи общего пользования?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18.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Опишите порядок проведения испытаний средств защиты информации перед их применением.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19.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 организуется взаимодействие с производителем и технической поддержкой средств защиты?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  <w:tr w:rsidR="00A34D37" w:rsidRPr="00FF4705">
        <w:trPr>
          <w:trHeight w:val="940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20. </w:t>
            </w:r>
            <w:r>
              <w:rPr>
                <w:rFonts w:ascii="Times New Roman" w:hAnsi="Times New Roman" w:cs="Times New Roman"/>
                <w:b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Вопрос:</w:t>
            </w:r>
            <w:r>
              <w:rPr>
                <w:rFonts w:ascii="Times New Roman" w:hAnsi="Times New Roman" w:cs="Times New Roman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Какие типовые недостатки выявляются при проверках защищённости телекоммуникационного оборудования?</w:t>
            </w:r>
          </w:p>
          <w:p w:rsidR="00A34D37" w:rsidRPr="00FF4705" w:rsidRDefault="00340264">
            <w:pPr>
              <w:pStyle w:val="a4"/>
              <w:widowControl w:val="0"/>
              <w:tabs>
                <w:tab w:val="left" w:pos="28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Дайте развернутый ответ</w:t>
            </w:r>
          </w:p>
        </w:tc>
      </w:tr>
    </w:tbl>
    <w:p w:rsidR="00A34D37" w:rsidRPr="00FF4705" w:rsidRDefault="00A34D37">
      <w:pPr>
        <w:pStyle w:val="a4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108" w:hanging="108"/>
        <w:rPr>
          <w:rFonts w:ascii="Times New Roman" w:hAnsi="Times New Roman" w:cs="Times New Roman"/>
        </w:rPr>
      </w:pPr>
    </w:p>
    <w:sectPr w:rsidR="00A34D37" w:rsidRPr="00FF4705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8B8" w:rsidRDefault="00BD68B8">
      <w:r>
        <w:separator/>
      </w:r>
    </w:p>
  </w:endnote>
  <w:endnote w:type="continuationSeparator" w:id="0">
    <w:p w:rsidR="00BD68B8" w:rsidRDefault="00BD6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8B8" w:rsidRDefault="00BD68B8">
      <w:r>
        <w:separator/>
      </w:r>
    </w:p>
  </w:footnote>
  <w:footnote w:type="continuationSeparator" w:id="0">
    <w:p w:rsidR="00BD68B8" w:rsidRDefault="00BD6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4D37" w:rsidRDefault="00A34D3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C542C"/>
    <w:multiLevelType w:val="hybridMultilevel"/>
    <w:tmpl w:val="C3A66EEC"/>
    <w:lvl w:ilvl="0" w:tplc="B1D8611A">
      <w:start w:val="1"/>
      <w:numFmt w:val="decimal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DC7BBA">
      <w:start w:val="1"/>
      <w:numFmt w:val="lowerLetter"/>
      <w:lvlText w:val="%2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6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72148E">
      <w:start w:val="1"/>
      <w:numFmt w:val="lowerRoman"/>
      <w:lvlText w:val="%3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C89E4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6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854AE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6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BE22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98CACE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5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E96808E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5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589EDE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5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D37"/>
    <w:rsid w:val="00192785"/>
    <w:rsid w:val="00340264"/>
    <w:rsid w:val="0066435A"/>
    <w:rsid w:val="00A34D37"/>
    <w:rsid w:val="00BD68B8"/>
    <w:rsid w:val="00FF1953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E8E12"/>
  <w15:docId w15:val="{FFF6FD64-5C95-42B0-AC21-0516BDC2B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1884</Words>
  <Characters>10740</Characters>
  <Application>Microsoft Office Word</Application>
  <DocSecurity>0</DocSecurity>
  <Lines>89</Lines>
  <Paragraphs>25</Paragraphs>
  <ScaleCrop>false</ScaleCrop>
  <Company/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Чудова Надежда Александровна</cp:lastModifiedBy>
  <cp:revision>7</cp:revision>
  <dcterms:created xsi:type="dcterms:W3CDTF">2025-11-27T10:58:00Z</dcterms:created>
  <dcterms:modified xsi:type="dcterms:W3CDTF">2026-09-28T07:27:00Z</dcterms:modified>
</cp:coreProperties>
</file>