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F3" w:rsidRDefault="00492BF3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«ТЕОРИЯ ИНФОРМАЦИИ И КОДИРОВАНИЯ»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4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количественные меры информации, характеристики источников и каналов, значение теории информации для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оценивать информационные характеристики систем передачи и хранения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расчёта энтропии, пропускной способности и параметров кодов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ОПК-3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Способен на основании совокупности математических методов, физических законов и моделей разрабатывать, обосновывать и реализовывать процедуры решения задач профессиональной деятельности.Результаты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математические методы теории кодирования, применяемые при построении помехоустойчивых и экономных кодов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обосновывать выбор кода и рассчитывать его корректирующую способность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построения кодов и декодирования принятых последовательностей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492BF3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Чему равна энтропия двоичного источника с равновероятными символами?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одному биту на символ;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нулю;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двум битам на символ;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половине бита на символ.</w:t>
            </w:r>
          </w:p>
        </w:tc>
      </w:tr>
      <w:tr w:rsidR="00A34D37" w:rsidRPr="00492BF3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изменяется энтропия источника при появлении статистической зависимости между символами?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становится отрицательной;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уменьшается по сравнению с источником без памяти при том же распределении;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не изменяется;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увеличивается.</w:t>
            </w:r>
          </w:p>
        </w:tc>
      </w:tr>
      <w:tr w:rsidR="00A34D37" w:rsidRPr="00492BF3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Что называется</w:t>
            </w:r>
            <w:proofErr w:type="gramEnd"/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скоростью кода в теории помехоустойчивого кодирования?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отношение числа информационных символов к общей длине кодового слова;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отношение длины кода к числу ошибок;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число кодовых слов в секунду;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скорость работы декодера.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Сколько ошибок гарантированно исправляет код с минимальным кодовым расстоянием 5?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четыре;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три;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одну;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две.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граница Хэмминга для блокового кода?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минимальную скорость передачи в канале;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предельную энтропию источника;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число проверочных символов при сжатии;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верхнюю оценку числа кодовых слов при заданных длине и корректирующей способности.</w:t>
            </w:r>
          </w:p>
        </w:tc>
      </w:tr>
      <w:tr w:rsidR="00A34D37" w:rsidRPr="00492BF3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задаётся линейный блоковый код?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списком запрещённых комбинаций;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порождающей матрицей, строки которой образуют базис кодового подпространства;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функцией распределения ошибок;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таблицей всех кодовых слов без структуры.</w:t>
            </w:r>
          </w:p>
        </w:tc>
      </w:tr>
      <w:tr w:rsidR="00A34D37" w:rsidRPr="00492BF3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вычисляется при декодировании линейного кода по синдрому?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расстояние до всех кодовых слов перебором;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произведение принятого вектора на транспонированную проверочную матрицу;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энтропия принятого сообщения;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вероятность ошибки в канале.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Чему равен синдром при отсутствии ошибок в принятом слове?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вектору весом единица;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произвольному вектору;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нулевому вектору;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единичному вектору.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код исправляет одиночную ошибку и имеет длину 7 при 4 информационных символах?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свёрточный код со скоростью 4/7;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код Хэмминга (7,4);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код Рида — Соломона (7,4);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циклический код БЧХ с расстоянием 7.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класс кодов эффективно исправляет пакеты ошибок и применяется при записи на носители?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коды Хэмминга;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коды с проверкой на чётность;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коды Рида — Соломона;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коды повторения.</w:t>
            </w:r>
          </w:p>
        </w:tc>
      </w:tr>
      <w:tr w:rsidR="00A34D37" w:rsidRPr="00492BF3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задаётся циклический код?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порождающим многочленом, являющимся делителем двучлена соответствующей степени;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таблицей синдромов;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произвольной матрицей без структуры;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перечнем разрешённых длин слов.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алгоритм применяется для декодирования свёрточных кодов?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алгоритм Дейкстры;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алгоритм Хаффмана;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алгоритм Евклида для целых чисел;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алгоритм Витерби.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перемежение символов при передаче?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перестановка символов перед передачей для преобразования пакетов ошибок в одиночные;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повторная передача сообщения;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сжатие символов перед кодированием;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добавление контрольной суммы.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коды в настоящее время наиболее близко приближаются к пределу Шеннона?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турбокоды и коды с малой плотностью проверок на чётность;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коды с одной проверкой на чётность;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коды Хэмминга;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коды повторения.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мягкое декодирование по сравнению с жёстким?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уменьшение длины кодового слова;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от проверочных символов;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использование информации о надёжности принятых символов, что повышает корректирующую способность;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увеличение скорости передачи без потерь надёжности.</w:t>
            </w:r>
          </w:p>
        </w:tc>
      </w:tr>
      <w:tr w:rsidR="00A34D37" w:rsidRPr="00492BF3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Какова средняя длина кодового слова оптимального префиксного кода относительно энтропии источника?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всегда равна энтропии;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не связана с энтропией;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всегда меньше энтропии;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не меньше энтропии и меньше энтропии плюс единица.</w:t>
            </w:r>
          </w:p>
        </w:tc>
      </w:tr>
      <w:tr w:rsidR="00A34D37" w:rsidRPr="00492BF3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метод сжатия строит словарь повторяющихся фрагментов в процессе кодирования?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арифметическое кодирование;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кодирование длин серий без словаря;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методы семейства Лемпеля — Зива;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кодирование Хаффмана.</w:t>
            </w:r>
          </w:p>
        </w:tc>
      </w:tr>
      <w:tr w:rsidR="00A34D37" w:rsidRPr="00492BF3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Почему уже сжатые или зашифрованные данные практически не поддаются дальнейшему сжатию?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они имеют слишком большой объём;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они хранятся в двоичном виде;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алгоритмы сжатия к ним неприменимы технически;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их избыточность близка к нулю, а энтропия — к максимально возможной.</w:t>
            </w:r>
          </w:p>
        </w:tc>
      </w:tr>
      <w:tr w:rsidR="00A34D37" w:rsidRPr="00492BF3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соотношение связывает кодирование источника и кодирование канала?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оба вида кодирования вводят избыточность;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они не связаны между собой;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кодирование источника устраняет избыточность, кодирование канала вводит её целенаправленно для защиты от ошибок;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оба вида кодирования устраняют избыточность.</w:t>
            </w:r>
          </w:p>
        </w:tc>
      </w:tr>
      <w:tr w:rsidR="00A34D37" w:rsidRPr="00492BF3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Какую роль играет теория кодирования в системах хранения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определяет порядок разграничения доступа к данным;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обеспечивает обнаружение и исправление искажений данных при записи, хранении и чтении;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задаёт правила шифрования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устанавливает сроки хранения данных.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основные количественные меры информации и связи между ними.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492BF3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Сформулируйте теоремы Шеннона о кодировании источника и о кодировании в канале с шумом.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основные характеристики линейных блоковых кодов.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построение и декодирование кода Хэмминга.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класс циклических кодов и их практическое значение.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свёрточные коды и алгоритм Витерби.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турбокоды и коды с малой плотностью проверок на чётность?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выбирается помехоустойчивый код для конкретной системы передачи?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сжатия данных без потерь и их теоретические границы.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связаны кодирование источника, кодирование канала и криптографическое преобразование?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расстояние единственности и какое значение оно имеет для криптографии?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модели дискретных каналов и вычисление их пропускной способности.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стирания и как они учитываются при кодировании?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применение теории кодирования в системах хранения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эффективность системы передачи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энтропия источника случайности и как она измеряется?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роль теории информации при анализе каналов утечки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строится оптимальный код для источника с известным распределением вероятностей?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контрольным суммам и в чём отличие от криптографических хеш-функций?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Каково практическое значение теории информации и кодирования для специалиста по защите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129" w:rsidRDefault="007D7129">
      <w:r>
        <w:separator/>
      </w:r>
    </w:p>
  </w:endnote>
  <w:endnote w:type="continuationSeparator" w:id="0">
    <w:p w:rsidR="007D7129" w:rsidRDefault="007D7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129" w:rsidRDefault="007D7129">
      <w:r>
        <w:separator/>
      </w:r>
    </w:p>
  </w:footnote>
  <w:footnote w:type="continuationSeparator" w:id="0">
    <w:p w:rsidR="007D7129" w:rsidRDefault="007D7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492BF3"/>
    <w:rsid w:val="007D7129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24A6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1568</Words>
  <Characters>8938</Characters>
  <Application>Microsoft Office Word</Application>
  <DocSecurity>0</DocSecurity>
  <Lines>74</Lines>
  <Paragraphs>20</Paragraphs>
  <ScaleCrop>false</ScaleCrop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2026-09-28T07:27:00Z</dcterms:modified>
</cp:coreProperties>
</file>