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466" w:rsidRDefault="00500466">
      <w:pPr>
        <w:rPr>
          <w:lang w:val="en-US"/>
        </w:rPr>
      </w:pPr>
    </w:p>
    <w:p w:rsidR="008667EB" w:rsidRDefault="008667EB" w:rsidP="008667E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E00BA">
        <w:rPr>
          <w:rFonts w:ascii="Times New Roman" w:hAnsi="Times New Roman"/>
          <w:b/>
          <w:bCs/>
          <w:sz w:val="24"/>
          <w:szCs w:val="24"/>
        </w:rPr>
        <w:t>Примерные оценочные материалы, применяемые при проведении промежуточной аттестации по дисциплине (модулю)</w:t>
      </w:r>
    </w:p>
    <w:p w:rsidR="008667EB" w:rsidRPr="00CE00BA" w:rsidRDefault="008667EB" w:rsidP="008667E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667EB" w:rsidRDefault="008667EB" w:rsidP="008667E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E00BA"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/>
          <w:b/>
          <w:bCs/>
          <w:sz w:val="24"/>
          <w:szCs w:val="24"/>
        </w:rPr>
        <w:t>Тепловые станции с водогрейными и паровыми котлами</w:t>
      </w:r>
      <w:r w:rsidRPr="00CE00BA">
        <w:rPr>
          <w:rFonts w:ascii="Times New Roman" w:hAnsi="Times New Roman"/>
          <w:b/>
          <w:bCs/>
          <w:sz w:val="24"/>
          <w:szCs w:val="24"/>
        </w:rPr>
        <w:t>»</w:t>
      </w:r>
    </w:p>
    <w:p w:rsidR="008667EB" w:rsidRDefault="008667EB" w:rsidP="008667E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667EB" w:rsidRDefault="008667EB" w:rsidP="008667EB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При проведении промежуточной аттестации обучающемуся предлагается дать ответы на  несколько вопросов из нижеприведенного списка.</w:t>
      </w:r>
    </w:p>
    <w:p w:rsidR="008667EB" w:rsidRPr="008667EB" w:rsidRDefault="008667EB"/>
    <w:p w:rsidR="008667EB" w:rsidRPr="008667EB" w:rsidRDefault="008667EB"/>
    <w:p w:rsidR="008667EB" w:rsidRDefault="008667EB" w:rsidP="008667E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Примерный перечень вопросов к защите курсового проекта.</w:t>
      </w:r>
    </w:p>
    <w:p w:rsidR="008667EB" w:rsidRDefault="008667EB" w:rsidP="008667E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667EB" w:rsidRDefault="008667EB" w:rsidP="008667EB">
      <w:pPr>
        <w:numPr>
          <w:ilvl w:val="0"/>
          <w:numId w:val="1"/>
        </w:numPr>
        <w:tabs>
          <w:tab w:val="num" w:pos="90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Назовите исходные данные для разработки ТГУ (теплогенерирующей установки).</w:t>
      </w:r>
    </w:p>
    <w:p w:rsidR="008667EB" w:rsidRDefault="008667EB" w:rsidP="008667EB">
      <w:pPr>
        <w:numPr>
          <w:ilvl w:val="0"/>
          <w:numId w:val="1"/>
        </w:numPr>
        <w:tabs>
          <w:tab w:val="num" w:pos="90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Каким принимается расход на собственные нужды ТГУ?</w:t>
      </w:r>
    </w:p>
    <w:p w:rsidR="008667EB" w:rsidRDefault="008667EB" w:rsidP="008667EB">
      <w:pPr>
        <w:numPr>
          <w:ilvl w:val="0"/>
          <w:numId w:val="1"/>
        </w:numPr>
        <w:tabs>
          <w:tab w:val="num" w:pos="90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Каким принимают расход пара на компенсацию потерь и другие неучтенные расходы?</w:t>
      </w:r>
    </w:p>
    <w:p w:rsidR="008667EB" w:rsidRDefault="008667EB" w:rsidP="008667EB">
      <w:pPr>
        <w:numPr>
          <w:ilvl w:val="0"/>
          <w:numId w:val="1"/>
        </w:numPr>
        <w:tabs>
          <w:tab w:val="num" w:pos="90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 определяется расход пара из котельного агрегата?</w:t>
      </w:r>
    </w:p>
    <w:p w:rsidR="008667EB" w:rsidRDefault="008667EB" w:rsidP="008667EB">
      <w:pPr>
        <w:numPr>
          <w:ilvl w:val="0"/>
          <w:numId w:val="1"/>
        </w:numPr>
        <w:tabs>
          <w:tab w:val="num" w:pos="90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Сколько процентов составляет непрерывная продувка?</w:t>
      </w:r>
    </w:p>
    <w:p w:rsidR="008667EB" w:rsidRDefault="008667EB" w:rsidP="008667EB">
      <w:pPr>
        <w:numPr>
          <w:ilvl w:val="0"/>
          <w:numId w:val="1"/>
        </w:numPr>
        <w:tabs>
          <w:tab w:val="num" w:pos="90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 каком условии экономически обосновано использование СНП?</w:t>
      </w:r>
    </w:p>
    <w:p w:rsidR="008667EB" w:rsidRDefault="008667EB" w:rsidP="008667EB">
      <w:pPr>
        <w:numPr>
          <w:ilvl w:val="0"/>
          <w:numId w:val="1"/>
        </w:numPr>
        <w:tabs>
          <w:tab w:val="num" w:pos="90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Как производится расчет СНП?</w:t>
      </w:r>
    </w:p>
    <w:p w:rsidR="008667EB" w:rsidRDefault="008667EB" w:rsidP="008667EB">
      <w:pPr>
        <w:numPr>
          <w:ilvl w:val="0"/>
          <w:numId w:val="1"/>
        </w:numPr>
        <w:tabs>
          <w:tab w:val="num" w:pos="90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Из чего состоит блок водоподготовки?</w:t>
      </w:r>
    </w:p>
    <w:p w:rsidR="008667EB" w:rsidRDefault="008667EB" w:rsidP="008667EB">
      <w:pPr>
        <w:numPr>
          <w:ilvl w:val="0"/>
          <w:numId w:val="1"/>
        </w:numPr>
        <w:tabs>
          <w:tab w:val="num" w:pos="90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Где происходит нагрев </w:t>
      </w:r>
      <w:proofErr w:type="spellStart"/>
      <w:r>
        <w:rPr>
          <w:rFonts w:ascii="Times New Roman" w:hAnsi="Times New Roman"/>
          <w:bCs/>
          <w:sz w:val="24"/>
          <w:szCs w:val="24"/>
        </w:rPr>
        <w:t>химподготовленной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воды?</w:t>
      </w:r>
    </w:p>
    <w:p w:rsidR="008667EB" w:rsidRDefault="008667EB" w:rsidP="008667EB">
      <w:pPr>
        <w:numPr>
          <w:ilvl w:val="0"/>
          <w:numId w:val="1"/>
        </w:numPr>
        <w:tabs>
          <w:tab w:val="num" w:pos="720"/>
        </w:tabs>
        <w:spacing w:after="0" w:line="240" w:lineRule="auto"/>
        <w:ind w:hanging="4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До каких параметров умягчается вода в ВПУ?</w:t>
      </w:r>
    </w:p>
    <w:p w:rsidR="008667EB" w:rsidRPr="00713804" w:rsidRDefault="008667EB"/>
    <w:p w:rsidR="00713804" w:rsidRDefault="00713804" w:rsidP="00713804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вопросов к экзамену</w:t>
      </w:r>
    </w:p>
    <w:p w:rsidR="00713804" w:rsidRDefault="00713804" w:rsidP="0071380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Теплоносители, применяемые в системах теплоснабжения, их особенности.</w:t>
      </w:r>
    </w:p>
    <w:p w:rsidR="00713804" w:rsidRDefault="00713804" w:rsidP="0071380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Назначение систем отопления. </w:t>
      </w:r>
    </w:p>
    <w:p w:rsidR="00713804" w:rsidRDefault="00713804" w:rsidP="0071380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Расчет тепловых нагрузок систем отопления. </w:t>
      </w:r>
    </w:p>
    <w:p w:rsidR="00713804" w:rsidRDefault="00713804" w:rsidP="0071380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Характерные температуры наружного воздуха и нормативные температуры внутри помещений различного назначения. </w:t>
      </w:r>
    </w:p>
    <w:p w:rsidR="00713804" w:rsidRDefault="00713804" w:rsidP="0071380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Расчет тепловых нагрузок систем отопления жилых, общественных и промышленных зданий по фактическим тепловым потерям и по укрупненным показателям.</w:t>
      </w:r>
    </w:p>
    <w:p w:rsidR="00713804" w:rsidRDefault="00713804" w:rsidP="0071380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Назначение и виды систем вентиляции зданий. </w:t>
      </w:r>
    </w:p>
    <w:p w:rsidR="00713804" w:rsidRDefault="00713804" w:rsidP="0071380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Расчет тепловых нагрузок на вентиляцию зданий различного назначения.</w:t>
      </w:r>
    </w:p>
    <w:p w:rsidR="00713804" w:rsidRDefault="00713804" w:rsidP="0071380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Назначение и виды систем горячего водоснабжения различных объектов. </w:t>
      </w:r>
    </w:p>
    <w:p w:rsidR="00713804" w:rsidRDefault="00713804" w:rsidP="0071380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Открытые и закрытые системы теплоснабжения. </w:t>
      </w:r>
    </w:p>
    <w:p w:rsidR="00713804" w:rsidRDefault="00713804" w:rsidP="0071380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Расчет тепловых нагрузок на ГВС.</w:t>
      </w:r>
    </w:p>
    <w:p w:rsidR="00713804" w:rsidRDefault="00713804" w:rsidP="0071380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Методы регулирования отпуска тепла из систем централизованного теплоснабжения.</w:t>
      </w:r>
    </w:p>
    <w:p w:rsidR="00713804" w:rsidRDefault="00713804" w:rsidP="0071380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Паровые, водогрейные и комбинированные котельные.</w:t>
      </w:r>
    </w:p>
    <w:p w:rsidR="00713804" w:rsidRDefault="00713804" w:rsidP="0071380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Производственно-отопительные котельные. </w:t>
      </w:r>
    </w:p>
    <w:p w:rsidR="00713804" w:rsidRDefault="00713804" w:rsidP="0071380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Основное и вспомогательное оборудование котельных. Котлы, деаэраторы, насосы, теплообменники. Принцип выбора основного оборудования. </w:t>
      </w:r>
    </w:p>
    <w:p w:rsidR="00713804" w:rsidRDefault="00713804" w:rsidP="0071380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15. Использование вторичных ресурсов на предприятиях. Утилизационные котельные.</w:t>
      </w:r>
    </w:p>
    <w:p w:rsidR="00713804" w:rsidRDefault="00713804" w:rsidP="0071380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Принципиальная тепловая схема паровой котельной, ее основные узлы. </w:t>
      </w:r>
    </w:p>
    <w:p w:rsidR="00713804" w:rsidRDefault="00713804" w:rsidP="0071380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 Задача расчета тепловой схемы паровой котельной.</w:t>
      </w:r>
    </w:p>
    <w:p w:rsidR="00713804" w:rsidRDefault="00713804" w:rsidP="0071380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Возврат конденсата и подпитка паровых котлов. </w:t>
      </w:r>
    </w:p>
    <w:p w:rsidR="00713804" w:rsidRDefault="00713804" w:rsidP="0071380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19. Расход тепла на собственные нужды котельной. Алгоритм расчета тепловой схемы.</w:t>
      </w:r>
    </w:p>
    <w:p w:rsidR="00713804" w:rsidRDefault="00713804" w:rsidP="0071380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20. Принципиальная тепловая схема водогрейной котельной, ее основные узлы.</w:t>
      </w:r>
    </w:p>
    <w:p w:rsidR="00713804" w:rsidRDefault="00713804" w:rsidP="0071380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21. Задача расчета тепловой схемы водогрейной котельной. Рециркуляция воды в водогрейных котлах. </w:t>
      </w:r>
    </w:p>
    <w:p w:rsidR="00713804" w:rsidRDefault="00713804" w:rsidP="0071380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 Алгоритм расчета тепловой схемы.</w:t>
      </w:r>
    </w:p>
    <w:p w:rsidR="00713804" w:rsidRDefault="00713804" w:rsidP="0071380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 Энергетические экологические и экономические показатели котельных.</w:t>
      </w:r>
    </w:p>
    <w:p w:rsidR="00713804" w:rsidRDefault="00713804" w:rsidP="0071380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24. Основные требования к качеству котловой и сетевой воды.   </w:t>
      </w:r>
    </w:p>
    <w:p w:rsidR="00713804" w:rsidRDefault="00713804" w:rsidP="0071380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25. Выбор схемы обработки воды. </w:t>
      </w:r>
    </w:p>
    <w:p w:rsidR="00713804" w:rsidRDefault="00713804" w:rsidP="0071380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26. </w:t>
      </w:r>
      <w:proofErr w:type="spellStart"/>
      <w:r>
        <w:rPr>
          <w:rFonts w:ascii="Times New Roman" w:hAnsi="Times New Roman"/>
          <w:sz w:val="24"/>
          <w:szCs w:val="24"/>
        </w:rPr>
        <w:t>Предочистка</w:t>
      </w:r>
      <w:proofErr w:type="spellEnd"/>
      <w:r>
        <w:rPr>
          <w:rFonts w:ascii="Times New Roman" w:hAnsi="Times New Roman"/>
          <w:sz w:val="24"/>
          <w:szCs w:val="24"/>
        </w:rPr>
        <w:t xml:space="preserve"> воды.</w:t>
      </w:r>
    </w:p>
    <w:p w:rsidR="00713804" w:rsidRDefault="00713804" w:rsidP="0071380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27. </w:t>
      </w:r>
      <w:proofErr w:type="spellStart"/>
      <w:r>
        <w:rPr>
          <w:rFonts w:ascii="Times New Roman" w:hAnsi="Times New Roman"/>
          <w:sz w:val="24"/>
          <w:szCs w:val="24"/>
        </w:rPr>
        <w:t>Реагентное</w:t>
      </w:r>
      <w:proofErr w:type="spellEnd"/>
      <w:r>
        <w:rPr>
          <w:rFonts w:ascii="Times New Roman" w:hAnsi="Times New Roman"/>
          <w:sz w:val="24"/>
          <w:szCs w:val="24"/>
        </w:rPr>
        <w:t xml:space="preserve"> умягчение воды. </w:t>
      </w:r>
    </w:p>
    <w:p w:rsidR="00713804" w:rsidRDefault="00713804" w:rsidP="0071380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28. Схемы </w:t>
      </w:r>
      <w:proofErr w:type="spellStart"/>
      <w:r>
        <w:rPr>
          <w:rFonts w:ascii="Times New Roman" w:hAnsi="Times New Roman"/>
          <w:sz w:val="24"/>
          <w:szCs w:val="24"/>
        </w:rPr>
        <w:t>реагентного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умягчения воды.</w:t>
      </w:r>
    </w:p>
    <w:p w:rsidR="00713804" w:rsidRDefault="00713804" w:rsidP="0071380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29. Основы </w:t>
      </w:r>
      <w:proofErr w:type="spellStart"/>
      <w:r>
        <w:rPr>
          <w:rFonts w:ascii="Times New Roman" w:hAnsi="Times New Roman"/>
          <w:sz w:val="24"/>
          <w:szCs w:val="24"/>
        </w:rPr>
        <w:t>катионитного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умягчения воды. </w:t>
      </w:r>
    </w:p>
    <w:p w:rsidR="00713804" w:rsidRDefault="00713804" w:rsidP="00713804">
      <w:pPr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30. Расчет схем </w:t>
      </w:r>
      <w:proofErr w:type="spellStart"/>
      <w:r>
        <w:rPr>
          <w:rFonts w:ascii="Times New Roman" w:hAnsi="Times New Roman"/>
          <w:sz w:val="24"/>
          <w:szCs w:val="24"/>
        </w:rPr>
        <w:t>катионирования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воды.</w:t>
      </w:r>
    </w:p>
    <w:p w:rsidR="00713804" w:rsidRPr="00713804" w:rsidRDefault="00713804">
      <w:bookmarkStart w:id="0" w:name="_GoBack"/>
      <w:bookmarkEnd w:id="0"/>
    </w:p>
    <w:sectPr w:rsidR="00713804" w:rsidRPr="00713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294F"/>
    <w:multiLevelType w:val="hybridMultilevel"/>
    <w:tmpl w:val="023C1F28"/>
    <w:lvl w:ilvl="0" w:tplc="C204A100">
      <w:start w:val="1"/>
      <w:numFmt w:val="decimal"/>
      <w:lvlText w:val="%1."/>
      <w:lvlJc w:val="left"/>
      <w:pPr>
        <w:tabs>
          <w:tab w:val="num" w:pos="1128"/>
        </w:tabs>
        <w:ind w:left="1128" w:hanging="42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217"/>
    <w:rsid w:val="00500466"/>
    <w:rsid w:val="00543217"/>
    <w:rsid w:val="00713804"/>
    <w:rsid w:val="0086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7EB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7EB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0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Кузьминский Ростислав Адамович</dc:creator>
  <cp:lastModifiedBy>Кузьминский Ростислав Адамович</cp:lastModifiedBy>
  <cp:revision>2</cp:revision>
  <dcterms:created xsi:type="dcterms:W3CDTF">2024-03-25T07:51:00Z</dcterms:created>
  <dcterms:modified xsi:type="dcterms:W3CDTF">2024-03-25T07:51:00Z</dcterms:modified>
</cp:coreProperties>
</file>