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12C30A8D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A9572D" w:rsidRPr="0090311A">
        <w:rPr>
          <w:b/>
        </w:rPr>
        <w:t>Технология разработки стандартов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055FA2E3" w14:textId="40F88CB2" w:rsidR="006E4444" w:rsidRDefault="006E4444" w:rsidP="00E91281">
      <w:pPr>
        <w:spacing w:after="0" w:line="360" w:lineRule="auto"/>
        <w:ind w:left="0" w:right="0"/>
        <w:jc w:val="center"/>
      </w:pPr>
      <w:r>
        <w:t>7 семестр.</w:t>
      </w:r>
    </w:p>
    <w:p w14:paraId="05AF02FB" w14:textId="77777777" w:rsidR="00A9572D" w:rsidRDefault="00A9572D" w:rsidP="00A9572D">
      <w:pPr>
        <w:spacing w:after="0" w:line="360" w:lineRule="auto"/>
        <w:ind w:right="0"/>
        <w:jc w:val="left"/>
      </w:pPr>
      <w:r>
        <w:t>1.</w:t>
      </w:r>
      <w:r>
        <w:tab/>
        <w:t>Что такое стандарт?</w:t>
      </w:r>
    </w:p>
    <w:p w14:paraId="261200FF" w14:textId="77777777" w:rsidR="00A9572D" w:rsidRDefault="00A9572D" w:rsidP="00A9572D">
      <w:pPr>
        <w:spacing w:after="0" w:line="360" w:lineRule="auto"/>
        <w:ind w:right="0"/>
        <w:jc w:val="left"/>
      </w:pPr>
      <w:r>
        <w:t>2.</w:t>
      </w:r>
      <w:r>
        <w:tab/>
        <w:t>Что такое нормативный документ?</w:t>
      </w:r>
    </w:p>
    <w:p w14:paraId="1BBCF7C0" w14:textId="77777777" w:rsidR="00A9572D" w:rsidRDefault="00A9572D" w:rsidP="00A9572D">
      <w:pPr>
        <w:spacing w:after="0" w:line="360" w:lineRule="auto"/>
        <w:ind w:right="0"/>
        <w:jc w:val="left"/>
      </w:pPr>
      <w:r>
        <w:t>3.</w:t>
      </w:r>
      <w:r>
        <w:tab/>
        <w:t>Виды нормативных документов.</w:t>
      </w:r>
    </w:p>
    <w:p w14:paraId="3B7954AC" w14:textId="77777777" w:rsidR="00A9572D" w:rsidRDefault="00A9572D" w:rsidP="00A9572D">
      <w:pPr>
        <w:spacing w:after="0" w:line="360" w:lineRule="auto"/>
        <w:ind w:right="0"/>
        <w:jc w:val="left"/>
      </w:pPr>
      <w:r>
        <w:t>4.</w:t>
      </w:r>
      <w:r>
        <w:tab/>
        <w:t>Категории стандартов.</w:t>
      </w:r>
    </w:p>
    <w:p w14:paraId="38B20EBF" w14:textId="77777777" w:rsidR="00A9572D" w:rsidRDefault="00A9572D" w:rsidP="00A9572D">
      <w:pPr>
        <w:spacing w:after="0" w:line="360" w:lineRule="auto"/>
        <w:ind w:right="0"/>
        <w:jc w:val="left"/>
      </w:pPr>
      <w:r>
        <w:t>5.</w:t>
      </w:r>
      <w:r>
        <w:tab/>
        <w:t>Что такое Региональный стандарт?</w:t>
      </w:r>
    </w:p>
    <w:p w14:paraId="21EC7B12" w14:textId="77777777" w:rsidR="00A9572D" w:rsidRDefault="00A9572D" w:rsidP="00A9572D">
      <w:pPr>
        <w:spacing w:after="0" w:line="360" w:lineRule="auto"/>
        <w:ind w:right="0"/>
        <w:jc w:val="left"/>
      </w:pPr>
      <w:r>
        <w:t>6.</w:t>
      </w:r>
      <w:r>
        <w:tab/>
        <w:t>Что такое межгосударственный стандарт? Национальный стандарт?</w:t>
      </w:r>
    </w:p>
    <w:p w14:paraId="083A3889" w14:textId="77777777" w:rsidR="00A9572D" w:rsidRDefault="00A9572D" w:rsidP="00A9572D">
      <w:pPr>
        <w:spacing w:after="0" w:line="360" w:lineRule="auto"/>
        <w:ind w:right="0"/>
        <w:jc w:val="left"/>
      </w:pPr>
      <w:r>
        <w:t>7.</w:t>
      </w:r>
      <w:r>
        <w:tab/>
        <w:t>Что такое регламент? Технический регламент?</w:t>
      </w:r>
    </w:p>
    <w:p w14:paraId="3C978ED3" w14:textId="77777777" w:rsidR="00A9572D" w:rsidRDefault="00A9572D" w:rsidP="00A9572D">
      <w:pPr>
        <w:spacing w:after="0" w:line="360" w:lineRule="auto"/>
        <w:ind w:right="0"/>
        <w:jc w:val="left"/>
      </w:pPr>
      <w:r>
        <w:t>8.</w:t>
      </w:r>
      <w:r>
        <w:tab/>
        <w:t>Что такое технический комитет?  Подкомитет? Рабочая группа?</w:t>
      </w:r>
    </w:p>
    <w:p w14:paraId="1D4F1131" w14:textId="77777777" w:rsidR="00A9572D" w:rsidRDefault="00A9572D" w:rsidP="00A9572D">
      <w:pPr>
        <w:spacing w:after="0" w:line="360" w:lineRule="auto"/>
        <w:ind w:right="0"/>
        <w:jc w:val="left"/>
      </w:pPr>
      <w:r>
        <w:t>9.</w:t>
      </w:r>
      <w:r>
        <w:tab/>
        <w:t>Каталожный лист и правила его заполнения.</w:t>
      </w:r>
    </w:p>
    <w:p w14:paraId="7D5344C9" w14:textId="77777777" w:rsidR="00A9572D" w:rsidRDefault="00A9572D" w:rsidP="00A9572D">
      <w:pPr>
        <w:spacing w:after="0" w:line="360" w:lineRule="auto"/>
        <w:ind w:right="0"/>
        <w:jc w:val="left"/>
      </w:pPr>
      <w:r>
        <w:t>10.</w:t>
      </w:r>
      <w:r>
        <w:tab/>
        <w:t>Основные структурные элементы стандарта.</w:t>
      </w:r>
    </w:p>
    <w:p w14:paraId="7E82D7DD" w14:textId="77777777" w:rsidR="00A9572D" w:rsidRDefault="00A9572D" w:rsidP="00A9572D">
      <w:pPr>
        <w:spacing w:after="0" w:line="360" w:lineRule="auto"/>
        <w:ind w:right="0"/>
        <w:jc w:val="left"/>
      </w:pPr>
      <w:r>
        <w:t>11.</w:t>
      </w:r>
      <w:r>
        <w:tab/>
        <w:t>Требования к оформлению титульного листа стандарта.</w:t>
      </w:r>
    </w:p>
    <w:p w14:paraId="7CA03B6F" w14:textId="77777777" w:rsidR="00A9572D" w:rsidRDefault="00A9572D" w:rsidP="00A9572D">
      <w:pPr>
        <w:spacing w:after="0" w:line="360" w:lineRule="auto"/>
        <w:ind w:right="0"/>
        <w:jc w:val="left"/>
      </w:pPr>
      <w:r>
        <w:t>12.</w:t>
      </w:r>
      <w:r>
        <w:tab/>
        <w:t>Требования к построению стандарта.</w:t>
      </w:r>
    </w:p>
    <w:p w14:paraId="2A14FECC" w14:textId="77777777" w:rsidR="00A9572D" w:rsidRDefault="00A9572D" w:rsidP="00A9572D">
      <w:pPr>
        <w:spacing w:after="0" w:line="360" w:lineRule="auto"/>
        <w:ind w:right="0"/>
        <w:jc w:val="left"/>
      </w:pPr>
      <w:r>
        <w:t>13.</w:t>
      </w:r>
      <w:r>
        <w:tab/>
        <w:t>Требования к содержанию стандарта.</w:t>
      </w:r>
    </w:p>
    <w:p w14:paraId="027F9A20" w14:textId="77777777" w:rsidR="00A9572D" w:rsidRDefault="00A9572D" w:rsidP="00A9572D">
      <w:pPr>
        <w:spacing w:after="0" w:line="360" w:lineRule="auto"/>
        <w:ind w:right="0"/>
        <w:jc w:val="left"/>
      </w:pPr>
      <w:r>
        <w:t>14.</w:t>
      </w:r>
      <w:r>
        <w:tab/>
        <w:t>Требования к обозначению стандарта.</w:t>
      </w:r>
    </w:p>
    <w:p w14:paraId="74487212" w14:textId="77777777" w:rsidR="00A9572D" w:rsidRDefault="00A9572D" w:rsidP="00A9572D">
      <w:pPr>
        <w:spacing w:after="0" w:line="360" w:lineRule="auto"/>
        <w:ind w:right="0"/>
        <w:jc w:val="left"/>
      </w:pPr>
      <w:r>
        <w:t>15.</w:t>
      </w:r>
      <w:r>
        <w:tab/>
        <w:t>Порядок применения государственных стандартов РФ.</w:t>
      </w:r>
    </w:p>
    <w:p w14:paraId="1A4D2271" w14:textId="77777777" w:rsidR="00A9572D" w:rsidRDefault="00A9572D" w:rsidP="00A9572D">
      <w:pPr>
        <w:spacing w:after="0" w:line="360" w:lineRule="auto"/>
        <w:ind w:right="0"/>
        <w:jc w:val="left"/>
      </w:pPr>
      <w:r>
        <w:t>16.</w:t>
      </w:r>
      <w:r>
        <w:tab/>
        <w:t>Порядок применения стандартов организаций.</w:t>
      </w:r>
    </w:p>
    <w:p w14:paraId="1C2F03DF" w14:textId="77777777" w:rsidR="00A9572D" w:rsidRDefault="00A9572D" w:rsidP="00A9572D">
      <w:pPr>
        <w:spacing w:after="0" w:line="360" w:lineRule="auto"/>
        <w:ind w:right="0"/>
        <w:jc w:val="left"/>
      </w:pPr>
      <w:r>
        <w:t>17.</w:t>
      </w:r>
      <w:r>
        <w:tab/>
        <w:t>Порядок применения стандартов предприятий.</w:t>
      </w:r>
    </w:p>
    <w:p w14:paraId="52B44C0A" w14:textId="77777777" w:rsidR="00A9572D" w:rsidRDefault="00A9572D" w:rsidP="00A9572D">
      <w:pPr>
        <w:spacing w:after="0" w:line="360" w:lineRule="auto"/>
        <w:ind w:right="0"/>
        <w:jc w:val="left"/>
      </w:pPr>
      <w:r>
        <w:t>18.</w:t>
      </w:r>
      <w:r>
        <w:tab/>
        <w:t>Разработка технических условий на продукцию.</w:t>
      </w:r>
    </w:p>
    <w:p w14:paraId="69D60727" w14:textId="77777777" w:rsidR="00A9572D" w:rsidRDefault="00A9572D" w:rsidP="00A9572D">
      <w:pPr>
        <w:spacing w:after="0" w:line="360" w:lineRule="auto"/>
        <w:ind w:right="0"/>
        <w:jc w:val="left"/>
      </w:pPr>
      <w:r>
        <w:lastRenderedPageBreak/>
        <w:t>19.</w:t>
      </w:r>
      <w:r>
        <w:tab/>
        <w:t>Разработка технических условий на продукцию пищевой промышленности.</w:t>
      </w:r>
    </w:p>
    <w:p w14:paraId="52DD561B" w14:textId="77777777" w:rsidR="00A9572D" w:rsidRDefault="00A9572D" w:rsidP="00A9572D">
      <w:pPr>
        <w:spacing w:after="0" w:line="360" w:lineRule="auto"/>
        <w:ind w:right="0"/>
        <w:jc w:val="left"/>
      </w:pPr>
      <w:r>
        <w:t>20.</w:t>
      </w:r>
      <w:r>
        <w:tab/>
        <w:t>Требования к обозначению технических условий.</w:t>
      </w:r>
    </w:p>
    <w:p w14:paraId="103D3C14" w14:textId="77777777" w:rsidR="00A9572D" w:rsidRDefault="00A9572D" w:rsidP="00A9572D">
      <w:pPr>
        <w:spacing w:after="0" w:line="360" w:lineRule="auto"/>
        <w:ind w:right="0"/>
        <w:jc w:val="left"/>
      </w:pPr>
      <w:r>
        <w:t>21.</w:t>
      </w:r>
      <w:r>
        <w:tab/>
        <w:t>Требования к изложению технических условий.</w:t>
      </w:r>
    </w:p>
    <w:p w14:paraId="18367ED2" w14:textId="77777777" w:rsidR="00A9572D" w:rsidRDefault="00A9572D" w:rsidP="00A9572D">
      <w:pPr>
        <w:spacing w:after="0" w:line="360" w:lineRule="auto"/>
        <w:ind w:right="0"/>
        <w:jc w:val="left"/>
      </w:pPr>
      <w:r>
        <w:t>22.</w:t>
      </w:r>
      <w:r>
        <w:tab/>
        <w:t>Сокращение неоправданного многообразия и стихийности.</w:t>
      </w:r>
    </w:p>
    <w:p w14:paraId="7DABF090" w14:textId="77777777" w:rsidR="00A9572D" w:rsidRDefault="00A9572D" w:rsidP="00A9572D">
      <w:pPr>
        <w:spacing w:after="0" w:line="360" w:lineRule="auto"/>
        <w:ind w:right="0"/>
        <w:jc w:val="left"/>
      </w:pPr>
      <w:r>
        <w:t>23.</w:t>
      </w:r>
      <w:r>
        <w:tab/>
        <w:t>Принцип взаимозаменяемости.</w:t>
      </w:r>
    </w:p>
    <w:p w14:paraId="4838BFF2" w14:textId="77777777" w:rsidR="00A9572D" w:rsidRDefault="00A9572D" w:rsidP="00A9572D">
      <w:pPr>
        <w:spacing w:after="0" w:line="360" w:lineRule="auto"/>
        <w:ind w:right="0"/>
        <w:jc w:val="left"/>
      </w:pPr>
      <w:r>
        <w:t>24.</w:t>
      </w:r>
      <w:r>
        <w:tab/>
        <w:t xml:space="preserve">Принцип системности. </w:t>
      </w:r>
    </w:p>
    <w:p w14:paraId="442875AA" w14:textId="77777777" w:rsidR="00A9572D" w:rsidRDefault="00A9572D" w:rsidP="00A9572D">
      <w:pPr>
        <w:spacing w:after="0" w:line="360" w:lineRule="auto"/>
        <w:ind w:right="0"/>
        <w:jc w:val="left"/>
      </w:pPr>
      <w:r>
        <w:t>25.</w:t>
      </w:r>
      <w:r>
        <w:tab/>
        <w:t>Предпочтительность.</w:t>
      </w:r>
    </w:p>
    <w:p w14:paraId="5F36D0EC" w14:textId="77777777" w:rsidR="00A9572D" w:rsidRDefault="00A9572D" w:rsidP="00A9572D">
      <w:pPr>
        <w:spacing w:after="0" w:line="360" w:lineRule="auto"/>
        <w:ind w:right="0"/>
        <w:jc w:val="left"/>
      </w:pPr>
      <w:r>
        <w:t>26.</w:t>
      </w:r>
      <w:r>
        <w:tab/>
        <w:t xml:space="preserve">Объективная проверяемость требований стандартов. </w:t>
      </w:r>
    </w:p>
    <w:p w14:paraId="54F9E997" w14:textId="77777777" w:rsidR="00A9572D" w:rsidRDefault="00A9572D" w:rsidP="00A9572D">
      <w:pPr>
        <w:spacing w:after="0" w:line="360" w:lineRule="auto"/>
        <w:ind w:right="0"/>
        <w:jc w:val="left"/>
      </w:pPr>
      <w:r>
        <w:t>27.</w:t>
      </w:r>
      <w:r>
        <w:tab/>
        <w:t>Пригодность стандарта для сертификации.</w:t>
      </w:r>
    </w:p>
    <w:p w14:paraId="6AD5E90A" w14:textId="1283295D" w:rsidR="000308CC" w:rsidRDefault="00A9572D" w:rsidP="00A9572D">
      <w:pPr>
        <w:spacing w:after="0" w:line="360" w:lineRule="auto"/>
        <w:ind w:right="0"/>
        <w:jc w:val="left"/>
      </w:pPr>
      <w:r>
        <w:t>28.</w:t>
      </w:r>
      <w:r>
        <w:tab/>
        <w:t>Оптимальность требований.</w:t>
      </w:r>
    </w:p>
    <w:p w14:paraId="25A404C4" w14:textId="77777777" w:rsidR="006E4444" w:rsidRDefault="006E4444" w:rsidP="00A9572D">
      <w:pPr>
        <w:spacing w:after="0" w:line="360" w:lineRule="auto"/>
        <w:ind w:right="0"/>
        <w:jc w:val="left"/>
      </w:pPr>
    </w:p>
    <w:p w14:paraId="1E96CD34" w14:textId="77777777" w:rsidR="006E4444" w:rsidRDefault="006E4444" w:rsidP="006E4444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1A4B09F4" w14:textId="77777777" w:rsidR="006E4444" w:rsidRDefault="006E4444" w:rsidP="006E4444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4BC982BF" w14:textId="77777777" w:rsidR="006E4444" w:rsidRDefault="006E4444" w:rsidP="006E4444">
      <w:pPr>
        <w:spacing w:after="0" w:line="360" w:lineRule="auto"/>
        <w:ind w:left="0" w:right="0" w:firstLine="0"/>
        <w:jc w:val="center"/>
      </w:pPr>
      <w:r>
        <w:rPr>
          <w:b/>
        </w:rPr>
        <w:t>«Технология разработки стандартов»</w:t>
      </w:r>
    </w:p>
    <w:p w14:paraId="0CA9C091" w14:textId="77777777" w:rsidR="006E4444" w:rsidRDefault="006E4444" w:rsidP="006E4444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74D32B8" w14:textId="77777777" w:rsidR="006E4444" w:rsidRDefault="006E4444" w:rsidP="006E4444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179FB7F4" w14:textId="77777777" w:rsidR="006E4444" w:rsidRDefault="006E4444" w:rsidP="006E4444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560CFD3" w14:textId="77777777" w:rsidR="006E4444" w:rsidRDefault="006E4444" w:rsidP="006E4444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D4C1BC0" w14:textId="31386DD7" w:rsidR="006E4444" w:rsidRDefault="006E4444" w:rsidP="006E4444">
      <w:pPr>
        <w:spacing w:after="0" w:line="360" w:lineRule="auto"/>
        <w:ind w:left="0" w:right="0"/>
        <w:jc w:val="center"/>
      </w:pPr>
      <w:r>
        <w:t>8 семестр.</w:t>
      </w:r>
    </w:p>
    <w:p w14:paraId="4E11B6BB" w14:textId="77777777" w:rsidR="006E4444" w:rsidRDefault="006E4444" w:rsidP="006E4444">
      <w:pPr>
        <w:spacing w:after="0" w:line="360" w:lineRule="auto"/>
        <w:ind w:left="709" w:right="0"/>
        <w:jc w:val="left"/>
      </w:pPr>
      <w:r>
        <w:t>1. Современное развитие стандартизации на национальном, региональном и международным уровнях.</w:t>
      </w:r>
    </w:p>
    <w:p w14:paraId="189BFF0D" w14:textId="77777777" w:rsidR="006E4444" w:rsidRDefault="006E4444" w:rsidP="006E4444">
      <w:pPr>
        <w:spacing w:after="0" w:line="360" w:lineRule="auto"/>
        <w:ind w:left="709" w:right="0"/>
        <w:jc w:val="left"/>
      </w:pPr>
      <w:r>
        <w:t>2. Цели и принципы стандартизации.</w:t>
      </w:r>
    </w:p>
    <w:p w14:paraId="33944467" w14:textId="77777777" w:rsidR="006E4444" w:rsidRDefault="006E4444" w:rsidP="006E4444">
      <w:pPr>
        <w:spacing w:after="0" w:line="360" w:lineRule="auto"/>
        <w:ind w:left="709" w:right="0"/>
        <w:jc w:val="left"/>
      </w:pPr>
      <w:r>
        <w:t>3. Национальная (государственная) система стандартизации в России.</w:t>
      </w:r>
    </w:p>
    <w:p w14:paraId="5A11037A" w14:textId="77777777" w:rsidR="006E4444" w:rsidRDefault="006E4444" w:rsidP="006E4444">
      <w:pPr>
        <w:spacing w:after="0" w:line="360" w:lineRule="auto"/>
        <w:ind w:left="709" w:right="0"/>
        <w:jc w:val="left"/>
      </w:pPr>
      <w:r>
        <w:t>4. Общая характеристика нормативных документов по стандартизации.</w:t>
      </w:r>
    </w:p>
    <w:p w14:paraId="59BF33EA" w14:textId="77777777" w:rsidR="006E4444" w:rsidRDefault="006E4444" w:rsidP="006E4444">
      <w:pPr>
        <w:spacing w:after="0" w:line="360" w:lineRule="auto"/>
        <w:ind w:left="709" w:right="0"/>
        <w:jc w:val="left"/>
      </w:pPr>
      <w:r>
        <w:t>5. Органы и службы стандартизации в РФ.</w:t>
      </w:r>
    </w:p>
    <w:p w14:paraId="1737749F" w14:textId="77777777" w:rsidR="006E4444" w:rsidRDefault="006E4444" w:rsidP="006E4444">
      <w:pPr>
        <w:spacing w:after="0" w:line="360" w:lineRule="auto"/>
        <w:ind w:left="709" w:right="0"/>
        <w:jc w:val="left"/>
      </w:pPr>
      <w:r>
        <w:t>6. Структура комплекса стандартов «Стандартизация в РФ».</w:t>
      </w:r>
    </w:p>
    <w:p w14:paraId="4581BEB8" w14:textId="77777777" w:rsidR="006E4444" w:rsidRDefault="006E4444" w:rsidP="006E4444">
      <w:pPr>
        <w:spacing w:after="0" w:line="360" w:lineRule="auto"/>
        <w:ind w:left="709" w:right="0"/>
        <w:jc w:val="left"/>
      </w:pPr>
      <w:r>
        <w:t>7. Каталогизация продукции.</w:t>
      </w:r>
    </w:p>
    <w:p w14:paraId="1D7E7336" w14:textId="77777777" w:rsidR="006E4444" w:rsidRDefault="006E4444" w:rsidP="006E4444">
      <w:pPr>
        <w:spacing w:after="0" w:line="360" w:lineRule="auto"/>
        <w:ind w:left="709" w:right="0"/>
        <w:jc w:val="left"/>
      </w:pPr>
      <w:r>
        <w:t>8. Методы идентификации продукции.</w:t>
      </w:r>
    </w:p>
    <w:p w14:paraId="17169458" w14:textId="77777777" w:rsidR="006E4444" w:rsidRDefault="006E4444" w:rsidP="006E4444">
      <w:pPr>
        <w:spacing w:after="0" w:line="360" w:lineRule="auto"/>
        <w:ind w:left="709" w:right="0"/>
        <w:jc w:val="left"/>
      </w:pPr>
      <w:r>
        <w:t xml:space="preserve">9. Иерархическая и </w:t>
      </w:r>
      <w:proofErr w:type="spellStart"/>
      <w:r>
        <w:t>фасетная</w:t>
      </w:r>
      <w:proofErr w:type="spellEnd"/>
      <w:r>
        <w:t xml:space="preserve"> классификация объектов стандартизации.</w:t>
      </w:r>
    </w:p>
    <w:p w14:paraId="5845B082" w14:textId="77777777" w:rsidR="006E4444" w:rsidRDefault="006E4444" w:rsidP="006E4444">
      <w:pPr>
        <w:spacing w:after="0" w:line="360" w:lineRule="auto"/>
        <w:ind w:left="709" w:right="0"/>
        <w:jc w:val="left"/>
      </w:pPr>
      <w:r>
        <w:t>10. Кодирование объектов стандартизации.</w:t>
      </w:r>
    </w:p>
    <w:p w14:paraId="04916271" w14:textId="77777777" w:rsidR="006E4444" w:rsidRDefault="006E4444" w:rsidP="006E4444">
      <w:pPr>
        <w:spacing w:after="0" w:line="360" w:lineRule="auto"/>
        <w:ind w:left="709" w:right="0"/>
        <w:jc w:val="left"/>
      </w:pPr>
      <w:r>
        <w:t>11. Теоретическая база стандартизации – система предпочтительных чисел.</w:t>
      </w:r>
    </w:p>
    <w:p w14:paraId="587A3C27" w14:textId="77777777" w:rsidR="006E4444" w:rsidRDefault="006E4444" w:rsidP="006E4444">
      <w:pPr>
        <w:spacing w:after="0" w:line="360" w:lineRule="auto"/>
        <w:ind w:left="709" w:right="0"/>
        <w:jc w:val="left"/>
      </w:pPr>
      <w:r>
        <w:t>12. Оптимизация параметров объектов в стандартизации.</w:t>
      </w:r>
    </w:p>
    <w:p w14:paraId="6462795C" w14:textId="77777777" w:rsidR="006E4444" w:rsidRDefault="006E4444" w:rsidP="006E4444">
      <w:pPr>
        <w:spacing w:after="0" w:line="360" w:lineRule="auto"/>
        <w:ind w:left="709" w:right="0"/>
        <w:jc w:val="left"/>
      </w:pPr>
      <w:r>
        <w:t>13. Комплексная о опережающая стандартизация.</w:t>
      </w:r>
    </w:p>
    <w:p w14:paraId="30D6AC6B" w14:textId="77777777" w:rsidR="006E4444" w:rsidRDefault="006E4444" w:rsidP="006E4444">
      <w:pPr>
        <w:spacing w:after="0" w:line="360" w:lineRule="auto"/>
        <w:ind w:left="709" w:right="0"/>
        <w:jc w:val="left"/>
      </w:pPr>
      <w:r>
        <w:t>14. Единая система конструкторской документации (ЕСКД) и единая система технологической</w:t>
      </w:r>
    </w:p>
    <w:p w14:paraId="36A15139" w14:textId="77777777" w:rsidR="006E4444" w:rsidRDefault="006E4444" w:rsidP="006E4444">
      <w:pPr>
        <w:spacing w:after="0" w:line="360" w:lineRule="auto"/>
        <w:ind w:left="709" w:right="0"/>
        <w:jc w:val="left"/>
      </w:pPr>
      <w:r>
        <w:t>документации (ЕСТД).</w:t>
      </w:r>
    </w:p>
    <w:p w14:paraId="65B5D511" w14:textId="77777777" w:rsidR="006E4444" w:rsidRDefault="006E4444" w:rsidP="006E4444">
      <w:pPr>
        <w:spacing w:after="0" w:line="360" w:lineRule="auto"/>
        <w:ind w:left="709" w:right="0"/>
        <w:jc w:val="left"/>
      </w:pPr>
      <w:r>
        <w:t>15. Международные организации по стандартизации ИСО и МЭК.</w:t>
      </w:r>
    </w:p>
    <w:p w14:paraId="0BBBD375" w14:textId="77777777" w:rsidR="006E4444" w:rsidRDefault="006E4444" w:rsidP="006E4444">
      <w:pPr>
        <w:spacing w:after="0" w:line="360" w:lineRule="auto"/>
        <w:ind w:left="709" w:right="0"/>
        <w:jc w:val="left"/>
      </w:pPr>
      <w:r>
        <w:t>16. Действующие документы в системе стандартизации.</w:t>
      </w:r>
    </w:p>
    <w:p w14:paraId="3FABE0A8" w14:textId="77777777" w:rsidR="006E4444" w:rsidRDefault="006E4444" w:rsidP="006E4444">
      <w:pPr>
        <w:spacing w:after="0" w:line="360" w:lineRule="auto"/>
        <w:ind w:left="709" w:right="0"/>
        <w:jc w:val="left"/>
      </w:pPr>
      <w:r>
        <w:t>17. Виды национальных стандартов и их характеристики.</w:t>
      </w:r>
    </w:p>
    <w:p w14:paraId="3FD66CDD" w14:textId="77777777" w:rsidR="006E4444" w:rsidRDefault="006E4444" w:rsidP="006E4444">
      <w:pPr>
        <w:spacing w:after="0" w:line="360" w:lineRule="auto"/>
        <w:ind w:left="709" w:right="0"/>
        <w:jc w:val="left"/>
      </w:pPr>
      <w:r>
        <w:t>18. Требования к обозначению стандартов.</w:t>
      </w:r>
    </w:p>
    <w:p w14:paraId="201B4057" w14:textId="77777777" w:rsidR="006E4444" w:rsidRDefault="006E4444" w:rsidP="006E4444">
      <w:pPr>
        <w:spacing w:after="0" w:line="360" w:lineRule="auto"/>
        <w:ind w:left="709" w:right="0"/>
        <w:jc w:val="left"/>
      </w:pPr>
      <w:r>
        <w:t>19. Разработка проекта стандарта, утверждение и регистрация, обновление, отмена и пересмотр.</w:t>
      </w:r>
    </w:p>
    <w:p w14:paraId="50800C37" w14:textId="77777777" w:rsidR="006E4444" w:rsidRDefault="006E4444" w:rsidP="006E4444">
      <w:pPr>
        <w:spacing w:after="0" w:line="360" w:lineRule="auto"/>
        <w:ind w:left="709" w:right="0"/>
        <w:jc w:val="left"/>
      </w:pPr>
      <w:r>
        <w:t>20. Порядок разработки, принятия, изменения и отмены технического регламента.</w:t>
      </w:r>
    </w:p>
    <w:p w14:paraId="5B61862D" w14:textId="77777777" w:rsidR="006E4444" w:rsidRDefault="006E4444" w:rsidP="006E4444">
      <w:pPr>
        <w:spacing w:after="0" w:line="360" w:lineRule="auto"/>
        <w:ind w:left="709" w:right="0"/>
        <w:jc w:val="left"/>
      </w:pPr>
      <w:r>
        <w:t>21. Правила построения стандарта. Структура стандарта</w:t>
      </w:r>
    </w:p>
    <w:p w14:paraId="47655147" w14:textId="77777777" w:rsidR="006E4444" w:rsidRDefault="006E4444" w:rsidP="006E4444">
      <w:pPr>
        <w:spacing w:after="0" w:line="360" w:lineRule="auto"/>
        <w:ind w:left="709" w:right="0"/>
        <w:jc w:val="left"/>
      </w:pPr>
      <w:r>
        <w:t>22. Правила изложения и оформления стандарта</w:t>
      </w:r>
    </w:p>
    <w:p w14:paraId="14EBDDF9" w14:textId="77777777" w:rsidR="006E4444" w:rsidRDefault="006E4444" w:rsidP="006E4444">
      <w:pPr>
        <w:spacing w:after="0" w:line="360" w:lineRule="auto"/>
        <w:ind w:left="709" w:right="0"/>
        <w:jc w:val="left"/>
      </w:pPr>
      <w:r>
        <w:t>23. Виды (структуры) наименований стандартов и их оформление.</w:t>
      </w:r>
    </w:p>
    <w:p w14:paraId="37AF5061" w14:textId="77777777" w:rsidR="006E4444" w:rsidRDefault="006E4444" w:rsidP="006E4444">
      <w:pPr>
        <w:spacing w:after="0" w:line="360" w:lineRule="auto"/>
        <w:ind w:left="709" w:right="0"/>
        <w:jc w:val="left"/>
      </w:pPr>
      <w:r>
        <w:t>24. Оформление титульного листа национального стандарта.</w:t>
      </w:r>
    </w:p>
    <w:p w14:paraId="5BAB788C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Существующие виды нормативной документации и их особенности.</w:t>
      </w:r>
    </w:p>
    <w:p w14:paraId="5C3C6E7F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Нормативно-правовая база при разработке стандартов.</w:t>
      </w:r>
    </w:p>
    <w:p w14:paraId="1567DD99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 xml:space="preserve">Технические регламенты в области </w:t>
      </w:r>
      <w:proofErr w:type="spellStart"/>
      <w:r>
        <w:t>ж.д</w:t>
      </w:r>
      <w:proofErr w:type="spellEnd"/>
      <w:r>
        <w:t>. транспорта. Виды и их особенности.</w:t>
      </w:r>
    </w:p>
    <w:p w14:paraId="4CACF9CB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Структурные элементы стандарта и назначение и функциональные особенности.</w:t>
      </w:r>
    </w:p>
    <w:p w14:paraId="22F7B7F7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Требования к построению стандарта.</w:t>
      </w:r>
    </w:p>
    <w:p w14:paraId="145942B2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Требования к содержанию стандарта.</w:t>
      </w:r>
    </w:p>
    <w:p w14:paraId="3F605079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Этапы разработки стандарта.</w:t>
      </w:r>
    </w:p>
    <w:p w14:paraId="6CFC196E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Стандарт организации особенности разработки и применения.</w:t>
      </w:r>
    </w:p>
    <w:p w14:paraId="1E688B3F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ТК45 Основные функции.</w:t>
      </w:r>
    </w:p>
    <w:p w14:paraId="2BB2B426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МТК524. Основные функции.</w:t>
      </w:r>
    </w:p>
    <w:p w14:paraId="01B5DB7E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Требования к оформлению титульного листа стандарта.</w:t>
      </w:r>
    </w:p>
    <w:p w14:paraId="38B22167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Требования к построению стандарта.</w:t>
      </w:r>
    </w:p>
    <w:p w14:paraId="24B841D7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Требования к содержанию стандарта.</w:t>
      </w:r>
    </w:p>
    <w:p w14:paraId="4BC2A248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Требования к обозначению стандарта.</w:t>
      </w:r>
    </w:p>
    <w:p w14:paraId="04D88172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Порядок применения государственных стандартов РФ.</w:t>
      </w:r>
    </w:p>
    <w:p w14:paraId="00EAAB5D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Порядок применения стандартов организаций.</w:t>
      </w:r>
    </w:p>
    <w:p w14:paraId="45BCC40F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Принципы стандартизации</w:t>
      </w:r>
    </w:p>
    <w:p w14:paraId="75BA52E8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Разработка технических условий на продукцию.</w:t>
      </w:r>
    </w:p>
    <w:p w14:paraId="080B8353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Технологии используемые в процедуре стандартизации.</w:t>
      </w:r>
    </w:p>
    <w:p w14:paraId="3CB9B023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Требования к обозначению технических условий.</w:t>
      </w:r>
    </w:p>
    <w:p w14:paraId="3AA71644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Требования к изложению технических условий.</w:t>
      </w:r>
    </w:p>
    <w:p w14:paraId="370E0998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Сокращение неоправданного многообразия и стихийности.</w:t>
      </w:r>
    </w:p>
    <w:p w14:paraId="3092CC5C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Принцип взаимозаменяемости.</w:t>
      </w:r>
    </w:p>
    <w:p w14:paraId="0AB6AB7C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 xml:space="preserve">Принцип системности. </w:t>
      </w:r>
    </w:p>
    <w:p w14:paraId="1CDD6128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Принцип предпочтительности.</w:t>
      </w:r>
    </w:p>
    <w:p w14:paraId="73E4FC57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Объективная проверяемость</w:t>
      </w:r>
      <w:bookmarkStart w:id="0" w:name="_GoBack"/>
      <w:bookmarkEnd w:id="0"/>
      <w:r>
        <w:t xml:space="preserve"> требований стандартов. </w:t>
      </w:r>
    </w:p>
    <w:p w14:paraId="32B19A61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Пригодность стандарта для сертификации.</w:t>
      </w:r>
    </w:p>
    <w:p w14:paraId="627C4FFB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Оптимальность требований.</w:t>
      </w:r>
    </w:p>
    <w:p w14:paraId="56153ABB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 xml:space="preserve">Достижение общего согласия (консенсуса). </w:t>
      </w:r>
    </w:p>
    <w:p w14:paraId="077AFD04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Целесообразность разработки стандарта.</w:t>
      </w:r>
    </w:p>
    <w:p w14:paraId="14493735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Подкомитеты в структуре ТК45. Виды и их назначение.</w:t>
      </w:r>
    </w:p>
    <w:p w14:paraId="57D79AEF" w14:textId="77777777" w:rsidR="006E4444" w:rsidRDefault="006E4444" w:rsidP="006E4444">
      <w:pPr>
        <w:pStyle w:val="a3"/>
        <w:numPr>
          <w:ilvl w:val="0"/>
          <w:numId w:val="13"/>
        </w:numPr>
        <w:spacing w:after="0" w:line="360" w:lineRule="auto"/>
        <w:ind w:left="993" w:right="0"/>
        <w:jc w:val="left"/>
      </w:pPr>
      <w:r>
        <w:t>Подкомитеты в структуре МТК524. Виды и их назначение.</w:t>
      </w:r>
    </w:p>
    <w:p w14:paraId="20579A2A" w14:textId="77777777" w:rsidR="006E4444" w:rsidRDefault="006E4444" w:rsidP="00A9572D">
      <w:pPr>
        <w:spacing w:after="0" w:line="360" w:lineRule="auto"/>
        <w:ind w:right="0"/>
        <w:jc w:val="left"/>
      </w:pPr>
    </w:p>
    <w:p w14:paraId="68D3FF58" w14:textId="347F157A" w:rsidR="00E91281" w:rsidRDefault="00E91281" w:rsidP="000308CC">
      <w:pPr>
        <w:spacing w:after="0" w:line="360" w:lineRule="auto"/>
        <w:ind w:left="0" w:right="0" w:firstLine="0"/>
        <w:jc w:val="left"/>
      </w:pPr>
    </w:p>
    <w:sectPr w:rsidR="00E91281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09F14" w14:textId="77777777" w:rsidR="00C01579" w:rsidRDefault="00C01579">
      <w:pPr>
        <w:spacing w:after="0" w:line="240" w:lineRule="auto"/>
      </w:pPr>
      <w:r>
        <w:separator/>
      </w:r>
    </w:p>
  </w:endnote>
  <w:endnote w:type="continuationSeparator" w:id="0">
    <w:p w14:paraId="6AF3ABCA" w14:textId="77777777" w:rsidR="00C01579" w:rsidRDefault="00C0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51CC" w:rsidRPr="001F51CC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87BAC" w14:textId="77777777" w:rsidR="00C01579" w:rsidRDefault="00C01579">
      <w:pPr>
        <w:spacing w:after="0" w:line="240" w:lineRule="auto"/>
      </w:pPr>
      <w:r>
        <w:separator/>
      </w:r>
    </w:p>
  </w:footnote>
  <w:footnote w:type="continuationSeparator" w:id="0">
    <w:p w14:paraId="2059C67A" w14:textId="77777777" w:rsidR="00C01579" w:rsidRDefault="00C0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922E1"/>
    <w:multiLevelType w:val="hybridMultilevel"/>
    <w:tmpl w:val="A9162E22"/>
    <w:lvl w:ilvl="0" w:tplc="7B90C2B8">
      <w:start w:val="25"/>
      <w:numFmt w:val="decimal"/>
      <w:lvlText w:val="%1."/>
      <w:lvlJc w:val="left"/>
      <w:pPr>
        <w:ind w:left="1419" w:hanging="360"/>
      </w:pPr>
    </w:lvl>
    <w:lvl w:ilvl="1" w:tplc="04190019">
      <w:start w:val="1"/>
      <w:numFmt w:val="lowerLetter"/>
      <w:lvlText w:val="%2."/>
      <w:lvlJc w:val="left"/>
      <w:pPr>
        <w:ind w:left="2139" w:hanging="360"/>
      </w:pPr>
    </w:lvl>
    <w:lvl w:ilvl="2" w:tplc="0419001B">
      <w:start w:val="1"/>
      <w:numFmt w:val="lowerRoman"/>
      <w:lvlText w:val="%3."/>
      <w:lvlJc w:val="right"/>
      <w:pPr>
        <w:ind w:left="2859" w:hanging="180"/>
      </w:pPr>
    </w:lvl>
    <w:lvl w:ilvl="3" w:tplc="0419000F">
      <w:start w:val="1"/>
      <w:numFmt w:val="decimal"/>
      <w:lvlText w:val="%4."/>
      <w:lvlJc w:val="left"/>
      <w:pPr>
        <w:ind w:left="3579" w:hanging="360"/>
      </w:pPr>
    </w:lvl>
    <w:lvl w:ilvl="4" w:tplc="04190019">
      <w:start w:val="1"/>
      <w:numFmt w:val="lowerLetter"/>
      <w:lvlText w:val="%5."/>
      <w:lvlJc w:val="left"/>
      <w:pPr>
        <w:ind w:left="4299" w:hanging="360"/>
      </w:pPr>
    </w:lvl>
    <w:lvl w:ilvl="5" w:tplc="0419001B">
      <w:start w:val="1"/>
      <w:numFmt w:val="lowerRoman"/>
      <w:lvlText w:val="%6."/>
      <w:lvlJc w:val="right"/>
      <w:pPr>
        <w:ind w:left="5019" w:hanging="180"/>
      </w:pPr>
    </w:lvl>
    <w:lvl w:ilvl="6" w:tplc="0419000F">
      <w:start w:val="1"/>
      <w:numFmt w:val="decimal"/>
      <w:lvlText w:val="%7."/>
      <w:lvlJc w:val="left"/>
      <w:pPr>
        <w:ind w:left="5739" w:hanging="360"/>
      </w:pPr>
    </w:lvl>
    <w:lvl w:ilvl="7" w:tplc="04190019">
      <w:start w:val="1"/>
      <w:numFmt w:val="lowerLetter"/>
      <w:lvlText w:val="%8."/>
      <w:lvlJc w:val="left"/>
      <w:pPr>
        <w:ind w:left="6459" w:hanging="360"/>
      </w:pPr>
    </w:lvl>
    <w:lvl w:ilvl="8" w:tplc="0419001B">
      <w:start w:val="1"/>
      <w:numFmt w:val="lowerRoman"/>
      <w:lvlText w:val="%9."/>
      <w:lvlJc w:val="right"/>
      <w:pPr>
        <w:ind w:left="7179" w:hanging="180"/>
      </w:pPr>
    </w:lvl>
  </w:abstractNum>
  <w:abstractNum w:abstractNumId="6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>
    <w:nsid w:val="60F26E5B"/>
    <w:multiLevelType w:val="hybridMultilevel"/>
    <w:tmpl w:val="F9468C5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11"/>
  </w:num>
  <w:num w:numId="13">
    <w:abstractNumId w:val="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308CC"/>
    <w:rsid w:val="000429E3"/>
    <w:rsid w:val="00085992"/>
    <w:rsid w:val="00087094"/>
    <w:rsid w:val="0013578B"/>
    <w:rsid w:val="00144E00"/>
    <w:rsid w:val="001923F6"/>
    <w:rsid w:val="001F4F83"/>
    <w:rsid w:val="001F51CC"/>
    <w:rsid w:val="002275C3"/>
    <w:rsid w:val="002D13DA"/>
    <w:rsid w:val="00361C9C"/>
    <w:rsid w:val="00384996"/>
    <w:rsid w:val="004502F9"/>
    <w:rsid w:val="005359A4"/>
    <w:rsid w:val="00562ED6"/>
    <w:rsid w:val="005B19B1"/>
    <w:rsid w:val="0067251F"/>
    <w:rsid w:val="006B4B77"/>
    <w:rsid w:val="006E4444"/>
    <w:rsid w:val="00735E37"/>
    <w:rsid w:val="00754490"/>
    <w:rsid w:val="00795935"/>
    <w:rsid w:val="007A7E99"/>
    <w:rsid w:val="007F18DE"/>
    <w:rsid w:val="008409E9"/>
    <w:rsid w:val="008A594F"/>
    <w:rsid w:val="009117C2"/>
    <w:rsid w:val="00932E0A"/>
    <w:rsid w:val="00956DAD"/>
    <w:rsid w:val="00982CD8"/>
    <w:rsid w:val="009962D2"/>
    <w:rsid w:val="00A04EE9"/>
    <w:rsid w:val="00A9572D"/>
    <w:rsid w:val="00B667A3"/>
    <w:rsid w:val="00BE6184"/>
    <w:rsid w:val="00C01579"/>
    <w:rsid w:val="00C60125"/>
    <w:rsid w:val="00C7292C"/>
    <w:rsid w:val="00C92A45"/>
    <w:rsid w:val="00D23F38"/>
    <w:rsid w:val="00D41FA8"/>
    <w:rsid w:val="00D46A51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4878-6828-4EE0-B57D-074C1713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5</cp:revision>
  <dcterms:created xsi:type="dcterms:W3CDTF">2022-12-27T07:45:00Z</dcterms:created>
  <dcterms:modified xsi:type="dcterms:W3CDTF">2024-11-13T12:21:00Z</dcterms:modified>
</cp:coreProperties>
</file>