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5B" w:rsidRPr="00BB6617" w:rsidRDefault="00C969B3">
      <w:pPr>
        <w:spacing w:line="276" w:lineRule="auto"/>
        <w:ind w:left="898" w:right="195"/>
        <w:jc w:val="center"/>
        <w:rPr>
          <w:b/>
          <w:sz w:val="28"/>
        </w:rPr>
      </w:pPr>
      <w:r w:rsidRPr="00BB6617">
        <w:rPr>
          <w:b/>
          <w:sz w:val="28"/>
        </w:rPr>
        <w:t>Примерные оценочные материалы, применяемые при проведении</w:t>
      </w:r>
      <w:r w:rsidRPr="00BB6617">
        <w:rPr>
          <w:b/>
          <w:spacing w:val="-67"/>
          <w:sz w:val="28"/>
        </w:rPr>
        <w:t xml:space="preserve"> </w:t>
      </w:r>
      <w:r w:rsidRPr="00BB6617">
        <w:rPr>
          <w:b/>
          <w:sz w:val="28"/>
        </w:rPr>
        <w:t>промежуточной</w:t>
      </w:r>
      <w:r w:rsidRPr="00BB6617">
        <w:rPr>
          <w:b/>
          <w:spacing w:val="-5"/>
          <w:sz w:val="28"/>
        </w:rPr>
        <w:t xml:space="preserve"> </w:t>
      </w:r>
      <w:r w:rsidRPr="00BB6617">
        <w:rPr>
          <w:b/>
          <w:sz w:val="28"/>
        </w:rPr>
        <w:t>аттестации</w:t>
      </w:r>
      <w:r w:rsidRPr="00BB6617">
        <w:rPr>
          <w:b/>
          <w:spacing w:val="-1"/>
          <w:sz w:val="28"/>
        </w:rPr>
        <w:t xml:space="preserve"> </w:t>
      </w:r>
      <w:r w:rsidRPr="00BB6617">
        <w:rPr>
          <w:b/>
          <w:sz w:val="28"/>
        </w:rPr>
        <w:t>по</w:t>
      </w:r>
      <w:r w:rsidRPr="00BB6617">
        <w:rPr>
          <w:b/>
          <w:spacing w:val="1"/>
          <w:sz w:val="28"/>
        </w:rPr>
        <w:t xml:space="preserve"> </w:t>
      </w:r>
      <w:r w:rsidRPr="00BB6617">
        <w:rPr>
          <w:b/>
          <w:sz w:val="28"/>
        </w:rPr>
        <w:t>дисциплине (модулю)</w:t>
      </w:r>
    </w:p>
    <w:p w:rsidR="00C5125B" w:rsidRPr="00BB6617" w:rsidRDefault="00C5125B">
      <w:pPr>
        <w:pStyle w:val="a3"/>
        <w:spacing w:before="2"/>
        <w:rPr>
          <w:b/>
          <w:sz w:val="32"/>
        </w:rPr>
      </w:pPr>
    </w:p>
    <w:p w:rsidR="00C5125B" w:rsidRPr="00BB6617" w:rsidRDefault="00C969B3">
      <w:pPr>
        <w:spacing w:before="1"/>
        <w:ind w:left="896" w:right="195"/>
        <w:jc w:val="center"/>
        <w:rPr>
          <w:b/>
          <w:sz w:val="28"/>
        </w:rPr>
      </w:pPr>
      <w:r w:rsidRPr="00BB6617">
        <w:rPr>
          <w:b/>
          <w:sz w:val="28"/>
        </w:rPr>
        <w:t>«</w:t>
      </w:r>
      <w:r w:rsidR="00DB236A" w:rsidRPr="00BB6617">
        <w:rPr>
          <w:b/>
          <w:sz w:val="28"/>
        </w:rPr>
        <w:t>Транспортно-грузовые системы</w:t>
      </w:r>
      <w:r w:rsidRPr="00BB6617">
        <w:rPr>
          <w:b/>
          <w:sz w:val="28"/>
        </w:rPr>
        <w:t>»</w:t>
      </w:r>
    </w:p>
    <w:p w:rsidR="00C5125B" w:rsidRPr="00BB6617" w:rsidRDefault="00C5125B">
      <w:pPr>
        <w:pStyle w:val="a3"/>
        <w:spacing w:before="1"/>
        <w:rPr>
          <w:b/>
          <w:sz w:val="36"/>
        </w:rPr>
      </w:pPr>
    </w:p>
    <w:p w:rsidR="00C5125B" w:rsidRPr="00BB6617" w:rsidRDefault="00C969B3">
      <w:pPr>
        <w:pStyle w:val="a3"/>
        <w:spacing w:line="276" w:lineRule="auto"/>
        <w:ind w:left="102" w:right="108" w:firstLine="707"/>
        <w:jc w:val="both"/>
      </w:pPr>
      <w:r w:rsidRPr="00BB6617">
        <w:t>При</w:t>
      </w:r>
      <w:r w:rsidRPr="00BB6617">
        <w:rPr>
          <w:spacing w:val="1"/>
        </w:rPr>
        <w:t xml:space="preserve"> </w:t>
      </w:r>
      <w:r w:rsidRPr="00BB6617">
        <w:t>проведении</w:t>
      </w:r>
      <w:r w:rsidRPr="00BB6617">
        <w:rPr>
          <w:spacing w:val="1"/>
        </w:rPr>
        <w:t xml:space="preserve"> </w:t>
      </w:r>
      <w:r w:rsidRPr="00BB6617">
        <w:t>промежуточной</w:t>
      </w:r>
      <w:r w:rsidRPr="00BB6617">
        <w:rPr>
          <w:spacing w:val="1"/>
        </w:rPr>
        <w:t xml:space="preserve"> </w:t>
      </w:r>
      <w:r w:rsidRPr="00BB6617">
        <w:t>аттестации</w:t>
      </w:r>
      <w:r w:rsidRPr="00BB6617">
        <w:rPr>
          <w:spacing w:val="1"/>
        </w:rPr>
        <w:t xml:space="preserve"> </w:t>
      </w:r>
      <w:r w:rsidRPr="00BB6617">
        <w:t>обучающемуся</w:t>
      </w:r>
      <w:r w:rsidRPr="00BB6617">
        <w:rPr>
          <w:spacing w:val="-67"/>
        </w:rPr>
        <w:t xml:space="preserve"> </w:t>
      </w:r>
      <w:r w:rsidRPr="00BB6617">
        <w:t>предлагается</w:t>
      </w:r>
      <w:r w:rsidRPr="00BB6617">
        <w:rPr>
          <w:spacing w:val="1"/>
        </w:rPr>
        <w:t xml:space="preserve"> </w:t>
      </w:r>
      <w:r w:rsidRPr="00BB6617">
        <w:t>дать</w:t>
      </w:r>
      <w:r w:rsidRPr="00BB6617">
        <w:rPr>
          <w:spacing w:val="1"/>
        </w:rPr>
        <w:t xml:space="preserve"> </w:t>
      </w:r>
      <w:r w:rsidRPr="00BB6617">
        <w:t>ответы</w:t>
      </w:r>
      <w:r w:rsidRPr="00BB6617">
        <w:rPr>
          <w:spacing w:val="1"/>
        </w:rPr>
        <w:t xml:space="preserve"> </w:t>
      </w:r>
      <w:r w:rsidRPr="00BB6617">
        <w:t>на</w:t>
      </w:r>
      <w:r w:rsidRPr="00BB6617">
        <w:rPr>
          <w:spacing w:val="1"/>
        </w:rPr>
        <w:t xml:space="preserve"> </w:t>
      </w:r>
      <w:r w:rsidRPr="00BB6617">
        <w:t>2</w:t>
      </w:r>
      <w:r w:rsidRPr="00BB6617">
        <w:rPr>
          <w:spacing w:val="1"/>
        </w:rPr>
        <w:t xml:space="preserve"> </w:t>
      </w:r>
      <w:r w:rsidR="00D464C8">
        <w:t xml:space="preserve">вопроса </w:t>
      </w:r>
      <w:bookmarkStart w:id="0" w:name="_GoBack"/>
      <w:bookmarkEnd w:id="0"/>
      <w:r w:rsidRPr="00BB6617">
        <w:t>из</w:t>
      </w:r>
      <w:r w:rsidRPr="00BB6617">
        <w:rPr>
          <w:spacing w:val="-1"/>
        </w:rPr>
        <w:t xml:space="preserve"> </w:t>
      </w:r>
      <w:r w:rsidRPr="00BB6617">
        <w:t>нижеприведенного</w:t>
      </w:r>
      <w:r w:rsidRPr="00BB6617">
        <w:rPr>
          <w:spacing w:val="1"/>
        </w:rPr>
        <w:t xml:space="preserve"> </w:t>
      </w:r>
      <w:r w:rsidRPr="00BB6617">
        <w:t>списка.</w:t>
      </w:r>
    </w:p>
    <w:p w:rsidR="00C5125B" w:rsidRPr="00BB6617" w:rsidRDefault="00C5125B">
      <w:pPr>
        <w:pStyle w:val="a3"/>
        <w:spacing w:before="2"/>
        <w:rPr>
          <w:sz w:val="32"/>
        </w:rPr>
      </w:pPr>
    </w:p>
    <w:p w:rsidR="00C5125B" w:rsidRPr="00BB6617" w:rsidRDefault="00C969B3">
      <w:pPr>
        <w:pStyle w:val="a3"/>
        <w:ind w:left="896" w:right="195"/>
        <w:jc w:val="center"/>
      </w:pPr>
      <w:r w:rsidRPr="00BB6617">
        <w:t>Примерный</w:t>
      </w:r>
      <w:r w:rsidRPr="00BB6617">
        <w:rPr>
          <w:spacing w:val="-4"/>
        </w:rPr>
        <w:t xml:space="preserve"> </w:t>
      </w:r>
      <w:r w:rsidRPr="00BB6617">
        <w:t>перечень</w:t>
      </w:r>
      <w:r w:rsidRPr="00BB6617">
        <w:rPr>
          <w:spacing w:val="-5"/>
        </w:rPr>
        <w:t xml:space="preserve"> </w:t>
      </w:r>
      <w:r w:rsidRPr="00BB6617">
        <w:t>вопросов</w:t>
      </w:r>
    </w:p>
    <w:p w:rsidR="00C5125B" w:rsidRPr="00BB6617" w:rsidRDefault="00C5125B">
      <w:pPr>
        <w:pStyle w:val="a3"/>
        <w:spacing w:before="3"/>
        <w:rPr>
          <w:sz w:val="36"/>
        </w:rPr>
      </w:pP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</w:t>
      </w:r>
      <w:r w:rsidRPr="00BB6617">
        <w:rPr>
          <w:szCs w:val="22"/>
        </w:rPr>
        <w:tab/>
        <w:t>Состояние и проблемы развития ПРТС работ в России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</w:t>
      </w:r>
      <w:r w:rsidRPr="00BB6617">
        <w:rPr>
          <w:szCs w:val="22"/>
        </w:rPr>
        <w:tab/>
        <w:t>Системный подход к организации обслуживания потребителей транспортных услуг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</w:t>
      </w:r>
      <w:r w:rsidRPr="00BB6617">
        <w:rPr>
          <w:szCs w:val="22"/>
        </w:rPr>
        <w:tab/>
        <w:t xml:space="preserve"> ПРТС-работы. Основные понятия и термины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</w:t>
      </w:r>
      <w:r w:rsidRPr="00BB6617">
        <w:rPr>
          <w:szCs w:val="22"/>
        </w:rPr>
        <w:tab/>
        <w:t>Организация грузопотоков на предприятии. Диаграмма грузопотоков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</w:t>
      </w:r>
      <w:r w:rsidRPr="00BB6617">
        <w:rPr>
          <w:szCs w:val="22"/>
        </w:rPr>
        <w:tab/>
        <w:t xml:space="preserve">Понятие о механизации, комплексной механизации и автоматизации ПРТС-работ, их параметры 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</w:t>
      </w:r>
      <w:r w:rsidRPr="00BB6617">
        <w:rPr>
          <w:szCs w:val="22"/>
        </w:rPr>
        <w:tab/>
        <w:t>Деловая логистика. Определение, классификация, структура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</w:t>
      </w:r>
      <w:r w:rsidRPr="00BB6617">
        <w:rPr>
          <w:szCs w:val="22"/>
        </w:rPr>
        <w:tab/>
        <w:t>Система логистики промышленного предприятия. Структура, функции элементов системы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</w:t>
      </w:r>
      <w:r w:rsidRPr="00BB6617">
        <w:rPr>
          <w:szCs w:val="22"/>
        </w:rPr>
        <w:tab/>
        <w:t>Транспортно-грузовые системы. Назначение, классификация, принципы построения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9</w:t>
      </w:r>
      <w:r w:rsidRPr="00BB6617">
        <w:rPr>
          <w:szCs w:val="22"/>
        </w:rPr>
        <w:tab/>
        <w:t>Организационные формы выполнения погрузочно-разгрузочных работ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10</w:t>
      </w:r>
      <w:r w:rsidRPr="00BB6617">
        <w:rPr>
          <w:szCs w:val="22"/>
        </w:rPr>
        <w:tab/>
        <w:t>Технические средства ТГС. Назначение и классификация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11</w:t>
      </w:r>
      <w:r w:rsidRPr="00BB6617">
        <w:rPr>
          <w:szCs w:val="22"/>
        </w:rPr>
        <w:tab/>
        <w:t>Технико-эксплуатационные параметры ПТМ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12</w:t>
      </w:r>
      <w:r w:rsidRPr="00BB6617">
        <w:rPr>
          <w:szCs w:val="22"/>
        </w:rPr>
        <w:tab/>
        <w:t>Производительность ПТМ циклического действия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13</w:t>
      </w:r>
      <w:r w:rsidRPr="00BB6617">
        <w:rPr>
          <w:szCs w:val="22"/>
        </w:rPr>
        <w:tab/>
        <w:t>Производительность ПТМ непрерывного действия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14</w:t>
      </w:r>
      <w:r w:rsidRPr="00BB6617">
        <w:rPr>
          <w:szCs w:val="22"/>
        </w:rPr>
        <w:tab/>
        <w:t>Показатели надежности ПТМ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15</w:t>
      </w:r>
      <w:r w:rsidRPr="00BB6617">
        <w:rPr>
          <w:szCs w:val="22"/>
        </w:rPr>
        <w:tab/>
        <w:t>Грузоподъемные машины. Назначение, классификация,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16</w:t>
      </w:r>
      <w:r w:rsidRPr="00BB6617">
        <w:rPr>
          <w:szCs w:val="22"/>
        </w:rPr>
        <w:tab/>
        <w:t>Конструктивные схемы механизма подъема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17</w:t>
      </w:r>
      <w:r w:rsidRPr="00BB6617">
        <w:rPr>
          <w:szCs w:val="22"/>
        </w:rPr>
        <w:tab/>
        <w:t>Конструктивные схемы механизма передвижения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18</w:t>
      </w:r>
      <w:r w:rsidRPr="00BB6617">
        <w:rPr>
          <w:szCs w:val="22"/>
        </w:rPr>
        <w:tab/>
        <w:t>Конструктивные схемы механизма изменения вылета стрелы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19</w:t>
      </w:r>
      <w:r w:rsidRPr="00BB6617">
        <w:rPr>
          <w:szCs w:val="22"/>
        </w:rPr>
        <w:tab/>
        <w:t>Конструктивные схемы механизма поворота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20</w:t>
      </w:r>
      <w:r w:rsidRPr="00BB6617">
        <w:rPr>
          <w:szCs w:val="22"/>
        </w:rPr>
        <w:tab/>
        <w:t>Мостовой кран. Конструктивная схема,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21</w:t>
      </w:r>
      <w:r w:rsidRPr="00BB6617">
        <w:rPr>
          <w:szCs w:val="22"/>
        </w:rPr>
        <w:tab/>
        <w:t>Кран – штабелер. Конструктивная схема,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22</w:t>
      </w:r>
      <w:r w:rsidRPr="00BB6617">
        <w:rPr>
          <w:szCs w:val="22"/>
        </w:rPr>
        <w:tab/>
        <w:t>Козловой кран. Конструктивная схема,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23</w:t>
      </w:r>
      <w:r w:rsidRPr="00BB6617">
        <w:rPr>
          <w:szCs w:val="22"/>
        </w:rPr>
        <w:tab/>
        <w:t>Кран на железнодорожном ходу. Конструктивная схема,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24</w:t>
      </w:r>
      <w:r w:rsidRPr="00BB6617">
        <w:rPr>
          <w:szCs w:val="22"/>
        </w:rPr>
        <w:tab/>
        <w:t xml:space="preserve">Автомобильный кран. Конструктивная схема, область применения, </w:t>
      </w:r>
      <w:r w:rsidRPr="00BB6617">
        <w:rPr>
          <w:szCs w:val="22"/>
        </w:rPr>
        <w:lastRenderedPageBreak/>
        <w:t>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25</w:t>
      </w:r>
      <w:r w:rsidRPr="00BB6617">
        <w:rPr>
          <w:szCs w:val="22"/>
        </w:rPr>
        <w:tab/>
        <w:t>Башенный кран. Конструктивная схема,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26</w:t>
      </w:r>
      <w:r w:rsidRPr="00BB6617">
        <w:rPr>
          <w:szCs w:val="22"/>
        </w:rPr>
        <w:tab/>
        <w:t>Портальный кран. Конструктивная схема,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27</w:t>
      </w:r>
      <w:r w:rsidRPr="00BB6617">
        <w:rPr>
          <w:szCs w:val="22"/>
        </w:rPr>
        <w:tab/>
        <w:t>Контейнерные краны. Особенности конструкции, определение производительности.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28</w:t>
      </w:r>
      <w:r w:rsidRPr="00BB6617">
        <w:rPr>
          <w:szCs w:val="22"/>
        </w:rPr>
        <w:tab/>
        <w:t>Погрузочно-разгрузочные машины. Назначение, область применения, классификация.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29</w:t>
      </w:r>
      <w:r w:rsidRPr="00BB6617">
        <w:rPr>
          <w:szCs w:val="22"/>
        </w:rPr>
        <w:tab/>
        <w:t>Напольные безрельсовые погрузчики и штабелеры.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30</w:t>
      </w:r>
      <w:r w:rsidRPr="00BB6617">
        <w:rPr>
          <w:szCs w:val="22"/>
        </w:rPr>
        <w:tab/>
        <w:t>Самоходные ковшовые погрузчики.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31</w:t>
      </w:r>
      <w:r w:rsidRPr="00BB6617">
        <w:rPr>
          <w:szCs w:val="22"/>
        </w:rPr>
        <w:tab/>
        <w:t>Самоходные погрузчики непрерывного действия.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32</w:t>
      </w:r>
      <w:r w:rsidRPr="00BB6617">
        <w:rPr>
          <w:szCs w:val="22"/>
        </w:rPr>
        <w:tab/>
      </w:r>
      <w:proofErr w:type="spellStart"/>
      <w:r w:rsidRPr="00BB6617">
        <w:rPr>
          <w:szCs w:val="22"/>
        </w:rPr>
        <w:t>Вагоноопрокидыватели</w:t>
      </w:r>
      <w:proofErr w:type="spellEnd"/>
      <w:r w:rsidRPr="00BB6617">
        <w:rPr>
          <w:szCs w:val="22"/>
        </w:rPr>
        <w:t>. Классификация, конструктивная схема,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33</w:t>
      </w:r>
      <w:r w:rsidRPr="00BB6617">
        <w:rPr>
          <w:szCs w:val="22"/>
        </w:rPr>
        <w:tab/>
      </w:r>
      <w:proofErr w:type="spellStart"/>
      <w:r w:rsidRPr="00BB6617">
        <w:rPr>
          <w:szCs w:val="22"/>
        </w:rPr>
        <w:t>Вагонотолкатели</w:t>
      </w:r>
      <w:proofErr w:type="spellEnd"/>
      <w:r w:rsidRPr="00BB6617">
        <w:rPr>
          <w:szCs w:val="22"/>
        </w:rPr>
        <w:t>. Назначение, конструктивные схемы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34</w:t>
      </w:r>
      <w:r w:rsidRPr="00BB6617">
        <w:rPr>
          <w:szCs w:val="22"/>
        </w:rPr>
        <w:tab/>
      </w:r>
      <w:proofErr w:type="spellStart"/>
      <w:r w:rsidRPr="00BB6617">
        <w:rPr>
          <w:szCs w:val="22"/>
        </w:rPr>
        <w:t>Элеваторно</w:t>
      </w:r>
      <w:proofErr w:type="spellEnd"/>
      <w:r w:rsidRPr="00BB6617">
        <w:rPr>
          <w:szCs w:val="22"/>
        </w:rPr>
        <w:t>-ковшовые разгрузчики.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35</w:t>
      </w:r>
      <w:r w:rsidRPr="00BB6617">
        <w:rPr>
          <w:szCs w:val="22"/>
        </w:rPr>
        <w:tab/>
        <w:t>Самоходные шнековые разгрузчики. Область применения, определение производительности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36</w:t>
      </w:r>
      <w:r w:rsidRPr="00BB6617">
        <w:rPr>
          <w:szCs w:val="22"/>
        </w:rPr>
        <w:tab/>
        <w:t>Машины и устройства для выгрузки смерзшихся грузов. Классификация, конструктивные схемы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37</w:t>
      </w:r>
      <w:r w:rsidRPr="00BB6617">
        <w:rPr>
          <w:szCs w:val="22"/>
        </w:rPr>
        <w:tab/>
        <w:t>Способы и средства профилактики смерзания и примерзания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38</w:t>
      </w:r>
      <w:r w:rsidRPr="00BB6617">
        <w:rPr>
          <w:szCs w:val="22"/>
        </w:rPr>
        <w:tab/>
        <w:t>Транспортирующие машины. Назначение, область применения, классификация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39</w:t>
      </w:r>
      <w:r w:rsidRPr="00BB6617">
        <w:rPr>
          <w:szCs w:val="22"/>
        </w:rPr>
        <w:tab/>
        <w:t>Конвейеры. Область применения, классификация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40</w:t>
      </w:r>
      <w:r w:rsidRPr="00BB6617">
        <w:rPr>
          <w:szCs w:val="22"/>
        </w:rPr>
        <w:tab/>
        <w:t>Ленточный конвейер. Конструктивная схема,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41</w:t>
      </w:r>
      <w:r w:rsidRPr="00BB6617">
        <w:rPr>
          <w:szCs w:val="22"/>
        </w:rPr>
        <w:tab/>
        <w:t>Ленточный конвейер. Производительность конвейера для  насыпных и тарно-штучных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42</w:t>
      </w:r>
      <w:r w:rsidRPr="00BB6617">
        <w:rPr>
          <w:szCs w:val="22"/>
        </w:rPr>
        <w:tab/>
        <w:t>Ленточный конвейер. Расчет привода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43</w:t>
      </w:r>
      <w:r w:rsidRPr="00BB6617">
        <w:rPr>
          <w:szCs w:val="22"/>
        </w:rPr>
        <w:tab/>
        <w:t>Ленточный конвейер. Определение параметров ленты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44</w:t>
      </w:r>
      <w:r w:rsidRPr="00BB6617">
        <w:rPr>
          <w:szCs w:val="22"/>
        </w:rPr>
        <w:tab/>
        <w:t>Пластинчатые конвейеры. Конструктивная схема, область применения. Определение производительности и мощности привода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45</w:t>
      </w:r>
      <w:r w:rsidRPr="00BB6617">
        <w:rPr>
          <w:szCs w:val="22"/>
        </w:rPr>
        <w:tab/>
        <w:t>Скребковые конвейеры. Конструктивная схема, область применения. Определение производительности и мощности привода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46</w:t>
      </w:r>
      <w:r w:rsidRPr="00BB6617">
        <w:rPr>
          <w:szCs w:val="22"/>
        </w:rPr>
        <w:tab/>
        <w:t>Скребково-ковшовые, ковшовые и люлечные конвейеры. Конструктивная схема,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47</w:t>
      </w:r>
      <w:r w:rsidRPr="00BB6617">
        <w:rPr>
          <w:szCs w:val="22"/>
        </w:rPr>
        <w:tab/>
        <w:t>Винтовые и роликовые конвейеры. Конструктивная схема,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48</w:t>
      </w:r>
      <w:r w:rsidRPr="00BB6617">
        <w:rPr>
          <w:szCs w:val="22"/>
        </w:rPr>
        <w:tab/>
        <w:t>Подвесные конвейеры. Конструктивная схема,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49</w:t>
      </w:r>
      <w:r w:rsidRPr="00BB6617">
        <w:rPr>
          <w:szCs w:val="22"/>
        </w:rPr>
        <w:tab/>
        <w:t>Установки пневматического транспорта. Классификация, конструктивные схемы,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50</w:t>
      </w:r>
      <w:r w:rsidRPr="00BB6617">
        <w:rPr>
          <w:szCs w:val="22"/>
        </w:rPr>
        <w:tab/>
        <w:t xml:space="preserve">Установки пневматического транспорта. Определение </w:t>
      </w:r>
      <w:r w:rsidRPr="00BB6617">
        <w:rPr>
          <w:szCs w:val="22"/>
        </w:rPr>
        <w:lastRenderedPageBreak/>
        <w:t>производительности и мощности привода.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51</w:t>
      </w:r>
      <w:r w:rsidRPr="00BB6617">
        <w:rPr>
          <w:szCs w:val="22"/>
        </w:rPr>
        <w:tab/>
        <w:t>Установки гидравлического транспорта. Классификация, конструктивные схемы,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52</w:t>
      </w:r>
      <w:r w:rsidRPr="00BB6617">
        <w:rPr>
          <w:szCs w:val="22"/>
        </w:rPr>
        <w:tab/>
        <w:t>Установки гидравлического транспорта. Определение производительности и мощности привода.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53</w:t>
      </w:r>
      <w:r w:rsidRPr="00BB6617">
        <w:rPr>
          <w:szCs w:val="22"/>
        </w:rPr>
        <w:tab/>
        <w:t>Автоматическое управление машинами циклического действия.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54</w:t>
      </w:r>
      <w:r w:rsidRPr="00BB6617">
        <w:rPr>
          <w:szCs w:val="22"/>
        </w:rPr>
        <w:tab/>
        <w:t xml:space="preserve">Автоматическое </w:t>
      </w:r>
      <w:proofErr w:type="spellStart"/>
      <w:r w:rsidRPr="00BB6617">
        <w:rPr>
          <w:szCs w:val="22"/>
        </w:rPr>
        <w:t>адресование</w:t>
      </w:r>
      <w:proofErr w:type="spellEnd"/>
      <w:r w:rsidRPr="00BB6617">
        <w:rPr>
          <w:szCs w:val="22"/>
        </w:rPr>
        <w:t xml:space="preserve"> грузов на складах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55</w:t>
      </w:r>
      <w:r w:rsidRPr="00BB6617">
        <w:rPr>
          <w:szCs w:val="22"/>
        </w:rPr>
        <w:tab/>
        <w:t>Автоматизация документооборота и учета грузов на складе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56</w:t>
      </w:r>
      <w:r w:rsidRPr="00BB6617">
        <w:rPr>
          <w:szCs w:val="22"/>
        </w:rPr>
        <w:tab/>
        <w:t>Показатели эффективности организации ПРТС-работ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57</w:t>
      </w:r>
      <w:r w:rsidRPr="00BB6617">
        <w:rPr>
          <w:szCs w:val="22"/>
        </w:rPr>
        <w:tab/>
        <w:t>Сравнение конкурирующих и выбор рационального варианта ТГК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58</w:t>
      </w:r>
      <w:r w:rsidRPr="00BB6617">
        <w:rPr>
          <w:szCs w:val="22"/>
        </w:rPr>
        <w:tab/>
        <w:t>Природа и сущность запасов и хранения материальных ресурсов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59</w:t>
      </w:r>
      <w:r w:rsidRPr="00BB6617">
        <w:rPr>
          <w:szCs w:val="22"/>
        </w:rPr>
        <w:tab/>
        <w:t>Классификация материальных запасов, их величина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60</w:t>
      </w:r>
      <w:r w:rsidRPr="00BB6617">
        <w:rPr>
          <w:szCs w:val="22"/>
        </w:rPr>
        <w:tab/>
        <w:t>Назначение и классификация складов в логистических системах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61</w:t>
      </w:r>
      <w:r w:rsidRPr="00BB6617">
        <w:rPr>
          <w:szCs w:val="22"/>
        </w:rPr>
        <w:tab/>
        <w:t>Устройство и организация работы современных складов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60</w:t>
      </w:r>
      <w:r w:rsidRPr="00BB6617">
        <w:rPr>
          <w:szCs w:val="22"/>
        </w:rPr>
        <w:tab/>
        <w:t xml:space="preserve">Требования пожарной безопасности, охраны труда и окружающей среды   при проектировании ТГК       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61</w:t>
      </w:r>
      <w:r w:rsidRPr="00BB6617">
        <w:rPr>
          <w:szCs w:val="22"/>
        </w:rPr>
        <w:tab/>
        <w:t>Обеспечение сохранности грузов и вагонов при производстве погрузочно-разгрузочных работ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62</w:t>
      </w:r>
      <w:r w:rsidRPr="00BB6617">
        <w:rPr>
          <w:szCs w:val="22"/>
        </w:rPr>
        <w:tab/>
        <w:t>Стадии проектирования и состав проекта транспортно-грузового комплекса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63</w:t>
      </w:r>
      <w:r w:rsidRPr="00BB6617">
        <w:rPr>
          <w:szCs w:val="22"/>
        </w:rPr>
        <w:tab/>
        <w:t>Структура системы нормативных документов в строительстве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64</w:t>
      </w:r>
      <w:r w:rsidRPr="00BB6617">
        <w:rPr>
          <w:szCs w:val="22"/>
        </w:rPr>
        <w:tab/>
        <w:t>Требования к проектированию, строительству и технической оснащенности складов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65</w:t>
      </w:r>
      <w:r w:rsidRPr="00BB6617">
        <w:rPr>
          <w:szCs w:val="22"/>
        </w:rPr>
        <w:tab/>
        <w:t>Технологический процесс работы современного ТГК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66</w:t>
      </w:r>
      <w:r w:rsidRPr="00BB6617">
        <w:rPr>
          <w:szCs w:val="22"/>
        </w:rPr>
        <w:tab/>
        <w:t>Разработка концепции ТГК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67</w:t>
      </w:r>
      <w:r w:rsidRPr="00BB6617">
        <w:rPr>
          <w:szCs w:val="22"/>
        </w:rPr>
        <w:tab/>
        <w:t>Структура эскизно-технологического проекта ТГК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68</w:t>
      </w:r>
      <w:r w:rsidRPr="00BB6617">
        <w:rPr>
          <w:szCs w:val="22"/>
        </w:rPr>
        <w:tab/>
        <w:t>Система управления ТГК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69</w:t>
      </w:r>
      <w:r w:rsidRPr="00BB6617">
        <w:rPr>
          <w:szCs w:val="22"/>
        </w:rPr>
        <w:tab/>
        <w:t>Определение вместимости и размеров склада методом удельных нагрузок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70</w:t>
      </w:r>
      <w:r w:rsidRPr="00BB6617">
        <w:rPr>
          <w:szCs w:val="22"/>
        </w:rPr>
        <w:tab/>
        <w:t>Определение вместимости и размеров склада методом элементарных площадок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71</w:t>
      </w:r>
      <w:r w:rsidRPr="00BB6617">
        <w:rPr>
          <w:szCs w:val="22"/>
        </w:rPr>
        <w:tab/>
        <w:t>Определение вместимости и размеров склада методом коэффициента заполнения объема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72</w:t>
      </w:r>
      <w:r w:rsidRPr="00BB6617">
        <w:rPr>
          <w:szCs w:val="22"/>
        </w:rPr>
        <w:tab/>
        <w:t>Определение площади приемно-сортировочных, отпускных площадок склада, служебной и вспомогательной площади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73</w:t>
      </w:r>
      <w:r w:rsidRPr="00BB6617">
        <w:rPr>
          <w:szCs w:val="22"/>
        </w:rPr>
        <w:tab/>
        <w:t>Рекомендации по планировке складов, определение их длины, ширины, высоты, этажности при известной площади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74</w:t>
      </w:r>
      <w:r w:rsidRPr="00BB6617">
        <w:rPr>
          <w:szCs w:val="22"/>
        </w:rPr>
        <w:tab/>
        <w:t>Погрузочно-разгрузочные фронты: назначение, классификация, основные параметры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75</w:t>
      </w:r>
      <w:r w:rsidRPr="00BB6617">
        <w:rPr>
          <w:szCs w:val="22"/>
        </w:rPr>
        <w:tab/>
        <w:t>Перерабатывающая способность погрузочно-разгрузочного фронта, определение продолжительности погрузки-выгрузки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76</w:t>
      </w:r>
      <w:r w:rsidRPr="00BB6617">
        <w:rPr>
          <w:szCs w:val="22"/>
        </w:rPr>
        <w:tab/>
        <w:t>Определение размеров погрузочно-разгрузочных фронтов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77</w:t>
      </w:r>
      <w:r w:rsidRPr="00BB6617">
        <w:rPr>
          <w:szCs w:val="22"/>
        </w:rPr>
        <w:tab/>
        <w:t>Определение потребного количества ПТМ  циклического действия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78</w:t>
      </w:r>
      <w:r w:rsidRPr="00BB6617">
        <w:rPr>
          <w:szCs w:val="22"/>
        </w:rPr>
        <w:tab/>
        <w:t>Определение штата работников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79</w:t>
      </w:r>
      <w:r w:rsidRPr="00BB6617">
        <w:rPr>
          <w:szCs w:val="22"/>
        </w:rPr>
        <w:tab/>
        <w:t xml:space="preserve">Пакетирование грузов. Достоинства и недостатки, основные параметра </w:t>
      </w:r>
      <w:r w:rsidRPr="00BB6617">
        <w:rPr>
          <w:szCs w:val="22"/>
        </w:rPr>
        <w:lastRenderedPageBreak/>
        <w:t>транспортных пакетов тарно-штучных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80</w:t>
      </w:r>
      <w:r w:rsidRPr="00BB6617">
        <w:rPr>
          <w:szCs w:val="22"/>
        </w:rPr>
        <w:tab/>
        <w:t>Средства пакетирования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81</w:t>
      </w:r>
      <w:r w:rsidRPr="00BB6617">
        <w:rPr>
          <w:szCs w:val="22"/>
        </w:rPr>
        <w:tab/>
        <w:t xml:space="preserve">Механизация процесса формирования и расформирования пакетов. Пакетоформирующие и </w:t>
      </w:r>
      <w:proofErr w:type="spellStart"/>
      <w:r w:rsidRPr="00BB6617">
        <w:rPr>
          <w:szCs w:val="22"/>
        </w:rPr>
        <w:t>пакеторазборочные</w:t>
      </w:r>
      <w:proofErr w:type="spellEnd"/>
      <w:r w:rsidRPr="00BB6617">
        <w:rPr>
          <w:szCs w:val="22"/>
        </w:rPr>
        <w:t xml:space="preserve"> машины, принципы их работы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82</w:t>
      </w:r>
      <w:r w:rsidRPr="00BB6617">
        <w:rPr>
          <w:szCs w:val="22"/>
        </w:rPr>
        <w:tab/>
        <w:t>Транспортно-грузовые комплексы для тарно-штучных и штучных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83</w:t>
      </w:r>
      <w:r w:rsidRPr="00BB6617">
        <w:rPr>
          <w:szCs w:val="22"/>
        </w:rPr>
        <w:tab/>
        <w:t>Контейнеры. Назначение, классификация, область применения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84</w:t>
      </w:r>
      <w:r w:rsidRPr="00BB6617">
        <w:rPr>
          <w:szCs w:val="22"/>
        </w:rPr>
        <w:tab/>
        <w:t>Понятие о контейнерно-транспортной системе. Экономическая эффективность контейнерного способа доставки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85</w:t>
      </w:r>
      <w:r w:rsidRPr="00BB6617">
        <w:rPr>
          <w:szCs w:val="22"/>
        </w:rPr>
        <w:tab/>
        <w:t>Транспортно-грузовые комплексы для контейнеров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86</w:t>
      </w:r>
      <w:r w:rsidRPr="00BB6617">
        <w:rPr>
          <w:szCs w:val="22"/>
        </w:rPr>
        <w:tab/>
        <w:t>Транспортно-грузовые комплексы для насыпных и навалочных  грузов закрытого хранения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87</w:t>
      </w:r>
      <w:r w:rsidRPr="00BB6617">
        <w:rPr>
          <w:szCs w:val="22"/>
        </w:rPr>
        <w:tab/>
        <w:t>Транспортно-грузовые комплексы для насыпных и навалочных  грузов открытого хранения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88</w:t>
      </w:r>
      <w:r w:rsidRPr="00BB6617">
        <w:rPr>
          <w:szCs w:val="22"/>
        </w:rPr>
        <w:tab/>
        <w:t>Транспортно-грузовые комплексы для скоропортящихся  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89</w:t>
      </w:r>
      <w:r w:rsidRPr="00BB6617">
        <w:rPr>
          <w:szCs w:val="22"/>
        </w:rPr>
        <w:tab/>
        <w:t>Транспортно-грузовые комплексы для лесных  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90</w:t>
      </w:r>
      <w:r w:rsidRPr="00BB6617">
        <w:rPr>
          <w:szCs w:val="22"/>
        </w:rPr>
        <w:tab/>
        <w:t>Транспортно-грузовые комплексы для наливных  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91</w:t>
      </w:r>
      <w:r w:rsidRPr="00BB6617">
        <w:rPr>
          <w:szCs w:val="22"/>
        </w:rPr>
        <w:tab/>
        <w:t>Транспортно-грузовые комплексы для таможенных    грузов</w:t>
      </w:r>
    </w:p>
    <w:p w:rsidR="00DB236A" w:rsidRPr="00BB6617" w:rsidRDefault="00DB236A" w:rsidP="00DB236A">
      <w:pPr>
        <w:pStyle w:val="a3"/>
        <w:rPr>
          <w:szCs w:val="22"/>
        </w:rPr>
      </w:pPr>
      <w:r w:rsidRPr="00BB6617">
        <w:rPr>
          <w:szCs w:val="22"/>
        </w:rPr>
        <w:t>92</w:t>
      </w:r>
      <w:r w:rsidRPr="00BB6617">
        <w:rPr>
          <w:szCs w:val="22"/>
        </w:rPr>
        <w:tab/>
        <w:t>Системы технических обслуживаний и ремонтов ПТМ</w:t>
      </w:r>
    </w:p>
    <w:p w:rsidR="00C5125B" w:rsidRPr="00BB6617" w:rsidRDefault="00DB236A" w:rsidP="00DB236A">
      <w:pPr>
        <w:pStyle w:val="a3"/>
        <w:rPr>
          <w:sz w:val="30"/>
        </w:rPr>
      </w:pPr>
      <w:r w:rsidRPr="00BB6617">
        <w:rPr>
          <w:szCs w:val="22"/>
        </w:rPr>
        <w:t>93</w:t>
      </w:r>
      <w:r w:rsidRPr="00BB6617">
        <w:rPr>
          <w:szCs w:val="22"/>
        </w:rPr>
        <w:tab/>
        <w:t xml:space="preserve">Планирование технического обслуживания и ремонта </w:t>
      </w:r>
      <w:proofErr w:type="spellStart"/>
      <w:r w:rsidRPr="00BB6617">
        <w:rPr>
          <w:szCs w:val="22"/>
        </w:rPr>
        <w:t>техниче¬ских</w:t>
      </w:r>
      <w:proofErr w:type="spellEnd"/>
      <w:r w:rsidRPr="00BB6617">
        <w:rPr>
          <w:szCs w:val="22"/>
        </w:rPr>
        <w:t xml:space="preserve">   средств для ПРТС работ</w:t>
      </w:r>
    </w:p>
    <w:p w:rsidR="00C5125B" w:rsidRPr="00BB6617" w:rsidRDefault="00C5125B">
      <w:pPr>
        <w:pStyle w:val="a3"/>
        <w:rPr>
          <w:sz w:val="30"/>
        </w:rPr>
      </w:pPr>
    </w:p>
    <w:p w:rsidR="00C5125B" w:rsidRPr="00BB6617" w:rsidRDefault="00C5125B">
      <w:pPr>
        <w:pStyle w:val="a3"/>
        <w:rPr>
          <w:sz w:val="30"/>
        </w:rPr>
      </w:pPr>
    </w:p>
    <w:p w:rsidR="00C5125B" w:rsidRPr="00BB6617" w:rsidRDefault="00C5125B">
      <w:pPr>
        <w:pStyle w:val="a3"/>
        <w:rPr>
          <w:sz w:val="30"/>
        </w:rPr>
      </w:pPr>
    </w:p>
    <w:p w:rsidR="00C5125B" w:rsidRPr="00BB6617" w:rsidRDefault="00C5125B">
      <w:pPr>
        <w:pStyle w:val="a3"/>
        <w:rPr>
          <w:sz w:val="30"/>
        </w:rPr>
      </w:pPr>
    </w:p>
    <w:p w:rsidR="00C5125B" w:rsidRPr="00BB6617" w:rsidRDefault="00C5125B">
      <w:pPr>
        <w:pStyle w:val="a3"/>
        <w:rPr>
          <w:sz w:val="30"/>
        </w:rPr>
      </w:pPr>
    </w:p>
    <w:p w:rsidR="00C5125B" w:rsidRPr="00BB6617" w:rsidRDefault="00C5125B">
      <w:pPr>
        <w:pStyle w:val="a3"/>
        <w:rPr>
          <w:sz w:val="30"/>
        </w:rPr>
      </w:pPr>
    </w:p>
    <w:p w:rsidR="00C5125B" w:rsidRPr="00BB6617" w:rsidRDefault="00C5125B">
      <w:pPr>
        <w:pStyle w:val="a3"/>
        <w:rPr>
          <w:sz w:val="30"/>
        </w:rPr>
      </w:pPr>
    </w:p>
    <w:sectPr w:rsidR="00C5125B" w:rsidRPr="00BB6617">
      <w:footerReference w:type="default" r:id="rId8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68" w:rsidRDefault="00007F68">
      <w:r>
        <w:separator/>
      </w:r>
    </w:p>
  </w:endnote>
  <w:endnote w:type="continuationSeparator" w:id="0">
    <w:p w:rsidR="00007F68" w:rsidRDefault="0000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64C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64C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68" w:rsidRDefault="00007F68">
      <w:r>
        <w:separator/>
      </w:r>
    </w:p>
  </w:footnote>
  <w:footnote w:type="continuationSeparator" w:id="0">
    <w:p w:rsidR="00007F68" w:rsidRDefault="0000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3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5B"/>
    <w:rsid w:val="00007F68"/>
    <w:rsid w:val="0002135F"/>
    <w:rsid w:val="000E2607"/>
    <w:rsid w:val="00264EA8"/>
    <w:rsid w:val="0055098A"/>
    <w:rsid w:val="006C5EC6"/>
    <w:rsid w:val="00AF2EEA"/>
    <w:rsid w:val="00BB6617"/>
    <w:rsid w:val="00C5125B"/>
    <w:rsid w:val="00C969B3"/>
    <w:rsid w:val="00D464C8"/>
    <w:rsid w:val="00DB236A"/>
    <w:rsid w:val="00E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Куртикова Эльвира Романовна</cp:lastModifiedBy>
  <cp:revision>5</cp:revision>
  <dcterms:created xsi:type="dcterms:W3CDTF">2022-03-15T23:23:00Z</dcterms:created>
  <dcterms:modified xsi:type="dcterms:W3CDTF">2024-05-02T11:42:00Z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