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065" w:rsidRDefault="008C7065" w:rsidP="008C706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8C7065" w:rsidRDefault="008C7065" w:rsidP="008C7065">
      <w:pPr>
        <w:rPr>
          <w:b/>
          <w:color w:val="FF0000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</w:p>
    <w:p w:rsidR="008C7065" w:rsidRDefault="008C7065" w:rsidP="008C7065">
      <w:pPr>
        <w:rPr>
          <w:b/>
        </w:rPr>
      </w:pPr>
    </w:p>
    <w:p w:rsidR="008C7065" w:rsidRDefault="008C7065" w:rsidP="008C70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Управление человеческими ресурсами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C7065" w:rsidRDefault="008C7065" w:rsidP="008C7065">
      <w:pPr>
        <w:spacing w:after="0"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3 вопроса, приведенных в экзаменационном билете, из нижеприведенного списка.</w:t>
      </w:r>
    </w:p>
    <w:p w:rsidR="008C7065" w:rsidRDefault="008C7065" w:rsidP="008C7065">
      <w:pPr>
        <w:tabs>
          <w:tab w:val="left" w:pos="993"/>
        </w:tabs>
        <w:spacing w:after="0" w:line="240" w:lineRule="auto"/>
        <w:ind w:left="927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:rsidR="008C7065" w:rsidRDefault="008C7065" w:rsidP="008C7065">
      <w:pPr>
        <w:tabs>
          <w:tab w:val="left" w:pos="993"/>
        </w:tabs>
        <w:spacing w:after="0" w:line="240" w:lineRule="auto"/>
        <w:ind w:left="927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bookmarkStart w:id="0" w:name="_GoBack"/>
      <w:bookmarkEnd w:id="0"/>
    </w:p>
    <w:p w:rsidR="008C7065" w:rsidRPr="00534C24" w:rsidRDefault="008C7065" w:rsidP="008C7065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4C24">
        <w:rPr>
          <w:rFonts w:ascii="Times New Roman" w:eastAsia="Calibri" w:hAnsi="Times New Roman" w:cs="Times New Roman"/>
          <w:sz w:val="28"/>
          <w:szCs w:val="28"/>
        </w:rPr>
        <w:t>Примерный перечень вопросов</w:t>
      </w:r>
    </w:p>
    <w:p w:rsidR="008C7065" w:rsidRDefault="008C7065" w:rsidP="008C7065">
      <w:pPr>
        <w:spacing w:after="0"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8C7065" w:rsidRPr="008C7065" w:rsidRDefault="008C7065" w:rsidP="008C7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065" w:rsidRPr="008C7065" w:rsidRDefault="008C7065" w:rsidP="008C7065">
      <w:pPr>
        <w:pStyle w:val="1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Система управления человеческими ресурсами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Понятие системного подхода в научном исследовании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Применение системного подхода в управлении человеческими ресурсами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Эволюция теории управления человеческими ресурсами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Взаимосвязь теории человеческого капитала и управления человеческими ресурсами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Взаимосвязь человеческого и интеллектуального капитала</w:t>
      </w:r>
    </w:p>
    <w:p w:rsidR="008C7065" w:rsidRPr="008C7065" w:rsidRDefault="008C7065" w:rsidP="008C7065">
      <w:pPr>
        <w:pStyle w:val="1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Формирование стоимости бизнеса</w:t>
      </w:r>
    </w:p>
    <w:p w:rsidR="008C7065" w:rsidRPr="008C7065" w:rsidRDefault="008C7065" w:rsidP="008C7065">
      <w:pPr>
        <w:pStyle w:val="1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Мировой опыт в управлении человеческими ресурсами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Международные организации в системе управления человеческими ресурсами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Информационные технологии управления человеческими ресурсами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Влияние национальных культур и языковых различий на управление человеческими ресурсами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Динамика численности населения и трудовая миграция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Динамика демографических процессов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Демографическая политика Российской Федерации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Классификация населения по его отношению к трудовой деятельности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Прогнозирование численности населения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Численность и структура трудовых ресурсов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Трудовая миграция населения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Международная трудовая миграция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Институциональные основы рынка труда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Понятие и структура рынка труда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lastRenderedPageBreak/>
        <w:t>Спрос и предложение на рынке труда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Рынок квалификационно-образовательных услуг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Внутренний рынок труда и его взаимосвязи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Типология занятости и безработицы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Новые формы занятости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Государственная политика на рынке труда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 xml:space="preserve">Современные тенденции найма, оценки и </w:t>
      </w:r>
      <w:proofErr w:type="spellStart"/>
      <w:r w:rsidRPr="008C7065">
        <w:rPr>
          <w:sz w:val="28"/>
          <w:szCs w:val="28"/>
        </w:rPr>
        <w:t>аутплейсмента</w:t>
      </w:r>
      <w:proofErr w:type="spellEnd"/>
      <w:r w:rsidRPr="008C7065">
        <w:rPr>
          <w:sz w:val="28"/>
          <w:szCs w:val="28"/>
        </w:rPr>
        <w:t xml:space="preserve"> в инновационном управлении человеческими ресурсами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Формирование, использование и развитие человеческих ресурсов в период инновационных процессов в организации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Современные методы и критерии подбора и найма специалистов в организацию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Система и методы комплексной оценки и аттестации человеческих ресурсов в период перемен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proofErr w:type="spellStart"/>
      <w:r w:rsidRPr="008C7065">
        <w:rPr>
          <w:sz w:val="28"/>
          <w:szCs w:val="28"/>
        </w:rPr>
        <w:t>Assessment</w:t>
      </w:r>
      <w:proofErr w:type="spellEnd"/>
      <w:r w:rsidRPr="008C7065">
        <w:rPr>
          <w:sz w:val="28"/>
          <w:szCs w:val="28"/>
        </w:rPr>
        <w:t xml:space="preserve"> </w:t>
      </w:r>
      <w:proofErr w:type="spellStart"/>
      <w:r w:rsidRPr="008C7065">
        <w:rPr>
          <w:sz w:val="28"/>
          <w:szCs w:val="28"/>
        </w:rPr>
        <w:t>Centre</w:t>
      </w:r>
      <w:proofErr w:type="spellEnd"/>
      <w:r w:rsidRPr="008C7065">
        <w:rPr>
          <w:sz w:val="28"/>
          <w:szCs w:val="28"/>
        </w:rPr>
        <w:t xml:space="preserve"> — инновационная форма современного использования технологий комплексной оценки ключевых компетенций специалистов и руководителей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proofErr w:type="spellStart"/>
      <w:r w:rsidRPr="008C7065">
        <w:rPr>
          <w:sz w:val="28"/>
          <w:szCs w:val="28"/>
        </w:rPr>
        <w:t>Аутплейсмент</w:t>
      </w:r>
      <w:proofErr w:type="spellEnd"/>
      <w:r w:rsidRPr="008C7065">
        <w:rPr>
          <w:sz w:val="28"/>
          <w:szCs w:val="28"/>
        </w:rPr>
        <w:t xml:space="preserve"> как инструмент инновационного менеджмента человеческих ресурсов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Использование человеческих ресурсов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Деловая оценка работников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Методические подходы к оценке работников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Понятие и классификация рабочих мест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Новые формы занятости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Заемный труд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Вывод за штат персонала (аутсорсинг)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Виртуальная занятость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Реинжиниринг персонала предприятия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Сущность и методы реинжиниринга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Персонал как объект реинжиниринга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Разработка модели управления персоналом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Методические рекомендации по реинжинирингу персонала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Маркетинг персонала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 xml:space="preserve">Кадровый аудит и </w:t>
      </w:r>
      <w:proofErr w:type="spellStart"/>
      <w:r w:rsidRPr="008C7065">
        <w:rPr>
          <w:sz w:val="28"/>
          <w:szCs w:val="28"/>
        </w:rPr>
        <w:t>контроллинг</w:t>
      </w:r>
      <w:proofErr w:type="spellEnd"/>
      <w:r w:rsidRPr="008C7065">
        <w:rPr>
          <w:sz w:val="28"/>
          <w:szCs w:val="28"/>
        </w:rPr>
        <w:t xml:space="preserve"> управления человеческими ресурсами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Кадровый аудит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proofErr w:type="spellStart"/>
      <w:r w:rsidRPr="008C7065">
        <w:rPr>
          <w:sz w:val="28"/>
          <w:szCs w:val="28"/>
        </w:rPr>
        <w:t>Контроллинг</w:t>
      </w:r>
      <w:proofErr w:type="spellEnd"/>
      <w:r w:rsidRPr="008C7065">
        <w:rPr>
          <w:sz w:val="28"/>
          <w:szCs w:val="28"/>
        </w:rPr>
        <w:t xml:space="preserve"> управления человеческими ресурсами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Конфликты в организации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lastRenderedPageBreak/>
        <w:t>Причины возникновения и виды конфликтов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Изучение, разрешение и профилактика конфликтов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Вознаграждение работников в контексте управления человеческими ресурсами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Мотивация трудовой деятельности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Выбор эффективных методов стимулирования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Типичные случаи неэффективной работы систем мотивации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Основные принципы мотивации труда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Оплата труда по результату (практический опыт)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Международный стандарт вознаграждения работникам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Мотивация труда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Оплата труда по результату (практический опыт)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Оплата труда в бюджетной сфере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Профессиональная подготовка и развитие человеческих ресурсов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Профессиональная подготовка работников и конкурентоспособность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Компетентностный подход в образовании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Анализ потребности в обучении работников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Организационные формы и методы профессионального обучения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Методы профессионального обучения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proofErr w:type="spellStart"/>
      <w:r w:rsidRPr="008C7065">
        <w:rPr>
          <w:sz w:val="28"/>
          <w:szCs w:val="28"/>
        </w:rPr>
        <w:t>Коучинг</w:t>
      </w:r>
      <w:proofErr w:type="spellEnd"/>
      <w:r w:rsidRPr="008C7065">
        <w:rPr>
          <w:sz w:val="28"/>
          <w:szCs w:val="28"/>
        </w:rPr>
        <w:t xml:space="preserve"> — технология эффективного решения проблем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Профессиональная ориентация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Направления профессиональной ориентации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Психологическая поддержка, ее направления, цели и методы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Управление профессиональной ориентацией и психологической поддержкой населения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Планирование карьеры и основы лидерства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Планирование карьеры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Основы лидерства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Знание и креативность — основные черты лидера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Креативная деятельность лидера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Регулирование социально-трудовых отношений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Коллективный договор: назначение и содержание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Соглашения и их виды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Трудовой договор: назначение и содержание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Перспективные направления развития управления человеческими ресурсами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Глобализация и международное управление человеческими ресурсами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lastRenderedPageBreak/>
        <w:t>Влияние глобализации на международный рынок труда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Мировой опыт в управлении человеческими ресурсами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Международные организации в системе управления человеческими ресурсами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Информационное обеспечение системы управления человеческими ресурсами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Модель формирования автоматизированного комплекса задач управления человеческими ресурсами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Развитие информационных технологий управления человеческими ресурсами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Национальная инновационная система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Национальные инновационные системы и их информационное обеспечение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 xml:space="preserve">Переход России к </w:t>
      </w:r>
      <w:proofErr w:type="spellStart"/>
      <w:r w:rsidRPr="008C7065">
        <w:rPr>
          <w:sz w:val="28"/>
          <w:szCs w:val="28"/>
        </w:rPr>
        <w:t>инновационно</w:t>
      </w:r>
      <w:proofErr w:type="spellEnd"/>
      <w:r w:rsidRPr="008C7065">
        <w:rPr>
          <w:sz w:val="28"/>
          <w:szCs w:val="28"/>
        </w:rPr>
        <w:t>-ориентированной экономике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Кросс-культурный менеджмент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Влияние национальных культур и языковых различий на управление человеческими ресурсами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Кросс-культурные модели управления людьми в организации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Практический опыт влияния японской культуры на управление человеческими ресурсами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Оценка эффективности управления персоналом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Концептуальные подходы к оценке эффективности управления персоналом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Система оценки работ персонала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Методы оценки персонала</w:t>
      </w:r>
    </w:p>
    <w:p w:rsidR="008C7065" w:rsidRPr="008C7065" w:rsidRDefault="008C7065" w:rsidP="008C7065">
      <w:pPr>
        <w:pStyle w:val="1"/>
        <w:numPr>
          <w:ilvl w:val="0"/>
          <w:numId w:val="1"/>
        </w:numPr>
        <w:tabs>
          <w:tab w:val="left" w:pos="851"/>
        </w:tabs>
        <w:spacing w:line="240" w:lineRule="auto"/>
        <w:ind w:left="0" w:firstLine="360"/>
        <w:jc w:val="both"/>
        <w:rPr>
          <w:sz w:val="28"/>
          <w:szCs w:val="28"/>
        </w:rPr>
      </w:pPr>
      <w:r w:rsidRPr="008C7065">
        <w:rPr>
          <w:sz w:val="28"/>
          <w:szCs w:val="28"/>
        </w:rPr>
        <w:t>Аттестация персонала организации</w:t>
      </w:r>
    </w:p>
    <w:p w:rsidR="008C7065" w:rsidRDefault="008C7065" w:rsidP="008C7065">
      <w:pPr>
        <w:tabs>
          <w:tab w:val="left" w:pos="142"/>
          <w:tab w:val="left" w:pos="426"/>
          <w:tab w:val="left" w:pos="851"/>
        </w:tabs>
        <w:spacing w:after="0" w:line="240" w:lineRule="auto"/>
        <w:jc w:val="both"/>
      </w:pPr>
    </w:p>
    <w:p w:rsidR="00972E6E" w:rsidRDefault="00972E6E" w:rsidP="008C7065">
      <w:pPr>
        <w:tabs>
          <w:tab w:val="left" w:pos="851"/>
        </w:tabs>
      </w:pPr>
    </w:p>
    <w:sectPr w:rsidR="00972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A4294"/>
    <w:multiLevelType w:val="hybridMultilevel"/>
    <w:tmpl w:val="D2106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A7"/>
    <w:rsid w:val="003E30B2"/>
    <w:rsid w:val="008C7065"/>
    <w:rsid w:val="00972E6E"/>
    <w:rsid w:val="00F26EA7"/>
    <w:rsid w:val="00FF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E699E-20E0-4841-AE55-ECD8ACA7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C7065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8C7065"/>
    <w:pPr>
      <w:widowControl w:val="0"/>
      <w:spacing w:after="0" w:line="293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792</Words>
  <Characters>4518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Голубцов</dc:creator>
  <cp:keywords/>
  <dc:description/>
  <cp:lastModifiedBy>Сергей Голубцов</cp:lastModifiedBy>
  <cp:revision>2</cp:revision>
  <dcterms:created xsi:type="dcterms:W3CDTF">2022-10-09T12:21:00Z</dcterms:created>
  <dcterms:modified xsi:type="dcterms:W3CDTF">2022-10-09T12:24:00Z</dcterms:modified>
</cp:coreProperties>
</file>