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D7" w:rsidRPr="0005390B" w:rsidRDefault="00681ED7" w:rsidP="00681ED7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8A7AF6" w:rsidRDefault="008037EB" w:rsidP="00681ED7">
      <w:pPr>
        <w:contextualSpacing/>
        <w:jc w:val="center"/>
        <w:rPr>
          <w:rFonts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681ED7">
        <w:rPr>
          <w:b/>
          <w:sz w:val="28"/>
          <w:szCs w:val="28"/>
        </w:rPr>
        <w:t xml:space="preserve"> по дисциплине</w:t>
      </w:r>
      <w:r w:rsidR="00681ED7" w:rsidRPr="0005390B">
        <w:rPr>
          <w:b/>
          <w:sz w:val="28"/>
          <w:szCs w:val="28"/>
        </w:rPr>
        <w:t xml:space="preserve"> (модулю)</w:t>
      </w:r>
    </w:p>
    <w:p w:rsidR="00681ED7" w:rsidRDefault="00681ED7" w:rsidP="00A559E6">
      <w:pPr>
        <w:contextualSpacing/>
        <w:jc w:val="center"/>
        <w:rPr>
          <w:rFonts w:cs="Times New Roman"/>
          <w:b/>
          <w:bCs/>
          <w:sz w:val="28"/>
          <w:szCs w:val="28"/>
        </w:rPr>
      </w:pPr>
    </w:p>
    <w:p w:rsidR="008A7AF6" w:rsidRDefault="00681ED7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  <w:r w:rsidRPr="00681ED7">
        <w:rPr>
          <w:b/>
          <w:sz w:val="28"/>
          <w:szCs w:val="24"/>
        </w:rPr>
        <w:t>Управленческий учёт</w:t>
      </w:r>
    </w:p>
    <w:p w:rsidR="00E74BC0" w:rsidRDefault="00E74BC0" w:rsidP="008A7AF6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E74BC0" w:rsidRDefault="00E74BC0" w:rsidP="00E74BC0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E74BC0">
        <w:rPr>
          <w:b/>
          <w:sz w:val="28"/>
          <w:szCs w:val="28"/>
        </w:rPr>
        <w:t>Примерный перечень вопросов</w:t>
      </w:r>
    </w:p>
    <w:p w:rsidR="00E74BC0" w:rsidRDefault="00E74BC0" w:rsidP="00E74BC0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</w:p>
    <w:p w:rsidR="00E74BC0" w:rsidRPr="00E74BC0" w:rsidRDefault="00E74BC0" w:rsidP="00E74BC0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E74BC0" w:rsidRPr="00681ED7" w:rsidRDefault="00E74BC0" w:rsidP="00E74BC0">
      <w:pPr>
        <w:shd w:val="clear" w:color="auto" w:fill="FFFFFF"/>
        <w:contextualSpacing/>
        <w:jc w:val="center"/>
        <w:rPr>
          <w:b/>
          <w:sz w:val="28"/>
          <w:szCs w:val="24"/>
        </w:rPr>
      </w:pP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Предмет управленческого учёта и его назначение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Принципы ведения управленческого учёта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Сравнительная характеристика управленческого и финансового бухгалтерского учета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Объекты управленческого учёта</w:t>
      </w:r>
    </w:p>
    <w:p w:rsidR="00E74BC0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Способы организации управленческого учета на счетах бухгалтерского учета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Понятие затраты, издержки,  расходы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Классификация затрат для характеристики  имущественного состояния  и финансовых результатов организации.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Классификация затрат для целей планирования и принятия управленческих решений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Классификация затрат для целей характеристики их способности приносить экономическую выгоду и их учёт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Классификация затрат для целей их контроля и регулирования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Принципы </w:t>
      </w:r>
      <w:proofErr w:type="spellStart"/>
      <w:r w:rsidRPr="00C64FA2">
        <w:rPr>
          <w:sz w:val="28"/>
          <w:szCs w:val="28"/>
        </w:rPr>
        <w:t>калькулирования</w:t>
      </w:r>
      <w:proofErr w:type="spellEnd"/>
      <w:r w:rsidRPr="00C64FA2">
        <w:rPr>
          <w:sz w:val="28"/>
          <w:szCs w:val="28"/>
        </w:rPr>
        <w:t xml:space="preserve"> затрат в управленческом учете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Методы распределения косвенных затрат вспомогательных подразделений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Методы учёта затрат и </w:t>
      </w:r>
      <w:proofErr w:type="spellStart"/>
      <w:r w:rsidRPr="00C64FA2">
        <w:rPr>
          <w:sz w:val="28"/>
          <w:szCs w:val="28"/>
        </w:rPr>
        <w:t>калькулирования</w:t>
      </w:r>
      <w:proofErr w:type="spellEnd"/>
      <w:r w:rsidRPr="00C64FA2">
        <w:rPr>
          <w:sz w:val="28"/>
          <w:szCs w:val="28"/>
        </w:rPr>
        <w:t xml:space="preserve"> себестоимости и их применение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Позаказный метод учёта затрат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proofErr w:type="spellStart"/>
      <w:r w:rsidRPr="00C64FA2">
        <w:rPr>
          <w:sz w:val="28"/>
          <w:szCs w:val="28"/>
        </w:rPr>
        <w:t>Попроцессный</w:t>
      </w:r>
      <w:proofErr w:type="spellEnd"/>
      <w:r w:rsidRPr="00C64FA2">
        <w:rPr>
          <w:sz w:val="28"/>
          <w:szCs w:val="28"/>
        </w:rPr>
        <w:t xml:space="preserve"> метод учёта затрат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proofErr w:type="spellStart"/>
      <w:r w:rsidRPr="00C64FA2">
        <w:rPr>
          <w:sz w:val="28"/>
          <w:szCs w:val="28"/>
        </w:rPr>
        <w:t>Попередельный</w:t>
      </w:r>
      <w:proofErr w:type="spellEnd"/>
      <w:r w:rsidRPr="00C64FA2">
        <w:rPr>
          <w:sz w:val="28"/>
          <w:szCs w:val="28"/>
        </w:rPr>
        <w:t xml:space="preserve"> бесполуфабрикатный метод учёта затрат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proofErr w:type="spellStart"/>
      <w:r w:rsidRPr="00C64FA2">
        <w:rPr>
          <w:sz w:val="28"/>
          <w:szCs w:val="28"/>
        </w:rPr>
        <w:t>Попередельный</w:t>
      </w:r>
      <w:proofErr w:type="spellEnd"/>
      <w:r w:rsidRPr="00C64FA2">
        <w:rPr>
          <w:sz w:val="28"/>
          <w:szCs w:val="28"/>
        </w:rPr>
        <w:t xml:space="preserve"> полуфабрикатный метод учёта затрат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Учёт незавершённого производства</w:t>
      </w:r>
    </w:p>
    <w:p w:rsidR="00E74BC0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Учет затрат по </w:t>
      </w:r>
      <w:r>
        <w:rPr>
          <w:sz w:val="28"/>
          <w:szCs w:val="28"/>
        </w:rPr>
        <w:t>видам деятельности</w:t>
      </w:r>
      <w:r w:rsidRPr="00C64FA2">
        <w:rPr>
          <w:sz w:val="28"/>
          <w:szCs w:val="28"/>
        </w:rPr>
        <w:t xml:space="preserve"> (метод АВС)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Системы учёта затрат и </w:t>
      </w:r>
      <w:proofErr w:type="spellStart"/>
      <w:r w:rsidRPr="00C64FA2">
        <w:rPr>
          <w:sz w:val="28"/>
          <w:szCs w:val="28"/>
        </w:rPr>
        <w:t>калькулирования</w:t>
      </w:r>
      <w:proofErr w:type="spellEnd"/>
      <w:r w:rsidRPr="00C64FA2">
        <w:rPr>
          <w:sz w:val="28"/>
          <w:szCs w:val="28"/>
        </w:rPr>
        <w:t xml:space="preserve"> себестоимости и их выбор в зависимости от целей управленческого учета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Системы учёта затрат и </w:t>
      </w:r>
      <w:proofErr w:type="spellStart"/>
      <w:r w:rsidRPr="00C64FA2">
        <w:rPr>
          <w:sz w:val="28"/>
          <w:szCs w:val="28"/>
        </w:rPr>
        <w:t>калькулирования</w:t>
      </w:r>
      <w:proofErr w:type="spellEnd"/>
      <w:r w:rsidRPr="00C64FA2">
        <w:rPr>
          <w:sz w:val="28"/>
          <w:szCs w:val="28"/>
        </w:rPr>
        <w:t xml:space="preserve"> себестоимости для целей планирования и управления затратами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Организация  учёта затрат по системе полной и неполной себестоимости, их преимущества и недостатки, область применения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Метод </w:t>
      </w:r>
      <w:r>
        <w:rPr>
          <w:sz w:val="28"/>
          <w:szCs w:val="28"/>
        </w:rPr>
        <w:t xml:space="preserve">полной себестоимости, </w:t>
      </w:r>
      <w:r w:rsidRPr="00D7416B">
        <w:rPr>
          <w:sz w:val="28"/>
          <w:szCs w:val="28"/>
        </w:rPr>
        <w:t xml:space="preserve">порядок учёта и   </w:t>
      </w:r>
      <w:proofErr w:type="spellStart"/>
      <w:r w:rsidRPr="00D7416B">
        <w:rPr>
          <w:sz w:val="28"/>
          <w:szCs w:val="28"/>
        </w:rPr>
        <w:t>калькулирования</w:t>
      </w:r>
      <w:proofErr w:type="spellEnd"/>
      <w:r w:rsidRPr="00D7416B">
        <w:rPr>
          <w:sz w:val="28"/>
          <w:szCs w:val="28"/>
        </w:rPr>
        <w:t xml:space="preserve"> себестоимости этим методом</w:t>
      </w:r>
      <w:r>
        <w:rPr>
          <w:sz w:val="28"/>
          <w:szCs w:val="28"/>
        </w:rPr>
        <w:t>, преимущества и недостатки метода</w:t>
      </w:r>
    </w:p>
    <w:p w:rsidR="00E74BC0" w:rsidRPr="00D7416B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D7416B">
        <w:rPr>
          <w:sz w:val="28"/>
          <w:szCs w:val="28"/>
        </w:rPr>
        <w:lastRenderedPageBreak/>
        <w:t xml:space="preserve">Метод </w:t>
      </w:r>
      <w:r>
        <w:rPr>
          <w:sz w:val="28"/>
          <w:szCs w:val="28"/>
        </w:rPr>
        <w:t>неполной себестоимости</w:t>
      </w:r>
      <w:r w:rsidRPr="00D7416B">
        <w:rPr>
          <w:sz w:val="28"/>
          <w:szCs w:val="28"/>
        </w:rPr>
        <w:t xml:space="preserve">, порядок учёта и   </w:t>
      </w:r>
      <w:proofErr w:type="spellStart"/>
      <w:r w:rsidRPr="00D7416B">
        <w:rPr>
          <w:sz w:val="28"/>
          <w:szCs w:val="28"/>
        </w:rPr>
        <w:t>калькулирования</w:t>
      </w:r>
      <w:proofErr w:type="spellEnd"/>
      <w:r w:rsidRPr="00D7416B">
        <w:rPr>
          <w:sz w:val="28"/>
          <w:szCs w:val="28"/>
        </w:rPr>
        <w:t xml:space="preserve"> себестоимости этим методом</w:t>
      </w:r>
      <w:r>
        <w:rPr>
          <w:sz w:val="28"/>
          <w:szCs w:val="28"/>
        </w:rPr>
        <w:t>, преимущества и недостатки метода</w:t>
      </w:r>
      <w:r w:rsidRPr="00D7416B">
        <w:rPr>
          <w:sz w:val="28"/>
          <w:szCs w:val="28"/>
        </w:rPr>
        <w:t xml:space="preserve"> 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 xml:space="preserve">Системы учета затрат и </w:t>
      </w:r>
      <w:proofErr w:type="spellStart"/>
      <w:r w:rsidRPr="00C64FA2">
        <w:rPr>
          <w:sz w:val="28"/>
          <w:szCs w:val="28"/>
        </w:rPr>
        <w:t>калькулирования</w:t>
      </w:r>
      <w:proofErr w:type="spellEnd"/>
      <w:r w:rsidRPr="00C64FA2">
        <w:rPr>
          <w:sz w:val="28"/>
          <w:szCs w:val="28"/>
        </w:rPr>
        <w:t xml:space="preserve"> себестоимости для целей контроля и регулирования затрат</w:t>
      </w:r>
    </w:p>
    <w:p w:rsidR="00E74BC0" w:rsidRPr="00C64FA2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C64FA2">
        <w:rPr>
          <w:sz w:val="28"/>
          <w:szCs w:val="28"/>
        </w:rPr>
        <w:t>Организация  систем текущего  и последующего контроля и регулирования затрат, их преимущества и недостатки, область применения</w:t>
      </w:r>
    </w:p>
    <w:p w:rsidR="00E74BC0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 w:rsidRPr="00D7416B">
        <w:rPr>
          <w:sz w:val="28"/>
          <w:szCs w:val="28"/>
        </w:rPr>
        <w:t xml:space="preserve">Нормативный метод учёта затрат, его место и назначение в системе  учёта затрат, порядок учёта и </w:t>
      </w:r>
      <w:proofErr w:type="spellStart"/>
      <w:r w:rsidRPr="00D7416B">
        <w:rPr>
          <w:sz w:val="28"/>
          <w:szCs w:val="28"/>
        </w:rPr>
        <w:t>калькулирования</w:t>
      </w:r>
      <w:proofErr w:type="spellEnd"/>
      <w:r w:rsidRPr="00D7416B">
        <w:rPr>
          <w:sz w:val="28"/>
          <w:szCs w:val="28"/>
        </w:rPr>
        <w:t xml:space="preserve"> себестоимости этим методом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Понятие и цели бюджетирования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Принципы и способы построения бюджетов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Этапы составления бюджетов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Виды бюджетов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Система бюджетирования производственной организации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Методы составления отдельных бюджетов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Бюджет продаж и бюджет производства (назначение, принципы составления, структура и место в системе бюджетирования)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Бюджет движения денежных средств и бюджет доходов и расходов (назначение, принципы составления, структура и место в системе бюджетирования)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  <w:lang w:val="en-US"/>
        </w:rPr>
        <w:t>CVP</w:t>
      </w:r>
      <w:r w:rsidRPr="00253B15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 xml:space="preserve">анализ (принцип построения, недостатки, предположения и ограничения) </w:t>
      </w:r>
    </w:p>
    <w:p w:rsidR="00E74BC0" w:rsidRDefault="00E74BC0" w:rsidP="00E74BC0">
      <w:pPr>
        <w:pStyle w:val="a3"/>
        <w:numPr>
          <w:ilvl w:val="0"/>
          <w:numId w:val="24"/>
        </w:numPr>
        <w:spacing w:after="200" w:line="276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Расчетные методы определения точки безубыточности</w:t>
      </w:r>
    </w:p>
    <w:p w:rsidR="00681ED7" w:rsidRPr="00E74BC0" w:rsidRDefault="00E74BC0" w:rsidP="00E74BC0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rFonts w:cs="Times New Roman"/>
          <w:bCs/>
          <w:sz w:val="28"/>
          <w:szCs w:val="28"/>
        </w:rPr>
        <w:t>Графические методы определения точки безубыточности</w:t>
      </w:r>
    </w:p>
    <w:p w:rsidR="00681ED7" w:rsidRPr="0005390B" w:rsidRDefault="00681ED7" w:rsidP="00681ED7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ab/>
      </w:r>
    </w:p>
    <w:p w:rsidR="00681ED7" w:rsidRPr="00E74BC0" w:rsidRDefault="00681ED7" w:rsidP="00681ED7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E74BC0">
        <w:rPr>
          <w:b/>
          <w:sz w:val="28"/>
          <w:szCs w:val="28"/>
        </w:rPr>
        <w:t>Примерный перечень тестовых заданий</w:t>
      </w:r>
    </w:p>
    <w:p w:rsidR="00681ED7" w:rsidRPr="00E74BC0" w:rsidRDefault="00681ED7" w:rsidP="008A7AF6">
      <w:pPr>
        <w:shd w:val="clear" w:color="auto" w:fill="FFFFFF"/>
        <w:contextualSpacing/>
        <w:jc w:val="center"/>
        <w:rPr>
          <w:sz w:val="28"/>
          <w:szCs w:val="24"/>
        </w:rPr>
      </w:pPr>
    </w:p>
    <w:p w:rsidR="00E74BC0" w:rsidRPr="0005390B" w:rsidRDefault="00E74BC0" w:rsidP="00E74BC0">
      <w:pPr>
        <w:spacing w:line="276" w:lineRule="auto"/>
        <w:contextualSpacing/>
        <w:jc w:val="both"/>
        <w:rPr>
          <w:sz w:val="28"/>
          <w:szCs w:val="28"/>
        </w:rPr>
      </w:pPr>
      <w:r w:rsidRPr="0005390B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промежуточной аттестации</w:t>
      </w:r>
      <w:r w:rsidRPr="0005390B">
        <w:rPr>
          <w:sz w:val="28"/>
          <w:szCs w:val="28"/>
        </w:rPr>
        <w:t xml:space="preserve"> обучающемуся предлаг</w:t>
      </w:r>
      <w:r>
        <w:rPr>
          <w:sz w:val="28"/>
          <w:szCs w:val="28"/>
        </w:rPr>
        <w:t>ается дать ответы на 15</w:t>
      </w:r>
      <w:r w:rsidRPr="0005390B">
        <w:rPr>
          <w:sz w:val="28"/>
          <w:szCs w:val="28"/>
        </w:rPr>
        <w:t xml:space="preserve"> тестовых заданий из нижеприведенного списка.</w:t>
      </w:r>
    </w:p>
    <w:p w:rsidR="00F929CD" w:rsidRPr="00A559E6" w:rsidRDefault="00F929CD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F929CD" w:rsidRPr="00A559E6" w:rsidRDefault="00040111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F929CD" w:rsidRPr="00A559E6">
        <w:rPr>
          <w:rFonts w:cs="Times New Roman"/>
          <w:sz w:val="28"/>
          <w:szCs w:val="28"/>
        </w:rPr>
        <w:t>. Пользователи информации управленческого учёта: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государственные органы исполнительной власти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финансовые органы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налоговые органы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органы статистики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руководители экономического субъекта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бухгалтера экономического субъекта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менеджеры управленцы экономического субъекта</w:t>
      </w:r>
    </w:p>
    <w:p w:rsidR="00F929CD" w:rsidRPr="00A559E6" w:rsidRDefault="00F929CD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работники экономического субъекта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</w:p>
    <w:p w:rsidR="00104BB8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104BB8" w:rsidRPr="00A559E6">
        <w:rPr>
          <w:rFonts w:cs="Times New Roman"/>
          <w:sz w:val="28"/>
          <w:szCs w:val="28"/>
        </w:rPr>
        <w:t xml:space="preserve">.  Ведение управленческого учёта в организации осуществляется 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по решению руководства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lastRenderedPageBreak/>
        <w:t xml:space="preserve">по решению учредителей 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по решению госорганов</w:t>
      </w:r>
    </w:p>
    <w:p w:rsidR="00F929CD" w:rsidRPr="00A559E6" w:rsidRDefault="00F929CD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104BB8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104BB8" w:rsidRPr="00A559E6">
        <w:rPr>
          <w:rFonts w:cs="Times New Roman"/>
          <w:sz w:val="28"/>
          <w:szCs w:val="28"/>
        </w:rPr>
        <w:t xml:space="preserve">. </w:t>
      </w:r>
      <w:r w:rsidRPr="009D5A28">
        <w:rPr>
          <w:rFonts w:cs="Times New Roman"/>
          <w:sz w:val="28"/>
          <w:szCs w:val="28"/>
        </w:rPr>
        <w:t>Основными функциями управленческого учета являются</w:t>
      </w:r>
    </w:p>
    <w:p w:rsidR="00104BB8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учет затрат и калькулирование себестоимости</w:t>
      </w:r>
    </w:p>
    <w:p w:rsidR="009D5A28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формирование бухгалтерской финансовой отчетности</w:t>
      </w:r>
    </w:p>
    <w:p w:rsidR="009D5A28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формирование внутрифирменной отчетности</w:t>
      </w:r>
    </w:p>
    <w:p w:rsidR="00104BB8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расчет налоговой базы по налогам и сборам</w:t>
      </w:r>
      <w:r w:rsidR="00104BB8" w:rsidRPr="00A559E6">
        <w:rPr>
          <w:rFonts w:cs="Times New Roman"/>
          <w:sz w:val="28"/>
          <w:szCs w:val="28"/>
        </w:rPr>
        <w:t xml:space="preserve"> </w:t>
      </w:r>
    </w:p>
    <w:p w:rsidR="002F2C2D" w:rsidRPr="00A559E6" w:rsidRDefault="002F2C2D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F2C2D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2F2C2D" w:rsidRPr="00A559E6">
        <w:rPr>
          <w:rFonts w:cs="Times New Roman"/>
          <w:sz w:val="28"/>
          <w:szCs w:val="28"/>
        </w:rPr>
        <w:t xml:space="preserve">. </w:t>
      </w:r>
      <w:r w:rsidRPr="009D5A28">
        <w:rPr>
          <w:rFonts w:cs="Times New Roman"/>
          <w:sz w:val="28"/>
          <w:szCs w:val="28"/>
        </w:rPr>
        <w:t>Пользователями учетной информации управленческого учета являются</w:t>
      </w:r>
      <w:r w:rsidR="002F2C2D" w:rsidRPr="00A559E6">
        <w:rPr>
          <w:rFonts w:cs="Times New Roman"/>
          <w:sz w:val="28"/>
          <w:szCs w:val="28"/>
        </w:rPr>
        <w:t>: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внешние пользователи с прямым финансовым интересом</w:t>
      </w:r>
    </w:p>
    <w:p w:rsidR="009D5A28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внешние пользователи с косвенным финансовым интересом</w:t>
      </w:r>
    </w:p>
    <w:p w:rsidR="009D5A28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внешние пользователи без финансового интереса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внутренние пользователи</w:t>
      </w:r>
      <w:r w:rsidR="002F2C2D" w:rsidRPr="00A559E6">
        <w:rPr>
          <w:rFonts w:cs="Times New Roman"/>
          <w:sz w:val="28"/>
          <w:szCs w:val="28"/>
        </w:rPr>
        <w:t xml:space="preserve"> </w:t>
      </w:r>
    </w:p>
    <w:p w:rsidR="002F2C2D" w:rsidRPr="00A559E6" w:rsidRDefault="002F2C2D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F2C2D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2F2C2D" w:rsidRPr="00A559E6">
        <w:rPr>
          <w:rFonts w:cs="Times New Roman"/>
          <w:sz w:val="28"/>
          <w:szCs w:val="28"/>
        </w:rPr>
        <w:t xml:space="preserve">. </w:t>
      </w:r>
      <w:r w:rsidRPr="009D5A28">
        <w:rPr>
          <w:rFonts w:cs="Times New Roman"/>
          <w:sz w:val="28"/>
          <w:szCs w:val="28"/>
        </w:rPr>
        <w:t>Признаками качественной информации управленческого учёта являются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понятность для конечного пользователя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стоимостные единицы измерения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четкость и краткость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значимость или «релевантность»</w:t>
      </w:r>
      <w:r>
        <w:rPr>
          <w:rFonts w:cs="Times New Roman"/>
          <w:sz w:val="28"/>
          <w:szCs w:val="28"/>
        </w:rPr>
        <w:t>;</w:t>
      </w:r>
    </w:p>
    <w:p w:rsidR="009D5A28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подготовка информации в установленные законодательством сроки</w:t>
      </w:r>
    </w:p>
    <w:p w:rsidR="002F2C2D" w:rsidRPr="00A559E6" w:rsidRDefault="002F2C2D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F2C2D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6</w:t>
      </w:r>
      <w:r w:rsidR="002F2C2D" w:rsidRPr="00A559E6">
        <w:rPr>
          <w:rFonts w:cs="Times New Roman"/>
          <w:sz w:val="28"/>
          <w:szCs w:val="28"/>
        </w:rPr>
        <w:t xml:space="preserve">. </w:t>
      </w:r>
      <w:r w:rsidRPr="009D5A28">
        <w:rPr>
          <w:rFonts w:cs="Times New Roman"/>
          <w:sz w:val="28"/>
          <w:szCs w:val="28"/>
        </w:rPr>
        <w:t>Непосредственно связаны с получением доходов в отчетном периоде, но не могут быть использованы в будущем</w:t>
      </w:r>
      <w:r w:rsidR="002F2C2D" w:rsidRPr="00A559E6">
        <w:rPr>
          <w:rFonts w:cs="Times New Roman"/>
          <w:sz w:val="28"/>
          <w:szCs w:val="28"/>
        </w:rPr>
        <w:t>: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расходы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9D5A2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затраты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9D5A2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активы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9D5A28" w:rsidP="009D5A28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9D5A28">
        <w:rPr>
          <w:rFonts w:cs="Times New Roman"/>
          <w:sz w:val="28"/>
          <w:szCs w:val="28"/>
        </w:rPr>
        <w:t>издержки производства</w:t>
      </w:r>
      <w:r w:rsidR="002F2C2D" w:rsidRPr="00A559E6">
        <w:rPr>
          <w:rFonts w:cs="Times New Roman"/>
          <w:sz w:val="28"/>
          <w:szCs w:val="28"/>
        </w:rPr>
        <w:t>.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  <w:r w:rsidRPr="00A559E6">
        <w:rPr>
          <w:rFonts w:cs="Times New Roman"/>
        </w:rPr>
        <w:t xml:space="preserve">                </w:t>
      </w:r>
    </w:p>
    <w:p w:rsidR="00104BB8" w:rsidRPr="00A559E6" w:rsidRDefault="009D5A28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7</w:t>
      </w:r>
      <w:r w:rsidR="00104BB8" w:rsidRPr="00A559E6">
        <w:rPr>
          <w:rFonts w:cs="Times New Roman"/>
          <w:sz w:val="28"/>
          <w:szCs w:val="28"/>
        </w:rPr>
        <w:t xml:space="preserve">. </w:t>
      </w:r>
      <w:r w:rsidRPr="009D5A28">
        <w:rPr>
          <w:rFonts w:cs="Times New Roman"/>
          <w:sz w:val="28"/>
          <w:szCs w:val="28"/>
        </w:rPr>
        <w:t>Расходы отражаются на следующих синтетических счетах</w:t>
      </w:r>
    </w:p>
    <w:p w:rsidR="00104BB8" w:rsidRPr="00A559E6" w:rsidRDefault="009D5A2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10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23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43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90.02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</w:p>
    <w:p w:rsidR="00D13092" w:rsidRPr="00A559E6" w:rsidRDefault="00D13092" w:rsidP="00D13092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8</w:t>
      </w:r>
      <w:r w:rsidR="00104BB8" w:rsidRPr="00A559E6">
        <w:rPr>
          <w:rFonts w:cs="Times New Roman"/>
          <w:sz w:val="28"/>
          <w:szCs w:val="28"/>
        </w:rPr>
        <w:t xml:space="preserve">.  </w:t>
      </w:r>
      <w:r w:rsidRPr="00A559E6">
        <w:rPr>
          <w:rFonts w:cs="Times New Roman"/>
          <w:sz w:val="28"/>
          <w:szCs w:val="28"/>
        </w:rPr>
        <w:t>Классификация затрат – это группировка затрат на однородные группы</w:t>
      </w:r>
    </w:p>
    <w:p w:rsidR="00D13092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по видам производства</w:t>
      </w:r>
    </w:p>
    <w:p w:rsidR="00D13092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по видам продукции</w:t>
      </w:r>
    </w:p>
    <w:p w:rsidR="00D13092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 xml:space="preserve">относительно </w:t>
      </w:r>
      <w:proofErr w:type="spellStart"/>
      <w:r w:rsidRPr="00A559E6">
        <w:rPr>
          <w:rFonts w:cs="Times New Roman"/>
          <w:sz w:val="28"/>
          <w:szCs w:val="28"/>
        </w:rPr>
        <w:t>группировочного</w:t>
      </w:r>
      <w:proofErr w:type="spellEnd"/>
      <w:r w:rsidRPr="00A559E6">
        <w:rPr>
          <w:rFonts w:cs="Times New Roman"/>
          <w:sz w:val="28"/>
          <w:szCs w:val="28"/>
        </w:rPr>
        <w:t xml:space="preserve"> признака</w:t>
      </w:r>
    </w:p>
    <w:p w:rsidR="00104BB8" w:rsidRPr="00A559E6" w:rsidRDefault="00104BB8" w:rsidP="00D13092">
      <w:pPr>
        <w:tabs>
          <w:tab w:val="left" w:pos="-1260"/>
        </w:tabs>
        <w:contextualSpacing/>
        <w:rPr>
          <w:rFonts w:cs="Times New Roman"/>
        </w:rPr>
      </w:pPr>
    </w:p>
    <w:p w:rsidR="00104BB8" w:rsidRPr="00A559E6" w:rsidRDefault="00D13092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="00104BB8" w:rsidRPr="00A559E6">
        <w:rPr>
          <w:rFonts w:cs="Times New Roman"/>
          <w:sz w:val="28"/>
          <w:szCs w:val="28"/>
        </w:rPr>
        <w:t xml:space="preserve">. </w:t>
      </w:r>
      <w:r w:rsidRPr="00D13092">
        <w:rPr>
          <w:rFonts w:cs="Times New Roman"/>
          <w:sz w:val="28"/>
          <w:szCs w:val="28"/>
        </w:rPr>
        <w:t>В соответствии с ПБУ 10/99 "Учет расходов" расходы хозяйствующего субъекта делятся на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производственные и непроизводственные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основные и накладные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lastRenderedPageBreak/>
        <w:t>прямые и косвенные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расходы по обычным видам деятельности и прочие расходы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переменные и постоянные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</w:p>
    <w:p w:rsidR="00104BB8" w:rsidRPr="00A559E6" w:rsidRDefault="00040111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="00D13092">
        <w:rPr>
          <w:rFonts w:cs="Times New Roman"/>
          <w:sz w:val="28"/>
          <w:szCs w:val="28"/>
        </w:rPr>
        <w:t>0</w:t>
      </w:r>
      <w:r w:rsidR="00104BB8" w:rsidRPr="00A559E6">
        <w:rPr>
          <w:rFonts w:cs="Times New Roman"/>
          <w:sz w:val="28"/>
          <w:szCs w:val="28"/>
        </w:rPr>
        <w:t xml:space="preserve">.  </w:t>
      </w:r>
      <w:r w:rsidR="00D13092" w:rsidRPr="00D13092">
        <w:rPr>
          <w:rFonts w:cs="Times New Roman"/>
          <w:sz w:val="28"/>
          <w:szCs w:val="28"/>
        </w:rPr>
        <w:t>Затраты, связанные с производством одного вида продукции, являются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прямыми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постоянными</w:t>
      </w:r>
    </w:p>
    <w:p w:rsidR="00D7194D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накладными</w:t>
      </w:r>
    </w:p>
    <w:p w:rsidR="00D13092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индивидуальными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  <w:r w:rsidRPr="00A559E6">
        <w:rPr>
          <w:rFonts w:cs="Times New Roman"/>
        </w:rPr>
        <w:t xml:space="preserve">            </w:t>
      </w:r>
    </w:p>
    <w:p w:rsidR="00104BB8" w:rsidRPr="00A559E6" w:rsidRDefault="00D13092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11</w:t>
      </w:r>
      <w:r w:rsidR="00104BB8" w:rsidRPr="00A559E6">
        <w:rPr>
          <w:rFonts w:cs="Times New Roman"/>
          <w:sz w:val="28"/>
          <w:szCs w:val="28"/>
        </w:rPr>
        <w:t xml:space="preserve">. </w:t>
      </w:r>
      <w:r w:rsidRPr="00D13092">
        <w:rPr>
          <w:rFonts w:cs="Times New Roman"/>
          <w:sz w:val="28"/>
          <w:szCs w:val="28"/>
        </w:rPr>
        <w:t>Компания должна обеспечивать группировку затрат по следующим элементам:</w:t>
      </w:r>
      <w:r w:rsidR="00104BB8" w:rsidRPr="00A559E6">
        <w:rPr>
          <w:rFonts w:cs="Times New Roman"/>
          <w:sz w:val="28"/>
          <w:szCs w:val="28"/>
        </w:rPr>
        <w:t xml:space="preserve"> 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материальные затраты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арендная плата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оплата кредитов и займов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затраты на оплату труда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расчеты по налогам и сборам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амортизация</w:t>
      </w:r>
    </w:p>
    <w:p w:rsidR="00104BB8" w:rsidRPr="00A559E6" w:rsidRDefault="00104BB8" w:rsidP="00A559E6">
      <w:pPr>
        <w:tabs>
          <w:tab w:val="left" w:pos="-1260"/>
        </w:tabs>
        <w:contextualSpacing/>
        <w:rPr>
          <w:rFonts w:cs="Times New Roman"/>
        </w:rPr>
      </w:pPr>
      <w:r w:rsidRPr="00A559E6">
        <w:rPr>
          <w:rFonts w:cs="Times New Roman"/>
        </w:rPr>
        <w:t xml:space="preserve">           </w:t>
      </w:r>
    </w:p>
    <w:p w:rsidR="00104BB8" w:rsidRPr="00A559E6" w:rsidRDefault="00D13092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12</w:t>
      </w:r>
      <w:r w:rsidR="00104BB8" w:rsidRPr="00A559E6">
        <w:rPr>
          <w:rFonts w:cs="Times New Roman"/>
          <w:sz w:val="28"/>
          <w:szCs w:val="28"/>
        </w:rPr>
        <w:t>.  Информация, формируемая в системе управленческого учёта, является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открытой для внешних пользователей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публичной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открытой только для акционеров данного экономического субъекта</w:t>
      </w:r>
    </w:p>
    <w:p w:rsidR="00104BB8" w:rsidRPr="00A559E6" w:rsidRDefault="00104BB8" w:rsidP="00A559E6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коммерческой тайной организации</w:t>
      </w:r>
    </w:p>
    <w:p w:rsidR="002F2C2D" w:rsidRPr="00A559E6" w:rsidRDefault="002F2C2D" w:rsidP="00A559E6">
      <w:pPr>
        <w:tabs>
          <w:tab w:val="left" w:pos="-1260"/>
        </w:tabs>
        <w:ind w:left="1080"/>
        <w:contextualSpacing/>
        <w:rPr>
          <w:rFonts w:cs="Times New Roman"/>
          <w:sz w:val="28"/>
          <w:szCs w:val="28"/>
        </w:rPr>
      </w:pPr>
    </w:p>
    <w:p w:rsidR="002F2C2D" w:rsidRPr="00A559E6" w:rsidRDefault="00D13092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13</w:t>
      </w:r>
      <w:r w:rsidR="002F2C2D" w:rsidRPr="00A559E6">
        <w:rPr>
          <w:rFonts w:cs="Times New Roman"/>
          <w:sz w:val="28"/>
          <w:szCs w:val="28"/>
        </w:rPr>
        <w:t xml:space="preserve">. </w:t>
      </w:r>
      <w:r w:rsidRPr="00D13092">
        <w:rPr>
          <w:rFonts w:cs="Times New Roman"/>
          <w:sz w:val="28"/>
          <w:szCs w:val="28"/>
        </w:rPr>
        <w:t>Номенклатура затрат и статьи затрат утверждаются</w:t>
      </w:r>
      <w:r w:rsidR="002F2C2D" w:rsidRPr="00A559E6">
        <w:rPr>
          <w:rFonts w:cs="Times New Roman"/>
          <w:sz w:val="28"/>
          <w:szCs w:val="28"/>
        </w:rPr>
        <w:t>:</w:t>
      </w:r>
    </w:p>
    <w:p w:rsidR="002F2C2D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в национальном стандарте ПБУ 10/99 «Расходы организаций»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экономическим субъектом в соответствии с отраслевыми методическими указаниями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Министерством финансов РФ</w:t>
      </w:r>
      <w:r>
        <w:rPr>
          <w:rFonts w:cs="Times New Roman"/>
          <w:sz w:val="28"/>
          <w:szCs w:val="28"/>
        </w:rPr>
        <w:t>;</w:t>
      </w:r>
    </w:p>
    <w:p w:rsidR="00D13092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налоговыми органами</w:t>
      </w:r>
      <w:r>
        <w:rPr>
          <w:rFonts w:cs="Times New Roman"/>
          <w:sz w:val="28"/>
          <w:szCs w:val="28"/>
        </w:rPr>
        <w:t>;</w:t>
      </w:r>
    </w:p>
    <w:p w:rsidR="00D13092" w:rsidRPr="00A559E6" w:rsidRDefault="00D13092" w:rsidP="00D13092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D13092">
        <w:rPr>
          <w:rFonts w:cs="Times New Roman"/>
          <w:sz w:val="28"/>
          <w:szCs w:val="28"/>
        </w:rPr>
        <w:t>нет правильного ответа</w:t>
      </w:r>
      <w:r>
        <w:rPr>
          <w:rFonts w:cs="Times New Roman"/>
          <w:sz w:val="28"/>
          <w:szCs w:val="28"/>
        </w:rPr>
        <w:t>.</w:t>
      </w:r>
    </w:p>
    <w:p w:rsidR="009C1ABB" w:rsidRPr="00A559E6" w:rsidRDefault="009C1ABB" w:rsidP="00A559E6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F2C2D" w:rsidRPr="00A559E6" w:rsidRDefault="00183B7D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14</w:t>
      </w:r>
      <w:r w:rsidR="002F2C2D" w:rsidRPr="00A559E6">
        <w:rPr>
          <w:rFonts w:cs="Times New Roman"/>
          <w:sz w:val="28"/>
          <w:szCs w:val="28"/>
        </w:rPr>
        <w:t xml:space="preserve">. </w:t>
      </w:r>
      <w:r w:rsidRPr="00183B7D">
        <w:rPr>
          <w:rFonts w:cs="Times New Roman"/>
          <w:sz w:val="28"/>
          <w:szCs w:val="28"/>
        </w:rPr>
        <w:t>Выберите из списка непроизводственные затраты</w:t>
      </w:r>
    </w:p>
    <w:p w:rsidR="002F2C2D" w:rsidRPr="00A559E6" w:rsidRDefault="00183B7D" w:rsidP="00183B7D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183B7D">
        <w:rPr>
          <w:rFonts w:cs="Times New Roman"/>
          <w:sz w:val="28"/>
          <w:szCs w:val="28"/>
        </w:rPr>
        <w:t>расходы на рекламу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Pr="00A559E6" w:rsidRDefault="00183B7D" w:rsidP="00183B7D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183B7D">
        <w:rPr>
          <w:rFonts w:cs="Times New Roman"/>
          <w:sz w:val="28"/>
          <w:szCs w:val="28"/>
        </w:rPr>
        <w:t>затраты по наладке оборудования</w:t>
      </w:r>
      <w:r w:rsidR="002F2C2D" w:rsidRPr="00A559E6">
        <w:rPr>
          <w:rFonts w:cs="Times New Roman"/>
          <w:sz w:val="28"/>
          <w:szCs w:val="28"/>
        </w:rPr>
        <w:t>;</w:t>
      </w:r>
    </w:p>
    <w:p w:rsidR="002F2C2D" w:rsidRDefault="00183B7D" w:rsidP="00183B7D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183B7D">
        <w:rPr>
          <w:rFonts w:cs="Times New Roman"/>
          <w:sz w:val="28"/>
          <w:szCs w:val="28"/>
        </w:rPr>
        <w:t>затраты на доставку готовой продукции</w:t>
      </w:r>
      <w:r>
        <w:rPr>
          <w:rFonts w:cs="Times New Roman"/>
          <w:sz w:val="28"/>
          <w:szCs w:val="28"/>
        </w:rPr>
        <w:t>;</w:t>
      </w:r>
    </w:p>
    <w:p w:rsidR="00183B7D" w:rsidRDefault="00183B7D" w:rsidP="00183B7D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183B7D">
        <w:rPr>
          <w:rFonts w:cs="Times New Roman"/>
          <w:sz w:val="28"/>
          <w:szCs w:val="28"/>
        </w:rPr>
        <w:t>амортизация производственного оборудования</w:t>
      </w:r>
      <w:r>
        <w:rPr>
          <w:rFonts w:cs="Times New Roman"/>
          <w:sz w:val="28"/>
          <w:szCs w:val="28"/>
        </w:rPr>
        <w:t>;</w:t>
      </w:r>
    </w:p>
    <w:p w:rsidR="00183B7D" w:rsidRDefault="00183B7D" w:rsidP="00183B7D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183B7D">
        <w:rPr>
          <w:rFonts w:cs="Times New Roman"/>
          <w:sz w:val="28"/>
          <w:szCs w:val="28"/>
        </w:rPr>
        <w:t>заработная плата работников отдела продаж</w:t>
      </w:r>
      <w:r>
        <w:rPr>
          <w:rFonts w:cs="Times New Roman"/>
          <w:sz w:val="28"/>
          <w:szCs w:val="28"/>
        </w:rPr>
        <w:t>.</w:t>
      </w:r>
    </w:p>
    <w:p w:rsidR="00040111" w:rsidRPr="00A559E6" w:rsidRDefault="00040111" w:rsidP="00040111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7B7EBB" w:rsidRPr="00A559E6" w:rsidRDefault="007B7EBB" w:rsidP="007B7EB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15</w:t>
      </w:r>
      <w:r w:rsidR="005407DC" w:rsidRPr="00A559E6">
        <w:rPr>
          <w:rFonts w:cs="Times New Roman"/>
          <w:sz w:val="28"/>
          <w:szCs w:val="28"/>
        </w:rPr>
        <w:t xml:space="preserve">. </w:t>
      </w:r>
      <w:r w:rsidRPr="00A559E6">
        <w:rPr>
          <w:rFonts w:cs="Times New Roman"/>
          <w:sz w:val="28"/>
          <w:szCs w:val="28"/>
        </w:rPr>
        <w:t xml:space="preserve">По способу отнесения на себестоимость различают затраты 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сводные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 xml:space="preserve">прямые 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косвенные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индивидуальные</w:t>
      </w:r>
    </w:p>
    <w:p w:rsidR="007B7EBB" w:rsidRPr="00A559E6" w:rsidRDefault="007B7EBB" w:rsidP="007B7EB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7B7EBB" w:rsidRPr="00A559E6" w:rsidRDefault="007B7EBB" w:rsidP="007B7EB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16</w:t>
      </w:r>
      <w:r w:rsidRPr="00A559E6">
        <w:rPr>
          <w:rFonts w:cs="Times New Roman"/>
          <w:sz w:val="28"/>
          <w:szCs w:val="28"/>
        </w:rPr>
        <w:t xml:space="preserve">.  Прямые расходы – это расходы 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которые затрачены на производство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 xml:space="preserve">которые непосредственно по данным первичных документов можно отнести на определённый вид продукции 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>которые составляют</w:t>
      </w:r>
      <w:r>
        <w:rPr>
          <w:rFonts w:cs="Times New Roman"/>
          <w:sz w:val="28"/>
          <w:szCs w:val="28"/>
        </w:rPr>
        <w:t xml:space="preserve"> полную</w:t>
      </w:r>
      <w:r w:rsidRPr="00A559E6">
        <w:rPr>
          <w:rFonts w:cs="Times New Roman"/>
          <w:sz w:val="28"/>
          <w:szCs w:val="28"/>
        </w:rPr>
        <w:t xml:space="preserve"> себестоимость продукции</w:t>
      </w:r>
    </w:p>
    <w:p w:rsidR="005407DC" w:rsidRPr="00A559E6" w:rsidRDefault="005407DC" w:rsidP="007B7EBB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5407DC" w:rsidRPr="00A559E6" w:rsidRDefault="007B7EBB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17</w:t>
      </w:r>
      <w:r w:rsidR="005407DC" w:rsidRPr="00A559E6">
        <w:rPr>
          <w:rFonts w:cs="Times New Roman"/>
          <w:sz w:val="28"/>
          <w:szCs w:val="28"/>
        </w:rPr>
        <w:t xml:space="preserve">.   </w:t>
      </w:r>
      <w:r w:rsidRPr="007B7EBB">
        <w:rPr>
          <w:rFonts w:cs="Times New Roman"/>
          <w:sz w:val="28"/>
          <w:szCs w:val="28"/>
        </w:rPr>
        <w:t>Укажите</w:t>
      </w:r>
      <w:r>
        <w:rPr>
          <w:rFonts w:cs="Times New Roman"/>
          <w:sz w:val="28"/>
          <w:szCs w:val="28"/>
        </w:rPr>
        <w:t xml:space="preserve"> все</w:t>
      </w:r>
      <w:r w:rsidRPr="007B7EBB">
        <w:rPr>
          <w:rFonts w:cs="Times New Roman"/>
          <w:sz w:val="28"/>
          <w:szCs w:val="28"/>
        </w:rPr>
        <w:t xml:space="preserve"> высказывания верные для традиционной системы распределения косвенных затрат</w:t>
      </w:r>
    </w:p>
    <w:p w:rsidR="005407DC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7B7EBB">
        <w:rPr>
          <w:rFonts w:cs="Times New Roman"/>
          <w:sz w:val="28"/>
          <w:szCs w:val="28"/>
        </w:rPr>
        <w:t>истема простая в применении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Система сложная для реализации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Величина себестоимости продукции при существенной доле косвенных затрат может искажаться при использовании разных баз распределения затрат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Выбор базы распределения косвенных затрат не влияет на себестоимость продукции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Для распределения косвенных затрат применяется их предварительная группировка</w:t>
      </w:r>
    </w:p>
    <w:p w:rsidR="005407DC" w:rsidRPr="00A559E6" w:rsidRDefault="005407DC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 xml:space="preserve">  </w:t>
      </w:r>
    </w:p>
    <w:p w:rsidR="005407DC" w:rsidRPr="00A559E6" w:rsidRDefault="007B7EBB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18</w:t>
      </w:r>
      <w:r w:rsidR="005407DC" w:rsidRPr="00A559E6">
        <w:rPr>
          <w:rFonts w:cs="Times New Roman"/>
          <w:sz w:val="28"/>
          <w:szCs w:val="28"/>
        </w:rPr>
        <w:t xml:space="preserve">. </w:t>
      </w:r>
      <w:r w:rsidRPr="007B7EBB">
        <w:rPr>
          <w:rFonts w:cs="Times New Roman"/>
          <w:sz w:val="28"/>
          <w:szCs w:val="28"/>
        </w:rPr>
        <w:t>Укажите высказывания верные для функциональной системы распределения косвенных затрат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Система простая и удобная в применении</w:t>
      </w:r>
    </w:p>
    <w:p w:rsidR="005407DC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Система позволяет получить более точные значения себестоимости продукции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Система позволяет получить более точные значения себестоимости продукции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В качестве базы распределения часто используются натуральные показатели</w:t>
      </w:r>
    </w:p>
    <w:p w:rsidR="007B7EBB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Система не может использоваться в сфере услуг</w:t>
      </w:r>
    </w:p>
    <w:p w:rsidR="005407DC" w:rsidRPr="00A559E6" w:rsidRDefault="005407DC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 w:rsidRPr="00A559E6">
        <w:rPr>
          <w:rFonts w:cs="Times New Roman"/>
          <w:sz w:val="28"/>
          <w:szCs w:val="28"/>
        </w:rPr>
        <w:t xml:space="preserve">          </w:t>
      </w:r>
    </w:p>
    <w:p w:rsidR="005407DC" w:rsidRPr="00A559E6" w:rsidRDefault="007B7EBB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19</w:t>
      </w:r>
      <w:r w:rsidR="005407DC" w:rsidRPr="00A559E6">
        <w:rPr>
          <w:rFonts w:cs="Times New Roman"/>
          <w:sz w:val="28"/>
          <w:szCs w:val="28"/>
        </w:rPr>
        <w:t>.</w:t>
      </w:r>
      <w:r w:rsidR="00CA5F17" w:rsidRPr="00A559E6">
        <w:rPr>
          <w:rFonts w:cs="Times New Roman"/>
          <w:sz w:val="28"/>
          <w:szCs w:val="28"/>
        </w:rPr>
        <w:t xml:space="preserve"> </w:t>
      </w:r>
      <w:r w:rsidRPr="007B7EBB">
        <w:rPr>
          <w:rFonts w:cs="Times New Roman"/>
          <w:sz w:val="28"/>
          <w:szCs w:val="28"/>
        </w:rPr>
        <w:t>Из представленного перечня укажите переменные расходы</w:t>
      </w:r>
      <w:r w:rsidR="005407DC" w:rsidRPr="00A559E6">
        <w:rPr>
          <w:rFonts w:cs="Times New Roman"/>
          <w:sz w:val="28"/>
          <w:szCs w:val="28"/>
        </w:rPr>
        <w:t xml:space="preserve"> 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амортизационные отчисления за производственное оборудование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аренда производственных площадей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исходные и вспомогательные материалы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реклама</w:t>
      </w:r>
    </w:p>
    <w:p w:rsidR="007B7EBB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комиссионные при реализации товаров</w:t>
      </w:r>
    </w:p>
    <w:p w:rsidR="005407DC" w:rsidRPr="00A559E6" w:rsidRDefault="007B7EBB" w:rsidP="007B7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B7EBB">
        <w:rPr>
          <w:rFonts w:cs="Times New Roman"/>
          <w:sz w:val="28"/>
          <w:szCs w:val="28"/>
        </w:rPr>
        <w:t>вознаграждение руководителя предприятия</w:t>
      </w:r>
      <w:r w:rsidR="005407DC" w:rsidRPr="00A559E6">
        <w:rPr>
          <w:rFonts w:cs="Times New Roman"/>
          <w:sz w:val="28"/>
          <w:szCs w:val="28"/>
        </w:rPr>
        <w:t xml:space="preserve"> </w:t>
      </w:r>
    </w:p>
    <w:p w:rsidR="005407DC" w:rsidRPr="00A559E6" w:rsidRDefault="005407DC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5407DC" w:rsidRPr="00A559E6" w:rsidRDefault="007B7EBB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20</w:t>
      </w:r>
      <w:r w:rsidR="005407DC" w:rsidRPr="00A559E6">
        <w:rPr>
          <w:rFonts w:cs="Times New Roman"/>
          <w:sz w:val="28"/>
          <w:szCs w:val="28"/>
        </w:rPr>
        <w:t xml:space="preserve">.   </w:t>
      </w:r>
      <w:r w:rsidR="00F16EBB" w:rsidRPr="00F16EBB">
        <w:rPr>
          <w:rFonts w:cs="Times New Roman"/>
          <w:sz w:val="28"/>
          <w:szCs w:val="28"/>
        </w:rPr>
        <w:t>Под постоянными затратами, как правило, понимают затраты:</w:t>
      </w:r>
      <w:r w:rsidR="005407DC" w:rsidRPr="00A559E6">
        <w:rPr>
          <w:rFonts w:cs="Times New Roman"/>
          <w:sz w:val="28"/>
          <w:szCs w:val="28"/>
        </w:rPr>
        <w:t xml:space="preserve"> </w:t>
      </w:r>
    </w:p>
    <w:p w:rsidR="00F16EBB" w:rsidRDefault="00F16EBB" w:rsidP="00F16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F16EBB">
        <w:rPr>
          <w:rFonts w:cs="Times New Roman"/>
          <w:sz w:val="28"/>
          <w:szCs w:val="28"/>
        </w:rPr>
        <w:t>которые постоянны на единицу выпущенной продукции</w:t>
      </w:r>
    </w:p>
    <w:p w:rsidR="00F16EBB" w:rsidRDefault="00F16EBB" w:rsidP="00F16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F16EBB">
        <w:rPr>
          <w:rFonts w:cs="Times New Roman"/>
          <w:sz w:val="28"/>
          <w:szCs w:val="28"/>
        </w:rPr>
        <w:t>которые постоянны, даже если объем продукции изменяется</w:t>
      </w:r>
    </w:p>
    <w:p w:rsidR="00F16EBB" w:rsidRDefault="00F16EBB" w:rsidP="00F16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F16EBB">
        <w:rPr>
          <w:rFonts w:cs="Times New Roman"/>
          <w:sz w:val="28"/>
          <w:szCs w:val="28"/>
        </w:rPr>
        <w:t>на которые менеджеры не могут влиять</w:t>
      </w:r>
    </w:p>
    <w:p w:rsidR="00F16EBB" w:rsidRDefault="00F16EBB" w:rsidP="00F16EBB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F16EBB">
        <w:rPr>
          <w:rFonts w:cs="Times New Roman"/>
          <w:sz w:val="28"/>
          <w:szCs w:val="28"/>
        </w:rPr>
        <w:t>на которые инфляция не влияет</w:t>
      </w:r>
    </w:p>
    <w:p w:rsidR="005407DC" w:rsidRDefault="005407DC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21</w:t>
      </w:r>
      <w:r w:rsidRPr="00A559E6">
        <w:rPr>
          <w:rFonts w:cs="Times New Roman"/>
          <w:sz w:val="28"/>
          <w:szCs w:val="28"/>
        </w:rPr>
        <w:t xml:space="preserve">. </w:t>
      </w:r>
      <w:r w:rsidRPr="00BA034B">
        <w:rPr>
          <w:rFonts w:cs="Times New Roman"/>
          <w:sz w:val="28"/>
          <w:szCs w:val="28"/>
        </w:rPr>
        <w:t>Бюджетирование – это система планирования на основе построения</w:t>
      </w:r>
      <w:r w:rsidRPr="00A559E6">
        <w:rPr>
          <w:rFonts w:cs="Times New Roman"/>
          <w:sz w:val="28"/>
          <w:szCs w:val="28"/>
        </w:rPr>
        <w:t>: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планов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смет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бюджетов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22</w:t>
      </w:r>
      <w:r w:rsidRPr="00A559E6">
        <w:rPr>
          <w:rFonts w:cs="Times New Roman"/>
          <w:sz w:val="28"/>
          <w:szCs w:val="28"/>
        </w:rPr>
        <w:t xml:space="preserve">.  </w:t>
      </w:r>
      <w:r w:rsidRPr="0061352C">
        <w:rPr>
          <w:rFonts w:cs="Times New Roman"/>
          <w:sz w:val="28"/>
          <w:szCs w:val="28"/>
        </w:rPr>
        <w:t>Бюджетирование это система:</w:t>
      </w:r>
      <w:r w:rsidRPr="00A559E6">
        <w:rPr>
          <w:rFonts w:cs="Times New Roman"/>
          <w:sz w:val="28"/>
          <w:szCs w:val="28"/>
        </w:rPr>
        <w:t xml:space="preserve"> 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оперативного планирования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среднесрочного планирования</w:t>
      </w:r>
      <w:r w:rsidRPr="00A559E6">
        <w:rPr>
          <w:rFonts w:cs="Times New Roman"/>
          <w:sz w:val="28"/>
          <w:szCs w:val="28"/>
        </w:rPr>
        <w:t xml:space="preserve"> 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стратегического планирования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23</w:t>
      </w:r>
      <w:r w:rsidRPr="00A559E6">
        <w:rPr>
          <w:rFonts w:cs="Times New Roman"/>
          <w:sz w:val="28"/>
          <w:szCs w:val="28"/>
        </w:rPr>
        <w:t xml:space="preserve">. </w:t>
      </w:r>
      <w:r w:rsidRPr="0061352C">
        <w:rPr>
          <w:rFonts w:cs="Times New Roman"/>
          <w:sz w:val="28"/>
          <w:szCs w:val="28"/>
        </w:rPr>
        <w:t>Оперативность анализа и принятие оперативных решений в режиме реального времени обеспечивает осуществление бюджетирования на основе соблюдения принципа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стоимостного измерения статей баланса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баланса ресурсов и их использования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анализа явлений в динамике</w:t>
      </w:r>
      <w:r w:rsidRPr="00A559E6">
        <w:rPr>
          <w:rFonts w:cs="Times New Roman"/>
          <w:sz w:val="28"/>
          <w:szCs w:val="28"/>
        </w:rPr>
        <w:t xml:space="preserve"> </w:t>
      </w:r>
    </w:p>
    <w:p w:rsidR="00243F3F" w:rsidRPr="00A559E6" w:rsidRDefault="00243F3F" w:rsidP="00243F3F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Pr="00A559E6">
        <w:rPr>
          <w:rFonts w:cs="Times New Roman"/>
          <w:sz w:val="28"/>
          <w:szCs w:val="28"/>
        </w:rPr>
        <w:t xml:space="preserve">. </w:t>
      </w:r>
      <w:r w:rsidRPr="0061352C">
        <w:rPr>
          <w:rFonts w:cs="Times New Roman"/>
          <w:sz w:val="28"/>
          <w:szCs w:val="28"/>
        </w:rPr>
        <w:t>Процесс бюджетирования включает этапы</w:t>
      </w:r>
      <w:r w:rsidRPr="00A559E6">
        <w:rPr>
          <w:rFonts w:cs="Times New Roman"/>
          <w:sz w:val="28"/>
          <w:szCs w:val="28"/>
        </w:rPr>
        <w:t>: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составления бюджета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контроля исполнения бюджета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корректировки бюджета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расчёта финансовых результатов</w:t>
      </w:r>
      <w:r w:rsidRPr="00A559E6">
        <w:rPr>
          <w:rFonts w:cs="Times New Roman"/>
          <w:sz w:val="28"/>
          <w:szCs w:val="28"/>
        </w:rPr>
        <w:t xml:space="preserve"> </w:t>
      </w:r>
    </w:p>
    <w:p w:rsidR="00243F3F" w:rsidRPr="00A559E6" w:rsidRDefault="00243F3F" w:rsidP="00243F3F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25</w:t>
      </w:r>
      <w:r w:rsidRPr="00A559E6">
        <w:rPr>
          <w:rFonts w:cs="Times New Roman"/>
          <w:sz w:val="28"/>
          <w:szCs w:val="28"/>
        </w:rPr>
        <w:t xml:space="preserve">. </w:t>
      </w:r>
      <w:r w:rsidRPr="0061352C">
        <w:rPr>
          <w:rFonts w:cs="Times New Roman"/>
          <w:sz w:val="28"/>
          <w:szCs w:val="28"/>
        </w:rPr>
        <w:t>Процесс бюджетирования требует определения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предмета бюджетирования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объектов бюджетирования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бюджетного периода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системы бюджетных показателей</w:t>
      </w:r>
    </w:p>
    <w:p w:rsidR="00243F3F" w:rsidRPr="00A559E6" w:rsidRDefault="00243F3F" w:rsidP="00243F3F">
      <w:pPr>
        <w:pStyle w:val="a3"/>
        <w:tabs>
          <w:tab w:val="left" w:pos="-1260"/>
        </w:tabs>
        <w:ind w:left="1440"/>
        <w:rPr>
          <w:rFonts w:cs="Times New Roman"/>
          <w:sz w:val="28"/>
          <w:szCs w:val="28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26</w:t>
      </w:r>
      <w:r w:rsidRPr="00A559E6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>Формы бюджетов</w:t>
      </w:r>
      <w:r w:rsidRPr="00A559E6">
        <w:rPr>
          <w:rFonts w:cs="Times New Roman"/>
          <w:sz w:val="28"/>
          <w:szCs w:val="28"/>
        </w:rPr>
        <w:t>: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разрабатываются и утверждаются Минфином</w:t>
      </w:r>
      <w:r w:rsidRPr="00A559E6">
        <w:rPr>
          <w:rFonts w:cs="Times New Roman"/>
          <w:sz w:val="28"/>
          <w:szCs w:val="28"/>
        </w:rPr>
        <w:t>;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разрабатываются и утверждаются налоговыми органами</w:t>
      </w:r>
      <w:r w:rsidRPr="00A559E6">
        <w:rPr>
          <w:rFonts w:cs="Times New Roman"/>
          <w:sz w:val="28"/>
          <w:szCs w:val="28"/>
        </w:rPr>
        <w:t>;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разрабатываются организаций и утверждаются налоговыми органами</w:t>
      </w:r>
      <w:r w:rsidRPr="00A559E6">
        <w:rPr>
          <w:rFonts w:cs="Times New Roman"/>
          <w:sz w:val="28"/>
          <w:szCs w:val="28"/>
        </w:rPr>
        <w:t>;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разрабатываются и утверждаются хозяйствующим субъектом</w:t>
      </w:r>
      <w:r w:rsidRPr="00A559E6">
        <w:rPr>
          <w:rFonts w:cs="Times New Roman"/>
          <w:sz w:val="28"/>
          <w:szCs w:val="28"/>
        </w:rPr>
        <w:t>.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</w:rPr>
      </w:pPr>
      <w:r w:rsidRPr="00A559E6">
        <w:rPr>
          <w:rFonts w:cs="Times New Roman"/>
        </w:rPr>
        <w:t xml:space="preserve">                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27</w:t>
      </w:r>
      <w:r w:rsidRPr="00A559E6">
        <w:rPr>
          <w:rFonts w:cs="Times New Roman"/>
          <w:sz w:val="28"/>
          <w:szCs w:val="28"/>
        </w:rPr>
        <w:t xml:space="preserve">. </w:t>
      </w:r>
      <w:r w:rsidRPr="0061352C">
        <w:rPr>
          <w:rFonts w:cs="Times New Roman"/>
          <w:sz w:val="28"/>
          <w:szCs w:val="28"/>
        </w:rPr>
        <w:t>Укажите все возможные виды бюджетов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сводные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общие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гибкие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статические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61352C">
        <w:rPr>
          <w:rFonts w:cs="Times New Roman"/>
          <w:sz w:val="28"/>
          <w:szCs w:val="28"/>
        </w:rPr>
        <w:t>периодические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28</w:t>
      </w:r>
      <w:r w:rsidRPr="00A559E6">
        <w:rPr>
          <w:rFonts w:cs="Times New Roman"/>
          <w:sz w:val="28"/>
          <w:szCs w:val="28"/>
        </w:rPr>
        <w:t xml:space="preserve">.  </w:t>
      </w:r>
      <w:r w:rsidRPr="00703ECD">
        <w:rPr>
          <w:rFonts w:cs="Times New Roman"/>
          <w:sz w:val="28"/>
          <w:szCs w:val="28"/>
        </w:rPr>
        <w:t>К сводным бюджетам относятся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 движения денежных средств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 продаж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 затрат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 доходов и расходов</w:t>
      </w:r>
    </w:p>
    <w:p w:rsidR="00243F3F" w:rsidRPr="00A559E6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lastRenderedPageBreak/>
        <w:t>прогнозный баланс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29</w:t>
      </w:r>
      <w:r w:rsidRPr="00A559E6">
        <w:rPr>
          <w:rFonts w:cs="Times New Roman"/>
          <w:sz w:val="28"/>
          <w:szCs w:val="28"/>
        </w:rPr>
        <w:t xml:space="preserve">. </w:t>
      </w:r>
      <w:r w:rsidRPr="00703ECD">
        <w:rPr>
          <w:rFonts w:cs="Times New Roman"/>
          <w:sz w:val="28"/>
          <w:szCs w:val="28"/>
        </w:rPr>
        <w:t>Гибкими называют бюджеты, в которых значения показателей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не подлежат изменению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могут быть скорректированы с учётом возможных изменений условий деятельности организации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подлежат корректировке по прошествии определённого периода времени</w:t>
      </w: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</w:rPr>
      </w:pPr>
    </w:p>
    <w:p w:rsidR="00243F3F" w:rsidRPr="00A559E6" w:rsidRDefault="00243F3F" w:rsidP="00243F3F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30</w:t>
      </w:r>
      <w:r w:rsidRPr="00A559E6">
        <w:rPr>
          <w:rFonts w:cs="Times New Roman"/>
          <w:sz w:val="28"/>
          <w:szCs w:val="28"/>
        </w:rPr>
        <w:t xml:space="preserve">.  </w:t>
      </w:r>
      <w:r w:rsidRPr="00703ECD">
        <w:rPr>
          <w:rFonts w:cs="Times New Roman"/>
          <w:sz w:val="28"/>
          <w:szCs w:val="28"/>
        </w:rPr>
        <w:t>С какого бюджета, как правило, начинают формирование операционных бюджетов?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 xml:space="preserve">бюджета продаж 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 xml:space="preserve">бюджета инвестиций 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бюджета</w:t>
      </w:r>
      <w:r>
        <w:rPr>
          <w:rFonts w:cs="Times New Roman"/>
          <w:sz w:val="28"/>
          <w:szCs w:val="28"/>
        </w:rPr>
        <w:t xml:space="preserve"> движения</w:t>
      </w:r>
      <w:r w:rsidRPr="00703ECD">
        <w:rPr>
          <w:rFonts w:cs="Times New Roman"/>
          <w:sz w:val="28"/>
          <w:szCs w:val="28"/>
        </w:rPr>
        <w:t xml:space="preserve"> денежных средств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 производства</w:t>
      </w:r>
    </w:p>
    <w:p w:rsidR="00243F3F" w:rsidRDefault="00243F3F" w:rsidP="00243F3F">
      <w:pPr>
        <w:pStyle w:val="a3"/>
        <w:numPr>
          <w:ilvl w:val="1"/>
          <w:numId w:val="8"/>
        </w:numPr>
        <w:tabs>
          <w:tab w:val="left" w:pos="-1260"/>
        </w:tabs>
        <w:rPr>
          <w:rFonts w:cs="Times New Roman"/>
          <w:sz w:val="28"/>
          <w:szCs w:val="28"/>
        </w:rPr>
      </w:pPr>
      <w:r w:rsidRPr="00703ECD">
        <w:rPr>
          <w:rFonts w:cs="Times New Roman"/>
          <w:sz w:val="28"/>
          <w:szCs w:val="28"/>
        </w:rPr>
        <w:t>бюджета заготовления</w:t>
      </w:r>
    </w:p>
    <w:p w:rsidR="00243F3F" w:rsidRPr="00A559E6" w:rsidRDefault="00243F3F" w:rsidP="00A559E6">
      <w:pPr>
        <w:tabs>
          <w:tab w:val="left" w:pos="-1260"/>
        </w:tabs>
        <w:contextualSpacing/>
        <w:rPr>
          <w:rFonts w:cs="Times New Roman"/>
          <w:sz w:val="28"/>
          <w:szCs w:val="28"/>
        </w:rPr>
      </w:pPr>
    </w:p>
    <w:p w:rsidR="001734FD" w:rsidRDefault="001734FD">
      <w:pPr>
        <w:rPr>
          <w:rFonts w:cs="Times New Roman"/>
          <w:sz w:val="28"/>
          <w:szCs w:val="28"/>
        </w:rPr>
      </w:pPr>
    </w:p>
    <w:p w:rsidR="001734FD" w:rsidRPr="001734FD" w:rsidRDefault="001734FD">
      <w:pPr>
        <w:rPr>
          <w:rFonts w:cs="Times New Roman"/>
          <w:sz w:val="28"/>
          <w:szCs w:val="28"/>
        </w:rPr>
      </w:pPr>
    </w:p>
    <w:p w:rsidR="003D59B8" w:rsidRDefault="003D59B8" w:rsidP="003D59B8">
      <w:pPr>
        <w:ind w:left="360"/>
        <w:jc w:val="right"/>
        <w:rPr>
          <w:rFonts w:cs="Times New Roman"/>
          <w:b/>
          <w:bCs/>
          <w:sz w:val="28"/>
          <w:szCs w:val="28"/>
        </w:rPr>
      </w:pPr>
    </w:p>
    <w:sectPr w:rsidR="003D59B8" w:rsidSect="007B7EBB">
      <w:headerReference w:type="default" r:id="rId9"/>
      <w:headerReference w:type="first" r:id="rId10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51C" w:rsidRDefault="00BC551C" w:rsidP="00F843E2">
      <w:r>
        <w:separator/>
      </w:r>
    </w:p>
  </w:endnote>
  <w:endnote w:type="continuationSeparator" w:id="0">
    <w:p w:rsidR="00BC551C" w:rsidRDefault="00BC551C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51C" w:rsidRDefault="00BC551C" w:rsidP="00F843E2">
      <w:r>
        <w:separator/>
      </w:r>
    </w:p>
  </w:footnote>
  <w:footnote w:type="continuationSeparator" w:id="0">
    <w:p w:rsidR="00BC551C" w:rsidRDefault="00BC551C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EBB" w:rsidRPr="007B7EBB" w:rsidRDefault="007B7EBB">
    <w:pPr>
      <w:pStyle w:val="a5"/>
      <w:rPr>
        <w:sz w:val="16"/>
        <w:szCs w:val="16"/>
      </w:rPr>
    </w:pPr>
    <w:r w:rsidRPr="007B7EBB">
      <w:rPr>
        <w:sz w:val="16"/>
        <w:szCs w:val="16"/>
      </w:rPr>
      <w:t>Управленческий учёт</w:t>
    </w:r>
  </w:p>
  <w:p w:rsidR="00040111" w:rsidRDefault="00040111" w:rsidP="00A559E6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D7" w:rsidRPr="00681ED7" w:rsidRDefault="00681ED7">
    <w:pPr>
      <w:pStyle w:val="a5"/>
      <w:rPr>
        <w:sz w:val="16"/>
        <w:szCs w:val="16"/>
      </w:rPr>
    </w:pPr>
    <w:r w:rsidRPr="00681ED7">
      <w:rPr>
        <w:sz w:val="16"/>
        <w:szCs w:val="16"/>
      </w:rPr>
      <w:t>Управленческий учёт</w:t>
    </w:r>
  </w:p>
  <w:p w:rsidR="00681ED7" w:rsidRDefault="00681E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3BA9"/>
    <w:multiLevelType w:val="hybridMultilevel"/>
    <w:tmpl w:val="6AF23376"/>
    <w:lvl w:ilvl="0" w:tplc="A77846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77459"/>
    <w:multiLevelType w:val="hybridMultilevel"/>
    <w:tmpl w:val="B742D868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911C9"/>
    <w:multiLevelType w:val="hybridMultilevel"/>
    <w:tmpl w:val="18EA3C90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A0686A"/>
    <w:multiLevelType w:val="hybridMultilevel"/>
    <w:tmpl w:val="E2C42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2D1D45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631C6"/>
    <w:multiLevelType w:val="hybridMultilevel"/>
    <w:tmpl w:val="6A42CC04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01928"/>
    <w:multiLevelType w:val="hybridMultilevel"/>
    <w:tmpl w:val="4D38E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F051C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5E5F10"/>
    <w:multiLevelType w:val="hybridMultilevel"/>
    <w:tmpl w:val="64C8E1AC"/>
    <w:lvl w:ilvl="0" w:tplc="369699C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114298"/>
    <w:multiLevelType w:val="hybridMultilevel"/>
    <w:tmpl w:val="1CD20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191555"/>
    <w:multiLevelType w:val="hybridMultilevel"/>
    <w:tmpl w:val="3E48D0F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650811"/>
    <w:multiLevelType w:val="hybridMultilevel"/>
    <w:tmpl w:val="7FE02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C432F8"/>
    <w:multiLevelType w:val="hybridMultilevel"/>
    <w:tmpl w:val="30105482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B90463"/>
    <w:multiLevelType w:val="hybridMultilevel"/>
    <w:tmpl w:val="E0D0115C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>
    <w:nsid w:val="54946945"/>
    <w:multiLevelType w:val="hybridMultilevel"/>
    <w:tmpl w:val="8A6CFB2A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08F20EC"/>
    <w:multiLevelType w:val="hybridMultilevel"/>
    <w:tmpl w:val="5BAAF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C846AF"/>
    <w:multiLevelType w:val="hybridMultilevel"/>
    <w:tmpl w:val="DA6018E8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69954C5"/>
    <w:multiLevelType w:val="hybridMultilevel"/>
    <w:tmpl w:val="8A6AACD6"/>
    <w:lvl w:ilvl="0" w:tplc="DE7CD1D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061BA1"/>
    <w:multiLevelType w:val="hybridMultilevel"/>
    <w:tmpl w:val="5BA2C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553F21"/>
    <w:multiLevelType w:val="hybridMultilevel"/>
    <w:tmpl w:val="0E728B2C"/>
    <w:lvl w:ilvl="0" w:tplc="A30228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6461C8C"/>
    <w:multiLevelType w:val="hybridMultilevel"/>
    <w:tmpl w:val="465C8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C7680D"/>
    <w:multiLevelType w:val="hybridMultilevel"/>
    <w:tmpl w:val="C3A40C90"/>
    <w:lvl w:ilvl="0" w:tplc="369699C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CD07D27"/>
    <w:multiLevelType w:val="hybridMultilevel"/>
    <w:tmpl w:val="096E401C"/>
    <w:lvl w:ilvl="0" w:tplc="DE7CD1D6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2"/>
  </w:num>
  <w:num w:numId="4">
    <w:abstractNumId w:val="8"/>
  </w:num>
  <w:num w:numId="5">
    <w:abstractNumId w:val="0"/>
  </w:num>
  <w:num w:numId="6">
    <w:abstractNumId w:val="14"/>
  </w:num>
  <w:num w:numId="7">
    <w:abstractNumId w:val="13"/>
  </w:num>
  <w:num w:numId="8">
    <w:abstractNumId w:val="5"/>
  </w:num>
  <w:num w:numId="9">
    <w:abstractNumId w:val="18"/>
  </w:num>
  <w:num w:numId="10">
    <w:abstractNumId w:val="17"/>
  </w:num>
  <w:num w:numId="11">
    <w:abstractNumId w:val="15"/>
  </w:num>
  <w:num w:numId="12">
    <w:abstractNumId w:val="23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6"/>
  </w:num>
  <w:num w:numId="18">
    <w:abstractNumId w:val="16"/>
  </w:num>
  <w:num w:numId="19">
    <w:abstractNumId w:val="7"/>
  </w:num>
  <w:num w:numId="20">
    <w:abstractNumId w:val="11"/>
  </w:num>
  <w:num w:numId="21">
    <w:abstractNumId w:val="2"/>
  </w:num>
  <w:num w:numId="22">
    <w:abstractNumId w:val="21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B"/>
    <w:rsid w:val="00012E29"/>
    <w:rsid w:val="000143A4"/>
    <w:rsid w:val="00015840"/>
    <w:rsid w:val="0002359D"/>
    <w:rsid w:val="00035DD6"/>
    <w:rsid w:val="00040111"/>
    <w:rsid w:val="000411AB"/>
    <w:rsid w:val="00046269"/>
    <w:rsid w:val="000466C8"/>
    <w:rsid w:val="00053E4D"/>
    <w:rsid w:val="000554DE"/>
    <w:rsid w:val="0006157E"/>
    <w:rsid w:val="00077691"/>
    <w:rsid w:val="00084135"/>
    <w:rsid w:val="00095AEE"/>
    <w:rsid w:val="00096E59"/>
    <w:rsid w:val="000A7614"/>
    <w:rsid w:val="000C01C2"/>
    <w:rsid w:val="000D57F7"/>
    <w:rsid w:val="00104BB8"/>
    <w:rsid w:val="00110C05"/>
    <w:rsid w:val="0011195E"/>
    <w:rsid w:val="001175C6"/>
    <w:rsid w:val="00123C52"/>
    <w:rsid w:val="001734FD"/>
    <w:rsid w:val="00174AFF"/>
    <w:rsid w:val="0017622D"/>
    <w:rsid w:val="00183B7D"/>
    <w:rsid w:val="00186373"/>
    <w:rsid w:val="00187734"/>
    <w:rsid w:val="001911BC"/>
    <w:rsid w:val="001B513A"/>
    <w:rsid w:val="001B5EA2"/>
    <w:rsid w:val="001D0B9D"/>
    <w:rsid w:val="001F7178"/>
    <w:rsid w:val="00221871"/>
    <w:rsid w:val="00237798"/>
    <w:rsid w:val="00243F3F"/>
    <w:rsid w:val="0025455C"/>
    <w:rsid w:val="00264B85"/>
    <w:rsid w:val="0027622C"/>
    <w:rsid w:val="002A4F87"/>
    <w:rsid w:val="002B3EAD"/>
    <w:rsid w:val="002D6C9E"/>
    <w:rsid w:val="002F19BB"/>
    <w:rsid w:val="002F23C6"/>
    <w:rsid w:val="002F2C2D"/>
    <w:rsid w:val="003125E8"/>
    <w:rsid w:val="003133C5"/>
    <w:rsid w:val="00322BAC"/>
    <w:rsid w:val="00327B2F"/>
    <w:rsid w:val="00331143"/>
    <w:rsid w:val="003648DA"/>
    <w:rsid w:val="00366E93"/>
    <w:rsid w:val="00383FF6"/>
    <w:rsid w:val="003968CB"/>
    <w:rsid w:val="003A172F"/>
    <w:rsid w:val="003C4DC9"/>
    <w:rsid w:val="003C7E4D"/>
    <w:rsid w:val="003D1912"/>
    <w:rsid w:val="003D59B8"/>
    <w:rsid w:val="003F5543"/>
    <w:rsid w:val="003F77EB"/>
    <w:rsid w:val="00400DDC"/>
    <w:rsid w:val="00405D8E"/>
    <w:rsid w:val="00425B6F"/>
    <w:rsid w:val="00457AE4"/>
    <w:rsid w:val="004762ED"/>
    <w:rsid w:val="0048000A"/>
    <w:rsid w:val="00496E6E"/>
    <w:rsid w:val="004A16A5"/>
    <w:rsid w:val="004A3723"/>
    <w:rsid w:val="004B2E06"/>
    <w:rsid w:val="004D31F2"/>
    <w:rsid w:val="004D33DC"/>
    <w:rsid w:val="004D3960"/>
    <w:rsid w:val="004D642F"/>
    <w:rsid w:val="00505325"/>
    <w:rsid w:val="005112F9"/>
    <w:rsid w:val="005407DC"/>
    <w:rsid w:val="00545E25"/>
    <w:rsid w:val="00551ACF"/>
    <w:rsid w:val="0055700C"/>
    <w:rsid w:val="005861C6"/>
    <w:rsid w:val="0059117A"/>
    <w:rsid w:val="005A02F7"/>
    <w:rsid w:val="005B0450"/>
    <w:rsid w:val="005B5533"/>
    <w:rsid w:val="005B5980"/>
    <w:rsid w:val="005B777A"/>
    <w:rsid w:val="005B7A43"/>
    <w:rsid w:val="005C6CDB"/>
    <w:rsid w:val="005D36FD"/>
    <w:rsid w:val="005E6363"/>
    <w:rsid w:val="006137BF"/>
    <w:rsid w:val="00622DC3"/>
    <w:rsid w:val="00634E11"/>
    <w:rsid w:val="00642941"/>
    <w:rsid w:val="00652796"/>
    <w:rsid w:val="00656582"/>
    <w:rsid w:val="00665C02"/>
    <w:rsid w:val="00681ED7"/>
    <w:rsid w:val="006972F0"/>
    <w:rsid w:val="006B3F5B"/>
    <w:rsid w:val="006B4E1E"/>
    <w:rsid w:val="006B6664"/>
    <w:rsid w:val="006C574A"/>
    <w:rsid w:val="006D6773"/>
    <w:rsid w:val="006E1B11"/>
    <w:rsid w:val="006F2E6F"/>
    <w:rsid w:val="007028DF"/>
    <w:rsid w:val="007239E9"/>
    <w:rsid w:val="007422C1"/>
    <w:rsid w:val="00752865"/>
    <w:rsid w:val="00763C23"/>
    <w:rsid w:val="00773D6E"/>
    <w:rsid w:val="0077438E"/>
    <w:rsid w:val="00792E6F"/>
    <w:rsid w:val="007B7EBB"/>
    <w:rsid w:val="0080107C"/>
    <w:rsid w:val="008037EB"/>
    <w:rsid w:val="0081521E"/>
    <w:rsid w:val="008272A1"/>
    <w:rsid w:val="0084217F"/>
    <w:rsid w:val="00860343"/>
    <w:rsid w:val="008628FE"/>
    <w:rsid w:val="00867F7D"/>
    <w:rsid w:val="008729BE"/>
    <w:rsid w:val="00875C1A"/>
    <w:rsid w:val="008912E1"/>
    <w:rsid w:val="00891E1C"/>
    <w:rsid w:val="008931C3"/>
    <w:rsid w:val="008A7AF6"/>
    <w:rsid w:val="008B1E1A"/>
    <w:rsid w:val="008B21EC"/>
    <w:rsid w:val="008C4CC6"/>
    <w:rsid w:val="008C584E"/>
    <w:rsid w:val="008D3896"/>
    <w:rsid w:val="008E7A8C"/>
    <w:rsid w:val="008F7F65"/>
    <w:rsid w:val="00900B15"/>
    <w:rsid w:val="00913669"/>
    <w:rsid w:val="00921FD3"/>
    <w:rsid w:val="00931184"/>
    <w:rsid w:val="00932282"/>
    <w:rsid w:val="00937AF8"/>
    <w:rsid w:val="0094007E"/>
    <w:rsid w:val="009404D6"/>
    <w:rsid w:val="00973F98"/>
    <w:rsid w:val="009B2FC3"/>
    <w:rsid w:val="009B4B9C"/>
    <w:rsid w:val="009C1ABB"/>
    <w:rsid w:val="009C2701"/>
    <w:rsid w:val="009C5ED6"/>
    <w:rsid w:val="009D26BF"/>
    <w:rsid w:val="009D5A28"/>
    <w:rsid w:val="009E2F49"/>
    <w:rsid w:val="00A133B9"/>
    <w:rsid w:val="00A204A4"/>
    <w:rsid w:val="00A227BE"/>
    <w:rsid w:val="00A32C69"/>
    <w:rsid w:val="00A50C27"/>
    <w:rsid w:val="00A559E6"/>
    <w:rsid w:val="00A65D74"/>
    <w:rsid w:val="00A673D5"/>
    <w:rsid w:val="00A7336B"/>
    <w:rsid w:val="00A96618"/>
    <w:rsid w:val="00AA1814"/>
    <w:rsid w:val="00AB3CAF"/>
    <w:rsid w:val="00AB3ED4"/>
    <w:rsid w:val="00AB4C23"/>
    <w:rsid w:val="00AD4A6D"/>
    <w:rsid w:val="00AD7DAF"/>
    <w:rsid w:val="00AE7084"/>
    <w:rsid w:val="00B12CE6"/>
    <w:rsid w:val="00B1406E"/>
    <w:rsid w:val="00B41AA1"/>
    <w:rsid w:val="00B72E44"/>
    <w:rsid w:val="00BA7649"/>
    <w:rsid w:val="00BB7E80"/>
    <w:rsid w:val="00BC4186"/>
    <w:rsid w:val="00BC551C"/>
    <w:rsid w:val="00BD35CE"/>
    <w:rsid w:val="00BE4E38"/>
    <w:rsid w:val="00BF5B1B"/>
    <w:rsid w:val="00C0388B"/>
    <w:rsid w:val="00C145BA"/>
    <w:rsid w:val="00C217CE"/>
    <w:rsid w:val="00C35A99"/>
    <w:rsid w:val="00C369E9"/>
    <w:rsid w:val="00C553A9"/>
    <w:rsid w:val="00C70391"/>
    <w:rsid w:val="00C745BA"/>
    <w:rsid w:val="00C96265"/>
    <w:rsid w:val="00CA5F17"/>
    <w:rsid w:val="00CC073F"/>
    <w:rsid w:val="00CC3F2C"/>
    <w:rsid w:val="00CF2A29"/>
    <w:rsid w:val="00CF31FD"/>
    <w:rsid w:val="00D13092"/>
    <w:rsid w:val="00D27338"/>
    <w:rsid w:val="00D31BAA"/>
    <w:rsid w:val="00D42817"/>
    <w:rsid w:val="00D53082"/>
    <w:rsid w:val="00D701FA"/>
    <w:rsid w:val="00D7194D"/>
    <w:rsid w:val="00D77F23"/>
    <w:rsid w:val="00D802B1"/>
    <w:rsid w:val="00D86CB9"/>
    <w:rsid w:val="00DA0B54"/>
    <w:rsid w:val="00DA607D"/>
    <w:rsid w:val="00DB1002"/>
    <w:rsid w:val="00DB342F"/>
    <w:rsid w:val="00DB7364"/>
    <w:rsid w:val="00DC2CB7"/>
    <w:rsid w:val="00DC5FE2"/>
    <w:rsid w:val="00DF6285"/>
    <w:rsid w:val="00E070FE"/>
    <w:rsid w:val="00E41FC7"/>
    <w:rsid w:val="00E54582"/>
    <w:rsid w:val="00E61F61"/>
    <w:rsid w:val="00E74BC0"/>
    <w:rsid w:val="00E77205"/>
    <w:rsid w:val="00E84915"/>
    <w:rsid w:val="00E9301E"/>
    <w:rsid w:val="00EA7103"/>
    <w:rsid w:val="00EB6920"/>
    <w:rsid w:val="00ED32E6"/>
    <w:rsid w:val="00EE131A"/>
    <w:rsid w:val="00EE20B1"/>
    <w:rsid w:val="00EE34D7"/>
    <w:rsid w:val="00EE64E1"/>
    <w:rsid w:val="00F01DDA"/>
    <w:rsid w:val="00F16EBB"/>
    <w:rsid w:val="00F204C1"/>
    <w:rsid w:val="00F56511"/>
    <w:rsid w:val="00F72033"/>
    <w:rsid w:val="00F7700E"/>
    <w:rsid w:val="00F843E2"/>
    <w:rsid w:val="00F929CD"/>
    <w:rsid w:val="00FA6BF8"/>
    <w:rsid w:val="00FC3F39"/>
    <w:rsid w:val="00FD4416"/>
    <w:rsid w:val="00FD5FC4"/>
    <w:rsid w:val="00FD7092"/>
    <w:rsid w:val="00FE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F2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7E4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3E2"/>
  </w:style>
  <w:style w:type="paragraph" w:styleId="a7">
    <w:name w:val="footer"/>
    <w:basedOn w:val="a"/>
    <w:link w:val="a8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3E2"/>
  </w:style>
  <w:style w:type="paragraph" w:styleId="a9">
    <w:name w:val="Balloon Text"/>
    <w:basedOn w:val="a"/>
    <w:link w:val="aa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c">
    <w:name w:val="No Spacing"/>
    <w:uiPriority w:val="1"/>
    <w:qFormat/>
    <w:rsid w:val="00046269"/>
  </w:style>
  <w:style w:type="character" w:customStyle="1" w:styleId="apple-converted-space">
    <w:name w:val="apple-converted-space"/>
    <w:basedOn w:val="a0"/>
    <w:rsid w:val="00400DDC"/>
  </w:style>
  <w:style w:type="paragraph" w:styleId="2">
    <w:name w:val="Body Text 2"/>
    <w:basedOn w:val="a"/>
    <w:link w:val="20"/>
    <w:rsid w:val="0027622C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27622C"/>
    <w:rPr>
      <w:rFonts w:eastAsia="Times New Roman" w:cs="Times New Roman"/>
      <w:szCs w:val="24"/>
      <w:lang w:eastAsia="ru-RU"/>
    </w:rPr>
  </w:style>
  <w:style w:type="paragraph" w:customStyle="1" w:styleId="21">
    <w:name w:val="Îñíîâíîé òåêñò 21"/>
    <w:basedOn w:val="a"/>
    <w:uiPriority w:val="99"/>
    <w:rsid w:val="008729BE"/>
    <w:pPr>
      <w:autoSpaceDE w:val="0"/>
      <w:autoSpaceDN w:val="0"/>
      <w:adjustRightInd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styleId="ad">
    <w:name w:val="Normal (Web)"/>
    <w:basedOn w:val="a"/>
    <w:uiPriority w:val="99"/>
    <w:rsid w:val="002D6C9E"/>
    <w:pPr>
      <w:ind w:firstLine="240"/>
    </w:pPr>
    <w:rPr>
      <w:rFonts w:eastAsia="Calibri" w:cs="Times New Roman"/>
      <w:szCs w:val="24"/>
      <w:lang w:eastAsia="ru-RU"/>
    </w:rPr>
  </w:style>
  <w:style w:type="character" w:customStyle="1" w:styleId="tlid-translation">
    <w:name w:val="tlid-translation"/>
    <w:basedOn w:val="a0"/>
    <w:rsid w:val="00173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2BCB6-314A-4289-BEFC-01C7AB31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Гришина Анастасия Сергеевна</cp:lastModifiedBy>
  <cp:revision>3</cp:revision>
  <cp:lastPrinted>2015-09-25T10:05:00Z</cp:lastPrinted>
  <dcterms:created xsi:type="dcterms:W3CDTF">2023-03-23T08:32:00Z</dcterms:created>
  <dcterms:modified xsi:type="dcterms:W3CDTF">2024-04-17T15:04:00Z</dcterms:modified>
</cp:coreProperties>
</file>