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698" w:rsidRDefault="00F36698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</w:p>
    <w:p w:rsidR="00CB1594" w:rsidRPr="00CB1594" w:rsidRDefault="00CB1594" w:rsidP="00CB1594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  <w:r w:rsidRPr="00CB1594">
        <w:rPr>
          <w:rFonts w:eastAsia="Times New Roman"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CB1594" w:rsidRDefault="00CB1594" w:rsidP="00CB1594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  <w:r w:rsidRPr="00CB1594">
        <w:rPr>
          <w:rFonts w:eastAsia="Times New Roman"/>
          <w:color w:val="000000"/>
          <w:sz w:val="28"/>
          <w:szCs w:val="28"/>
        </w:rPr>
        <w:t>промежуточной аттестации по дисциплине (модулю)</w:t>
      </w:r>
    </w:p>
    <w:p w:rsidR="00CB1594" w:rsidRPr="00CB1594" w:rsidRDefault="00CB1594" w:rsidP="00CB1594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</w:p>
    <w:p w:rsidR="00CB1594" w:rsidRPr="00CB1594" w:rsidRDefault="00CB1594" w:rsidP="00CB1594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  <w:r w:rsidRPr="00CB1594">
        <w:rPr>
          <w:rFonts w:eastAsia="Times New Roman"/>
          <w:color w:val="000000"/>
          <w:sz w:val="28"/>
          <w:szCs w:val="28"/>
        </w:rPr>
        <w:t xml:space="preserve">«Учет и </w:t>
      </w:r>
      <w:r w:rsidR="006E0597">
        <w:rPr>
          <w:rFonts w:eastAsia="Times New Roman"/>
          <w:color w:val="000000"/>
          <w:sz w:val="28"/>
          <w:szCs w:val="28"/>
        </w:rPr>
        <w:t>налогообложение</w:t>
      </w:r>
      <w:r w:rsidRPr="00CB1594">
        <w:rPr>
          <w:rFonts w:eastAsia="Times New Roman"/>
          <w:color w:val="000000"/>
          <w:sz w:val="28"/>
          <w:szCs w:val="28"/>
        </w:rPr>
        <w:t>»</w:t>
      </w:r>
    </w:p>
    <w:p w:rsidR="00CB1594" w:rsidRPr="00CB1594" w:rsidRDefault="00CB1594">
      <w:pPr>
        <w:spacing w:line="276" w:lineRule="auto"/>
        <w:contextualSpacing/>
        <w:jc w:val="both"/>
        <w:rPr>
          <w:sz w:val="28"/>
          <w:szCs w:val="28"/>
        </w:rPr>
      </w:pPr>
    </w:p>
    <w:p w:rsidR="00F36698" w:rsidRDefault="00F64AAC" w:rsidP="00CB1594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</w:t>
      </w:r>
      <w:r w:rsidR="00CB1594">
        <w:rPr>
          <w:sz w:val="28"/>
          <w:szCs w:val="28"/>
        </w:rPr>
        <w:t xml:space="preserve"> из</w:t>
      </w:r>
      <w:r>
        <w:rPr>
          <w:sz w:val="28"/>
          <w:szCs w:val="28"/>
        </w:rPr>
        <w:t xml:space="preserve"> нижеприведенно</w:t>
      </w:r>
      <w:r w:rsidR="00CB1594">
        <w:rPr>
          <w:sz w:val="28"/>
          <w:szCs w:val="28"/>
        </w:rPr>
        <w:t>го</w:t>
      </w:r>
      <w:r>
        <w:rPr>
          <w:sz w:val="28"/>
          <w:szCs w:val="28"/>
        </w:rPr>
        <w:t xml:space="preserve"> списк</w:t>
      </w:r>
      <w:r w:rsidR="00CB1594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F36698" w:rsidRDefault="00F36698" w:rsidP="00CB1594">
      <w:pPr>
        <w:spacing w:line="276" w:lineRule="auto"/>
        <w:contextualSpacing/>
        <w:jc w:val="center"/>
        <w:rPr>
          <w:sz w:val="28"/>
          <w:szCs w:val="28"/>
        </w:rPr>
      </w:pPr>
    </w:p>
    <w:p w:rsidR="00F36698" w:rsidRDefault="00F64AAC" w:rsidP="00CB1594">
      <w:pPr>
        <w:spacing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:rsidR="00F36698" w:rsidRDefault="00F36698" w:rsidP="00CB1594">
      <w:pPr>
        <w:spacing w:line="276" w:lineRule="auto"/>
        <w:contextualSpacing/>
        <w:jc w:val="center"/>
        <w:rPr>
          <w:sz w:val="28"/>
          <w:szCs w:val="28"/>
        </w:rPr>
      </w:pP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Понятие бухгалтерского учета. Пользователи бухгалтерской информации.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Организация бухгалтерского учета на предприятии.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Объекты бухгалтерского учета.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Классификация активов организации.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Классификация источников образования активов организации.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Документирование, как элемент метода бухгалтерского учета. 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Бухгалтерские счета и двойная запись, как элемент метода бухгалтерского учета. 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Бухгалтерская отчетность, как элемент метода бухгалтерского учета. 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Инвентаризация, как элемент метода бухгалтерского учета. 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Бухгалтерский баланс, его структура и содержание.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Влияние фактов хозяйственной жизни на структуру бухгалтерского баланса.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Бухгалтерские счета: структура активных и пассивных счетов.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Регистры синтетического и аналитического учета.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Учет уставного капитала.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Формирование финансовых результатов. 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Отчет о движении денежных средств.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Дебиторская и кредиторская задолженность.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Формирование себестоимости продукции.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Расходы основного производства.</w:t>
      </w:r>
    </w:p>
    <w:p w:rsidR="00F36698" w:rsidRDefault="00F64AAC">
      <w:pPr>
        <w:pStyle w:val="a8"/>
        <w:numPr>
          <w:ilvl w:val="0"/>
          <w:numId w:val="1"/>
        </w:num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Общехозяйственные и общепроизводственные расходы.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Понятие налога и его функции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Элементы налога и их характеристика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Виды налогов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Налоговая система РФ: состав налогов и принципы организации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Нормативно-правовая база налогообложения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Права и обязанности участников налоговых отношений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Порядок уплаты налога 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Налоговый контроль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Налоговые санкции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и структура налоговых органов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>Налог на доходы физических лиц: налогоплательщики и объект налогообложения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Налоговые ставки НДФЛ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Налоговые вычеты по НДФЛ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Порядок определения налоговой базы по НДФЛ;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Налог на прибыль организации: плательщики, объект налогообложения, налоговые ставки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Методы признания доходов и расходов для целей налогообложения прибыли организаций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Классификация доходов в целях исчисления налога на прибыль организаций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Классификация расходов в целях налогообложения прибыли</w:t>
      </w:r>
    </w:p>
    <w:p w:rsidR="00F36698" w:rsidRDefault="00F64AAC">
      <w:pPr>
        <w:pStyle w:val="a8"/>
        <w:numPr>
          <w:ilvl w:val="0"/>
          <w:numId w:val="1"/>
        </w:numPr>
        <w:ind w:left="0" w:firstLine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Порядок формирования налоговой базы по налогу на прибыль</w:t>
      </w:r>
    </w:p>
    <w:p w:rsidR="00CB1594" w:rsidRDefault="00CB1594">
      <w:pPr>
        <w:spacing w:after="160" w:line="259" w:lineRule="auto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br w:type="page"/>
      </w:r>
    </w:p>
    <w:p w:rsidR="00CB1594" w:rsidRPr="00CB1594" w:rsidRDefault="00CB1594" w:rsidP="00CB1594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  <w:r w:rsidRPr="00CB1594">
        <w:rPr>
          <w:rFonts w:eastAsia="Times New Roman"/>
          <w:color w:val="000000"/>
          <w:sz w:val="28"/>
          <w:szCs w:val="28"/>
        </w:rPr>
        <w:lastRenderedPageBreak/>
        <w:t>Примерные оценочные материалы, применяемые при проведении</w:t>
      </w:r>
    </w:p>
    <w:p w:rsidR="00CB1594" w:rsidRDefault="00CB1594" w:rsidP="00CB1594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текущего контроля</w:t>
      </w:r>
      <w:r w:rsidRPr="00CB1594">
        <w:rPr>
          <w:rFonts w:eastAsia="Times New Roman"/>
          <w:color w:val="000000"/>
          <w:sz w:val="28"/>
          <w:szCs w:val="28"/>
        </w:rPr>
        <w:t xml:space="preserve"> по дисциплине (модулю)</w:t>
      </w:r>
    </w:p>
    <w:p w:rsidR="00CB1594" w:rsidRPr="00CB1594" w:rsidRDefault="00CB1594" w:rsidP="00CB1594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</w:p>
    <w:p w:rsidR="006E0597" w:rsidRPr="00CB1594" w:rsidRDefault="006E0597" w:rsidP="006E0597">
      <w:pPr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  <w:r w:rsidRPr="00CB1594">
        <w:rPr>
          <w:rFonts w:eastAsia="Times New Roman"/>
          <w:color w:val="000000"/>
          <w:sz w:val="28"/>
          <w:szCs w:val="28"/>
        </w:rPr>
        <w:t xml:space="preserve">«Учет и </w:t>
      </w:r>
      <w:r>
        <w:rPr>
          <w:rFonts w:eastAsia="Times New Roman"/>
          <w:color w:val="000000"/>
          <w:sz w:val="28"/>
          <w:szCs w:val="28"/>
        </w:rPr>
        <w:t>налогообложение</w:t>
      </w:r>
      <w:r w:rsidRPr="00CB1594">
        <w:rPr>
          <w:rFonts w:eastAsia="Times New Roman"/>
          <w:color w:val="000000"/>
          <w:sz w:val="28"/>
          <w:szCs w:val="28"/>
        </w:rPr>
        <w:t>»</w:t>
      </w:r>
    </w:p>
    <w:p w:rsidR="00F36698" w:rsidRDefault="00F36698">
      <w:pPr>
        <w:jc w:val="both"/>
        <w:rPr>
          <w:color w:val="000000"/>
          <w:sz w:val="28"/>
          <w:szCs w:val="24"/>
        </w:rPr>
      </w:pPr>
      <w:bookmarkStart w:id="0" w:name="_GoBack"/>
      <w:bookmarkEnd w:id="0"/>
    </w:p>
    <w:p w:rsidR="00F36698" w:rsidRDefault="00F64AAC" w:rsidP="00CB1594">
      <w:pPr>
        <w:pStyle w:val="a8"/>
        <w:ind w:left="273" w:firstLine="436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При проведении текущего контроля обучающемуся предлагается дать ответы на</w:t>
      </w:r>
      <w:r w:rsidR="00CB1594">
        <w:rPr>
          <w:color w:val="000000"/>
          <w:sz w:val="28"/>
          <w:szCs w:val="24"/>
        </w:rPr>
        <w:t xml:space="preserve"> </w:t>
      </w:r>
      <w:r>
        <w:rPr>
          <w:color w:val="000000"/>
          <w:sz w:val="28"/>
          <w:szCs w:val="24"/>
        </w:rPr>
        <w:t>10 тестовых заданий из нижеприведенного списка.</w:t>
      </w:r>
    </w:p>
    <w:p w:rsidR="00F36698" w:rsidRDefault="00F36698">
      <w:pPr>
        <w:pStyle w:val="a8"/>
        <w:ind w:left="273"/>
        <w:jc w:val="both"/>
        <w:rPr>
          <w:color w:val="000000"/>
          <w:sz w:val="28"/>
          <w:szCs w:val="24"/>
        </w:rPr>
      </w:pPr>
    </w:p>
    <w:p w:rsidR="00F36698" w:rsidRDefault="00F64AAC">
      <w:pPr>
        <w:pStyle w:val="a8"/>
        <w:ind w:left="273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Примерный перечень тестовых заданий</w:t>
      </w:r>
    </w:p>
    <w:p w:rsidR="00F36698" w:rsidRDefault="00F36698">
      <w:pPr>
        <w:pStyle w:val="a8"/>
        <w:ind w:left="273"/>
        <w:jc w:val="both"/>
        <w:rPr>
          <w:color w:val="000000"/>
          <w:sz w:val="28"/>
          <w:szCs w:val="24"/>
        </w:rPr>
      </w:pPr>
    </w:p>
    <w:p w:rsidR="00F36698" w:rsidRPr="00CB1594" w:rsidRDefault="00CB1594">
      <w:pPr>
        <w:pStyle w:val="a8"/>
        <w:ind w:left="273"/>
        <w:jc w:val="both"/>
        <w:rPr>
          <w:i/>
          <w:color w:val="000000"/>
          <w:sz w:val="28"/>
          <w:szCs w:val="24"/>
        </w:rPr>
      </w:pPr>
      <w:r w:rsidRPr="00CB1594">
        <w:rPr>
          <w:i/>
          <w:color w:val="000000"/>
          <w:sz w:val="28"/>
          <w:szCs w:val="24"/>
        </w:rPr>
        <w:t>Укажите правильные ответы</w:t>
      </w:r>
    </w:p>
    <w:p w:rsidR="00CB1594" w:rsidRDefault="00CB1594">
      <w:pPr>
        <w:pStyle w:val="a8"/>
        <w:ind w:left="273"/>
        <w:jc w:val="both"/>
        <w:rPr>
          <w:color w:val="000000"/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1.</w:t>
      </w:r>
      <w:r>
        <w:rPr>
          <w:color w:val="000000"/>
          <w:sz w:val="28"/>
          <w:szCs w:val="24"/>
        </w:rPr>
        <w:tab/>
      </w:r>
      <w:proofErr w:type="gramStart"/>
      <w:r>
        <w:rPr>
          <w:color w:val="000000"/>
          <w:sz w:val="28"/>
          <w:szCs w:val="24"/>
        </w:rPr>
        <w:t>В</w:t>
      </w:r>
      <w:proofErr w:type="gramEnd"/>
      <w:r>
        <w:rPr>
          <w:color w:val="000000"/>
          <w:sz w:val="28"/>
          <w:szCs w:val="24"/>
        </w:rPr>
        <w:t xml:space="preserve"> бухгалтерском учете применяется измерители:</w:t>
      </w: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1)</w:t>
      </w:r>
      <w:r>
        <w:rPr>
          <w:color w:val="000000"/>
          <w:sz w:val="28"/>
          <w:szCs w:val="24"/>
        </w:rPr>
        <w:tab/>
        <w:t>все варианты ответов;</w:t>
      </w: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2)</w:t>
      </w:r>
      <w:r>
        <w:rPr>
          <w:color w:val="000000"/>
          <w:sz w:val="28"/>
          <w:szCs w:val="24"/>
        </w:rPr>
        <w:tab/>
        <w:t>трудовые;</w:t>
      </w: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3)</w:t>
      </w:r>
      <w:r>
        <w:rPr>
          <w:color w:val="000000"/>
          <w:sz w:val="28"/>
          <w:szCs w:val="24"/>
        </w:rPr>
        <w:tab/>
        <w:t>натуральные;</w:t>
      </w: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4)</w:t>
      </w:r>
      <w:r>
        <w:rPr>
          <w:color w:val="000000"/>
          <w:sz w:val="28"/>
          <w:szCs w:val="24"/>
        </w:rPr>
        <w:tab/>
        <w:t>денежные;</w:t>
      </w:r>
    </w:p>
    <w:p w:rsidR="00F36698" w:rsidRDefault="00F36698">
      <w:pPr>
        <w:pStyle w:val="a8"/>
        <w:ind w:left="273"/>
        <w:jc w:val="both"/>
        <w:rPr>
          <w:color w:val="000000"/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2.</w:t>
      </w:r>
      <w:r>
        <w:rPr>
          <w:color w:val="000000"/>
          <w:sz w:val="28"/>
          <w:szCs w:val="24"/>
        </w:rPr>
        <w:tab/>
        <w:t>ДВОЙНАЯ ЗАПИСЬ – ЭТО СПОСОБ:</w:t>
      </w: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1)</w:t>
      </w:r>
      <w:r>
        <w:rPr>
          <w:color w:val="000000"/>
          <w:sz w:val="28"/>
          <w:szCs w:val="24"/>
        </w:rPr>
        <w:tab/>
        <w:t xml:space="preserve">отражения фактов хозяйственной жизни на счетах бухгалтерского учета </w:t>
      </w: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2)</w:t>
      </w:r>
      <w:r>
        <w:rPr>
          <w:color w:val="000000"/>
          <w:sz w:val="28"/>
          <w:szCs w:val="24"/>
        </w:rPr>
        <w:tab/>
        <w:t>обобщения данных бухгалтерского учета для составления бухгалтерской отчетности</w:t>
      </w: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3)</w:t>
      </w:r>
      <w:r>
        <w:rPr>
          <w:color w:val="000000"/>
          <w:sz w:val="28"/>
          <w:szCs w:val="24"/>
        </w:rPr>
        <w:tab/>
        <w:t>группировки имущества и обязательств предприятия для составления баланса</w:t>
      </w:r>
    </w:p>
    <w:p w:rsidR="00F36698" w:rsidRDefault="00F36698">
      <w:pPr>
        <w:pStyle w:val="a8"/>
        <w:ind w:left="273"/>
        <w:jc w:val="both"/>
        <w:rPr>
          <w:color w:val="000000"/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3.</w:t>
      </w:r>
      <w:r>
        <w:rPr>
          <w:color w:val="000000"/>
          <w:sz w:val="28"/>
          <w:szCs w:val="24"/>
        </w:rPr>
        <w:tab/>
        <w:t>НЕ ИМЕЕТ ПРЯМОГО ОТНОШЕНИЯ К БАЛАНСУ ЭТО ПОНЯТИЕ:</w:t>
      </w: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1)</w:t>
      </w:r>
      <w:r>
        <w:rPr>
          <w:color w:val="000000"/>
          <w:sz w:val="28"/>
          <w:szCs w:val="24"/>
        </w:rPr>
        <w:tab/>
        <w:t xml:space="preserve"> имущество</w:t>
      </w: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2)</w:t>
      </w:r>
      <w:r>
        <w:rPr>
          <w:color w:val="000000"/>
          <w:sz w:val="28"/>
          <w:szCs w:val="24"/>
        </w:rPr>
        <w:tab/>
        <w:t xml:space="preserve"> обязательства</w:t>
      </w: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3)</w:t>
      </w:r>
      <w:r>
        <w:rPr>
          <w:color w:val="000000"/>
          <w:sz w:val="28"/>
          <w:szCs w:val="24"/>
        </w:rPr>
        <w:tab/>
        <w:t xml:space="preserve"> хозяйственная операция </w:t>
      </w:r>
    </w:p>
    <w:p w:rsidR="00F36698" w:rsidRDefault="00F36698">
      <w:pPr>
        <w:jc w:val="both"/>
        <w:rPr>
          <w:color w:val="000000"/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4.</w:t>
      </w:r>
      <w:r>
        <w:rPr>
          <w:color w:val="000000"/>
          <w:sz w:val="28"/>
          <w:szCs w:val="24"/>
        </w:rPr>
        <w:tab/>
        <w:t xml:space="preserve">НЕ ОТНОСИТСЯ К ОБЯЗАТЕЛЬСТВАМ (НЕ ЯВЛЯЕТСЯ ПАССИВОМ БАЛАНСА) ЭТА ЗАДОЛЖЕННОСТЬ: </w:t>
      </w: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1)</w:t>
      </w:r>
      <w:r>
        <w:rPr>
          <w:color w:val="000000"/>
          <w:sz w:val="28"/>
          <w:szCs w:val="24"/>
        </w:rPr>
        <w:tab/>
        <w:t>задолженность покупателей</w:t>
      </w: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2)</w:t>
      </w:r>
      <w:r>
        <w:rPr>
          <w:color w:val="000000"/>
          <w:sz w:val="28"/>
          <w:szCs w:val="24"/>
        </w:rPr>
        <w:tab/>
        <w:t>задолженность бюджету</w:t>
      </w:r>
    </w:p>
    <w:p w:rsidR="00F36698" w:rsidRDefault="00F64AAC">
      <w:pPr>
        <w:pStyle w:val="a8"/>
        <w:ind w:left="273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3)</w:t>
      </w:r>
      <w:r>
        <w:rPr>
          <w:color w:val="000000"/>
          <w:sz w:val="28"/>
          <w:szCs w:val="24"/>
        </w:rPr>
        <w:tab/>
        <w:t>задолженность поставщикам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5.</w:t>
      </w:r>
      <w:r>
        <w:rPr>
          <w:sz w:val="28"/>
          <w:szCs w:val="24"/>
        </w:rPr>
        <w:tab/>
        <w:t>ХОЗЯЙСТВЕННАЯ ОПЕРАЦИЯ “С РАСЧЕТНОГО СЧЕТА ПОЛУЧЕНЫ НАЛИЧНЫЕ ДЕНЬГИ В КАССУ ДЛЯ ВЫПЛАТЫ ЗАРПЛАТЫ” ОТНОСИТСЯ К ЭТОМУ ТИПУ: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 xml:space="preserve">изменения только в пассиве баланса (А = П + Х – Х) 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 xml:space="preserve">изменения в активе и пассиве баланса в сторону увеличения (А + Х = П + Х) 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изменения только в активе баланса (А + Х – Х = П)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6.</w:t>
      </w:r>
      <w:r>
        <w:rPr>
          <w:sz w:val="28"/>
          <w:szCs w:val="24"/>
        </w:rPr>
        <w:tab/>
        <w:t>ДЛЯ ЧЕГО ПРЕДНАЗНАЧЕНА ОБОРОТНО-САЛЬДОВАЯ ВЕДОМОСТЬ: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для проверки правильности остатков и оборотов по счетам бухгалтерского учета за определенный период +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проверки правильности корреспонденций между счетами бухгалтерского учета за определенный период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сопоставления имущества и обязательств организации на определенную дату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7.</w:t>
      </w:r>
      <w:r>
        <w:rPr>
          <w:sz w:val="28"/>
          <w:szCs w:val="24"/>
        </w:rPr>
        <w:tab/>
        <w:t>ЗАДОЛЖЕННОСТИ ПЕРЕД БЮДЖЕТОМ ОТРАЖАЮТСЯ В ЭТОМ РАЗДЕЛЕ БАЛАНСА: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оборотные активы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краткосрочные обязательства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капитал и резервы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8.</w:t>
      </w:r>
      <w:r>
        <w:rPr>
          <w:sz w:val="28"/>
          <w:szCs w:val="24"/>
        </w:rPr>
        <w:tab/>
        <w:t xml:space="preserve"> ЧТО ТАКОЕ ПРЯМЫЕ РАСХОДЫ (ЗАТРАТЫ):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расходы предприятия, не зависящие непосредственным образом от объема производимой продукции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 xml:space="preserve">расходы, непосредственно связанные с производством продукции, работ, услуг 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расходы по управлению и обслуживанию производства, связанные с обслуживанием всего производства в целом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9.</w:t>
      </w:r>
      <w:r>
        <w:rPr>
          <w:sz w:val="28"/>
          <w:szCs w:val="24"/>
        </w:rPr>
        <w:tab/>
        <w:t>ЧТО ТАКОЕ ОБЩЕХОЗЯЙСТВЕННЫЕ РАСХОДЫ (ЗАТРАТЫ):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расходы, непосредственно связанные с производством продукции, работ, услуг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расходы, связанные с отгрузкой и реализацией товаров, и включающие стоимость тары, приобретаемой на стороне, при затаривании на складах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 xml:space="preserve">расходы по управлению и обслуживанию производства, связанные с обслуживанием всего производства в целом 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10.</w:t>
      </w:r>
      <w:r>
        <w:rPr>
          <w:sz w:val="28"/>
          <w:szCs w:val="24"/>
        </w:rPr>
        <w:tab/>
        <w:t>ХОЗЯЙСТВЕННАЯ ОПЕРАЦИЯ “ВЫДАНА ИЗ КАССЫ ЗАРАБОТНАЯ ПЛАТА СОТРУДНИКАМ ОРГАНИЗАЦИИ”, ОТНОСИТСЯ К ТАКОМУ ТИПУ: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 xml:space="preserve">Третьему – изменения в активе и в пассиве баланса в сторону увеличения 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 xml:space="preserve">Второму – изменение только в пассиве баланса 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 xml:space="preserve">Четвертому – изменения в активе и в пассиве баланса в сторону уменьшения 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11.</w:t>
      </w:r>
      <w:r>
        <w:rPr>
          <w:sz w:val="28"/>
          <w:szCs w:val="24"/>
        </w:rPr>
        <w:tab/>
        <w:t>ОПРЕДЕЛИТЕ ЗНАЧЕНИЕ ДЕБЕТА НА АКТИВНЫХ СЧЕТАХ: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по дебету записываются суммы уменьшения активов;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отражаются суммы начального сальдо, увеличение по счету и конечного сальдо;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3)</w:t>
      </w:r>
      <w:r>
        <w:rPr>
          <w:sz w:val="28"/>
          <w:szCs w:val="24"/>
        </w:rPr>
        <w:tab/>
        <w:t>по дебету отражаются увеличения активов;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нет правильного ответа.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12.</w:t>
      </w:r>
      <w:r>
        <w:rPr>
          <w:sz w:val="28"/>
          <w:szCs w:val="24"/>
        </w:rPr>
        <w:tab/>
        <w:t xml:space="preserve"> КОНЕЧНЫЙ ОСТАТОК НА ПАССИВНЫХ СЧЕТАХ ОПРЕДЕЛЯЮТ: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из кредитового оборота вычитается дебетовый;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к начальному кредитовому сальдо прибавляется оборот по дебету и вычисляется оборот по кредиту, записывается по кредиту счета;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к начальному кредитовому сальдо прибавляется оборот по кредиту и вычисляется оборот по дебету и записывается по кредиту счета;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из дебетового оборота вычитается оборот по кредиту;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13.</w:t>
      </w:r>
      <w:r>
        <w:rPr>
          <w:sz w:val="28"/>
          <w:szCs w:val="24"/>
        </w:rPr>
        <w:tab/>
        <w:t xml:space="preserve"> БУХГАЛТЕРСКИЕ СЧЕТА ПРЕДНАЗНАЧЕНЫ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для отражения группировки информации о хозяйственных средствах и источниках их образованиях;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регистрации хозяйственного имущества;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обобщения производственных затрат, определение финансовых результатов;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определения себестоимости.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14.</w:t>
      </w:r>
      <w:r>
        <w:rPr>
          <w:sz w:val="28"/>
          <w:szCs w:val="24"/>
        </w:rPr>
        <w:tab/>
        <w:t xml:space="preserve"> ДАЙТЕ ОПРЕДЕЛЕНИЕ БУХГАЛТЕРСКОМУ БАЛАНСУ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это способ экономической группировки активов, обязательств и капитала предприятия в денежной оценке на определенную дату;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это совокупность показателей, отражающих имущество предприятия в денежной оценке;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способ обобщения ресурсов предприятия на определенный период;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это отражения имущества и их источников образования.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15.</w:t>
      </w:r>
      <w:r>
        <w:rPr>
          <w:sz w:val="28"/>
          <w:szCs w:val="24"/>
        </w:rPr>
        <w:tab/>
        <w:t xml:space="preserve"> ВЫБЕРИТЕ ИЗ ПЕРЕЧИСЛЕННЫХ ХОЗЯЙСТВЕННЫХ СРЕДСТВ И ИСТОЧНИКОВ ОБРАЗОВАНИЯ ХОЗЯЙСТВЕННЫХ СРЕДСТВ ВИДЫ КРЕДИТОРСКОЙ ЗАДОЛЖЕННОСТИ: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расчеты с персоналом по оплате труда, р/с с поставщиками, расчеты с бюджетом;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незавершенное производство, задолженность работников и других лиц предприятия, расходы будущих периодов;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денежные средства на расчетном счете, валютном счете и кассе;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сырье, материалы, топливо;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16.</w:t>
      </w:r>
      <w:r>
        <w:rPr>
          <w:sz w:val="28"/>
          <w:szCs w:val="24"/>
        </w:rPr>
        <w:tab/>
        <w:t xml:space="preserve"> ИЗ НИЖЕПЕРЕЧИСЛЕННЫХ ПУНКТОВ ЯВЛЯЕТСЯ ЭЛЕМЕНТОМ МЕТОДА БУХГАЛТЕРСКОГО УЧЕТА: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двойная запись;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касса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дебиторская задолженность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кредиторская задолженность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17.</w:t>
      </w:r>
      <w:r>
        <w:rPr>
          <w:sz w:val="28"/>
          <w:szCs w:val="24"/>
        </w:rPr>
        <w:tab/>
        <w:t xml:space="preserve"> ДОКУМЕНТАЦИЯ – ЭТО …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исчисление себестоимости единицы продукции;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способ проверки фактического наличия ценностей;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способ оформления хозяйственных операций документами;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выражение в денежном измерителе товарно-материальных ценностей.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18.</w:t>
      </w:r>
      <w:r>
        <w:rPr>
          <w:sz w:val="28"/>
          <w:szCs w:val="24"/>
        </w:rPr>
        <w:tab/>
        <w:t xml:space="preserve"> ИНВЕНТАРИЗАЦИЯ – ЭТО …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исчисление себестоимости единицы продукции;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способ проверки фактического наличия ценностей путем пересчета, перемеривания, взвешивания;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способ оформления хозяйственных операций документами;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выражение в денежном измерении товарно-материальных ценностей.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19.</w:t>
      </w:r>
      <w:r>
        <w:rPr>
          <w:sz w:val="28"/>
          <w:szCs w:val="24"/>
        </w:rPr>
        <w:tab/>
        <w:t xml:space="preserve"> КАКАЯ ЗАДОЛЖЕННОСТЬ ОТНОСИТСЯ К ДЕБИТОРСКОЙ?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задолженность работникам по заработной плате;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задолженность подотчетным лицам по выплате подотчетных сумм;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задолженность подотчетных лиц по невозвращенным подотчетным суммам;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задолженность Фонду социального страхования по страховым взносам.</w:t>
      </w:r>
    </w:p>
    <w:p w:rsidR="00F36698" w:rsidRDefault="00F36698">
      <w:pPr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20.</w:t>
      </w:r>
      <w:r>
        <w:rPr>
          <w:sz w:val="28"/>
          <w:szCs w:val="24"/>
        </w:rPr>
        <w:tab/>
        <w:t>КАКИЕ ИСТОЧНИКИ СРЕДСТВ ОТНОСЯТСЯ К СОБСТВЕННЫМ?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кредиты и кредиторская задолженность;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уставный, добавочный, резервный капитал, прибыль;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основные средства, нематериальные активы, незавершенное строительство;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запасы товарно-материальных ценностей, денежные средства.</w:t>
      </w:r>
    </w:p>
    <w:p w:rsidR="00F36698" w:rsidRDefault="00F36698">
      <w:pPr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21.</w:t>
      </w:r>
      <w:r>
        <w:rPr>
          <w:sz w:val="28"/>
          <w:szCs w:val="24"/>
        </w:rPr>
        <w:tab/>
        <w:t xml:space="preserve">К ОБОРОТНЫМ АКТИВАМ НЕ ОТНОСЯТСЯ СЛЕДУЮЩИЕ ОБЪЕКТЫ </w:t>
      </w:r>
      <w:proofErr w:type="gramStart"/>
      <w:r>
        <w:rPr>
          <w:sz w:val="28"/>
          <w:szCs w:val="24"/>
        </w:rPr>
        <w:t>…(</w:t>
      </w:r>
      <w:proofErr w:type="gramEnd"/>
      <w:r>
        <w:rPr>
          <w:sz w:val="28"/>
          <w:szCs w:val="24"/>
        </w:rPr>
        <w:t>выберите два и более вариантов ответа)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долгосрочные финансовые вложения;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краткосрочные финансовые вложения;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основные средства;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дебиторская задолженность;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5)</w:t>
      </w:r>
      <w:r>
        <w:rPr>
          <w:sz w:val="28"/>
          <w:szCs w:val="24"/>
        </w:rPr>
        <w:tab/>
        <w:t>нематериальные активы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22.</w:t>
      </w:r>
      <w:r>
        <w:rPr>
          <w:sz w:val="28"/>
          <w:szCs w:val="24"/>
        </w:rPr>
        <w:tab/>
        <w:t xml:space="preserve">К ВНЕОБОРОТНЫМ АКТИВАМ ОРГАНИЗАЦИИ ОТНОСЯТСЯ СЛЕДУЮЩИЕ </w:t>
      </w:r>
      <w:proofErr w:type="gramStart"/>
      <w:r>
        <w:rPr>
          <w:sz w:val="28"/>
          <w:szCs w:val="24"/>
        </w:rPr>
        <w:t>ОБЪЕКТЫ  …</w:t>
      </w:r>
      <w:proofErr w:type="gramEnd"/>
      <w:r>
        <w:rPr>
          <w:sz w:val="28"/>
          <w:szCs w:val="24"/>
        </w:rPr>
        <w:t>(выберите два и более вариантов ответа)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нематериальные активы;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материалы;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незавершенное производство;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основные средства;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5)</w:t>
      </w:r>
      <w:r>
        <w:rPr>
          <w:sz w:val="28"/>
          <w:szCs w:val="24"/>
        </w:rPr>
        <w:tab/>
        <w:t>денежные средства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6)</w:t>
      </w:r>
      <w:r>
        <w:rPr>
          <w:sz w:val="28"/>
          <w:szCs w:val="24"/>
        </w:rPr>
        <w:tab/>
        <w:t>задолженность перед персоналом по оплате труда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23.</w:t>
      </w:r>
      <w:r>
        <w:rPr>
          <w:sz w:val="28"/>
          <w:szCs w:val="24"/>
        </w:rPr>
        <w:tab/>
        <w:t>УКАЖИТЕ ОСНОВНЫЕ ХОЗЯЙСТВЕННЫЕ ПРОЦЕССЫ ОРГАНИЗАЦИИ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готовая продукция, посредничество, закупка;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материалы, труд, денежные средства;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снабжение, производство, реализация;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основные средства и нематериальные активы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24.</w:t>
      </w:r>
      <w:r>
        <w:rPr>
          <w:sz w:val="28"/>
          <w:szCs w:val="24"/>
        </w:rPr>
        <w:tab/>
        <w:t>К ОБЪЕКТАМ БУХГАЛТЕРСКОГО УЧЕТА НЕ ОТНОСЯТ</w:t>
      </w:r>
      <w:proofErr w:type="gramStart"/>
      <w:r>
        <w:rPr>
          <w:sz w:val="28"/>
          <w:szCs w:val="24"/>
        </w:rPr>
        <w:t>…(</w:t>
      </w:r>
      <w:proofErr w:type="gramEnd"/>
      <w:r>
        <w:rPr>
          <w:sz w:val="28"/>
          <w:szCs w:val="24"/>
        </w:rPr>
        <w:t>выберите два и более вариантов ответа)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обязательства;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факты хозяйственной жизни;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персонал организации;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кадровая политика;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5)</w:t>
      </w:r>
      <w:r>
        <w:rPr>
          <w:sz w:val="28"/>
          <w:szCs w:val="24"/>
        </w:rPr>
        <w:tab/>
        <w:t>источники финансирования деятельности организации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25.</w:t>
      </w:r>
      <w:r>
        <w:rPr>
          <w:sz w:val="28"/>
          <w:szCs w:val="24"/>
        </w:rPr>
        <w:tab/>
        <w:t>ОСНОВНЫЕ ЗАДАЧИ БУХГАЛТЕРСКОГО УЧЕТА…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формирование информации о состоянии организации для руководителя;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формирование информации о состоянии организации для инвесторов;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формирование информации о состоянии организации для налоговых органов;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формирование полной и достоверной информации о хозяйственных процессах и финансовых результатах деятельности организации</w:t>
      </w:r>
    </w:p>
    <w:p w:rsidR="00F36698" w:rsidRDefault="00F36698">
      <w:pPr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26.</w:t>
      </w:r>
      <w:r>
        <w:rPr>
          <w:sz w:val="28"/>
          <w:szCs w:val="24"/>
        </w:rPr>
        <w:tab/>
        <w:t>БУХГАЛТЕРСКИЙ УЧЕТ ПРЕДСТАВЛЯЕТ СОБОЙ СИСТЕМУ…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регистрации и отражения информации о массовых социально-экономических явлениях и процессах общественной жизни;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быстрого, своевременного отражения хозяйственных процессов с целью воздействия на них;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сплошного, непрерывного и документального отражения хозяйственной деятельности организации;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документального оформления экономических событий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27.</w:t>
      </w:r>
      <w:r>
        <w:rPr>
          <w:sz w:val="28"/>
          <w:szCs w:val="24"/>
        </w:rPr>
        <w:tab/>
        <w:t>БУХГАЛТЕРСКИЙ УЧЕТ ПРЕДСТАВЛЯЕТ СОБОЙ ЕДИНСТВО СЛЕДУЮЩИХ ВИДОВ УЧЕТА…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оперативного, налогового, статистического;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налогового, управленческого, статистического;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3)</w:t>
      </w:r>
      <w:r>
        <w:rPr>
          <w:sz w:val="28"/>
          <w:szCs w:val="24"/>
        </w:rPr>
        <w:tab/>
        <w:t>финансового, налогового, управленческого;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финансового, оперативного, статистического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28.</w:t>
      </w:r>
      <w:r>
        <w:rPr>
          <w:sz w:val="28"/>
          <w:szCs w:val="24"/>
        </w:rPr>
        <w:tab/>
        <w:t>ФИНАНСОВЫЙ УЧЕТ ПРЕДНАЗНАЧЕН ДЛЯ…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1)</w:t>
      </w:r>
      <w:r>
        <w:rPr>
          <w:sz w:val="28"/>
          <w:szCs w:val="24"/>
        </w:rPr>
        <w:tab/>
        <w:t>характеристики финансового положения и результатов хозяйственной деятельности организации;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2)</w:t>
      </w:r>
      <w:r>
        <w:rPr>
          <w:sz w:val="28"/>
          <w:szCs w:val="24"/>
        </w:rPr>
        <w:tab/>
        <w:t>обеспечения руководства организации информацией, для принятия управленческих решений;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3)</w:t>
      </w:r>
      <w:r>
        <w:rPr>
          <w:sz w:val="28"/>
          <w:szCs w:val="24"/>
        </w:rPr>
        <w:tab/>
        <w:t>обобщения информации с целью определения налоговой базы по налогам;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4)</w:t>
      </w:r>
      <w:r>
        <w:rPr>
          <w:sz w:val="28"/>
          <w:szCs w:val="24"/>
        </w:rPr>
        <w:tab/>
        <w:t>изучения массовых социально-экономических явлений</w:t>
      </w:r>
    </w:p>
    <w:p w:rsidR="00F36698" w:rsidRDefault="00F36698">
      <w:pPr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32. КАКОЙ ОРГАН ВЛАСТИ УПОЛНОМОЧЕН ПРИНИМАТЬ РЕШЕНИЕ ПО ИЗМЕНЕНИЮ СРОКОВ УПЛАТЫ ФЕДЕРАЛЬНЫХ НАЛОГОВ И СБОРОВ?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а) Министерство финансов РФ;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б) Исполнительные органы государственных внебюджетных фондов;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в) Федеральные органы исполнительной власти, уполномоченный по контролю и надзору в области налогов и сборов;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г) Государственная дума.</w:t>
      </w:r>
    </w:p>
    <w:p w:rsidR="00F36698" w:rsidRDefault="00F36698">
      <w:pPr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33. ЛИЦО, УПОЛНОМОЧЕННОЕ ВЗИМАТЬ СУММУ НАЛОГА У ФИЗИЧЕСКОГО ЛИЦА: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а) Министерство финансов РФ;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б) Исполнительные органы государственных внебюджетных фондов;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в) налоговый агент;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г) органы УВД.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34. НАЛОГОВАЯ СТАВКА, СНИЖАЮЩАЯСЯ ПО МЕРЕ РОСТА НАЛОГОВОЙ БАЗЫ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а) прогрессивная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б) пропорциональная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в) регрессивная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35. НАЛОГОВАЯ СТАВКА, ПОВЫШАЮЩАЯСЯ ПО МЕРЕ РОСТА НАЛОГОВОЙ БАЗЫ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а) прогрессивная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б) пропорциональная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в) регрессивная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36. ФЕДЕРАЛЬНЫЕ НАЛОГИ ОБЯЗАТЕЛЬНЫ К ПРИМЕНЕНИЮ НА …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а) всей территории РФ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б) территории России, на которой они введены законами субъектов РФ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в) территории, указанной в НК РФ, на которой введен налог</w:t>
      </w:r>
    </w:p>
    <w:p w:rsidR="00F36698" w:rsidRDefault="00F36698">
      <w:pPr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37. НАЛОГОПЛАТЕЛЬЩИКИ НАЛОГА НА ПРИБЫЛЬ: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а) индивидуальные предприниматели;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б) общественные организации;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в) российские и иностранные организации.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38. ОБЪЕКТОМ НАЛОГООБЛОЖЕНИЯ НАЛОГОМ НА ПРИБЫЛЬ ЯВЛЯЕТСЯ: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а) чистая прибыль организации;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б) доходы организации;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в) разница между доходами и расходами организации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39. НАЛОГОВЫМ ПЕРИОДОМ ПО НАЛОГУ НА ПРИБЫЛЬ ЯВЛЯЕТСЯ: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а) квартал;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б) первое полугодие;</w:t>
      </w:r>
    </w:p>
    <w:p w:rsidR="00F36698" w:rsidRDefault="00F64AAC">
      <w:pPr>
        <w:pStyle w:val="a8"/>
        <w:ind w:left="273"/>
        <w:jc w:val="both"/>
        <w:rPr>
          <w:sz w:val="28"/>
          <w:szCs w:val="24"/>
        </w:rPr>
      </w:pPr>
      <w:r>
        <w:rPr>
          <w:sz w:val="28"/>
          <w:szCs w:val="24"/>
        </w:rPr>
        <w:t>в) год.</w:t>
      </w: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p w:rsidR="00F36698" w:rsidRDefault="00F36698">
      <w:pPr>
        <w:pStyle w:val="a8"/>
        <w:ind w:left="273"/>
        <w:jc w:val="both"/>
        <w:rPr>
          <w:sz w:val="28"/>
          <w:szCs w:val="24"/>
        </w:rPr>
      </w:pPr>
    </w:p>
    <w:sectPr w:rsidR="00F36698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A48" w:rsidRDefault="00FC6A48">
      <w:r>
        <w:separator/>
      </w:r>
    </w:p>
  </w:endnote>
  <w:endnote w:type="continuationSeparator" w:id="0">
    <w:p w:rsidR="00FC6A48" w:rsidRDefault="00FC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698" w:rsidRDefault="00F36698">
    <w:pPr>
      <w:pStyle w:val="ab"/>
      <w:jc w:val="right"/>
    </w:pPr>
  </w:p>
  <w:p w:rsidR="00F36698" w:rsidRDefault="00F3669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A48" w:rsidRDefault="00FC6A48">
      <w:r>
        <w:separator/>
      </w:r>
    </w:p>
  </w:footnote>
  <w:footnote w:type="continuationSeparator" w:id="0">
    <w:p w:rsidR="00FC6A48" w:rsidRDefault="00FC6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698" w:rsidRDefault="00F64AAC">
    <w:pPr>
      <w:pStyle w:val="a9"/>
      <w:rPr>
        <w:sz w:val="16"/>
        <w:szCs w:val="16"/>
      </w:rPr>
    </w:pPr>
    <w:r>
      <w:rPr>
        <w:sz w:val="16"/>
        <w:szCs w:val="16"/>
      </w:rPr>
      <w:t>Учёт и налогообложение</w:t>
    </w:r>
  </w:p>
  <w:p w:rsidR="00F36698" w:rsidRDefault="00F36698">
    <w:pPr>
      <w:pStyle w:val="a9"/>
      <w:rPr>
        <w:sz w:val="16"/>
        <w:szCs w:val="16"/>
      </w:rPr>
    </w:pPr>
  </w:p>
  <w:p w:rsidR="00F36698" w:rsidRDefault="00F3669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698" w:rsidRDefault="00F64AAC">
    <w:pPr>
      <w:pStyle w:val="a9"/>
      <w:rPr>
        <w:sz w:val="16"/>
        <w:szCs w:val="16"/>
      </w:rPr>
    </w:pPr>
    <w:r>
      <w:rPr>
        <w:sz w:val="16"/>
        <w:szCs w:val="16"/>
      </w:rPr>
      <w:t>Учёт и налогообложение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0000003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0000004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0000005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0000006"/>
    <w:multiLevelType w:val="hybridMultilevel"/>
    <w:tmpl w:val="ED54511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00000008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00000009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60C5D4"/>
    <w:lvl w:ilvl="0">
      <w:start w:val="1"/>
      <w:numFmt w:val="decimal"/>
      <w:lvlText w:val="%1."/>
      <w:lvlJc w:val="left"/>
      <w:pPr>
        <w:tabs>
          <w:tab w:val="left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left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left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left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left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left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333"/>
        </w:tabs>
        <w:ind w:left="2333" w:hanging="2160"/>
      </w:pPr>
      <w:rPr>
        <w:rFonts w:cs="Times New Roman" w:hint="default"/>
        <w:b/>
      </w:rPr>
    </w:lvl>
  </w:abstractNum>
  <w:abstractNum w:abstractNumId="10" w15:restartNumberingAfterBreak="0">
    <w:nsid w:val="0000000B"/>
    <w:multiLevelType w:val="multilevel"/>
    <w:tmpl w:val="0060C5D4"/>
    <w:lvl w:ilvl="0">
      <w:start w:val="1"/>
      <w:numFmt w:val="decimal"/>
      <w:lvlText w:val="%1."/>
      <w:lvlJc w:val="left"/>
      <w:pPr>
        <w:tabs>
          <w:tab w:val="left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left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left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left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left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left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333"/>
        </w:tabs>
        <w:ind w:left="2333" w:hanging="2160"/>
      </w:pPr>
      <w:rPr>
        <w:rFonts w:cs="Times New Roman" w:hint="default"/>
        <w:b/>
      </w:rPr>
    </w:lvl>
  </w:abstractNum>
  <w:abstractNum w:abstractNumId="11" w15:restartNumberingAfterBreak="0">
    <w:nsid w:val="0000000C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000000E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multilevel"/>
    <w:tmpl w:val="C88A04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00000010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00000011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61EB46D5"/>
    <w:multiLevelType w:val="hybridMultilevel"/>
    <w:tmpl w:val="52DC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"/>
  </w:num>
  <w:num w:numId="4">
    <w:abstractNumId w:val="15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13"/>
  </w:num>
  <w:num w:numId="13">
    <w:abstractNumId w:val="4"/>
  </w:num>
  <w:num w:numId="14">
    <w:abstractNumId w:val="10"/>
  </w:num>
  <w:num w:numId="15">
    <w:abstractNumId w:val="0"/>
  </w:num>
  <w:num w:numId="16">
    <w:abstractNumId w:val="14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698"/>
    <w:rsid w:val="006E0597"/>
    <w:rsid w:val="00CB1594"/>
    <w:rsid w:val="00F36698"/>
    <w:rsid w:val="00F64AAC"/>
    <w:rsid w:val="00FC6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68E98-8D9D-43B9-BC0C-B132A18B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rPr>
      <w:color w:val="0000FF"/>
      <w:u w:val="single"/>
    </w:rPr>
  </w:style>
  <w:style w:type="character" w:styleId="a5">
    <w:name w:val="FollowedHyperlink"/>
    <w:basedOn w:val="a0"/>
    <w:uiPriority w:val="99"/>
    <w:rPr>
      <w:color w:val="800080"/>
      <w:u w:val="single"/>
    </w:rPr>
  </w:style>
  <w:style w:type="paragraph" w:styleId="a6">
    <w:name w:val="Balloon Text"/>
    <w:basedOn w:val="a"/>
    <w:link w:val="a7"/>
    <w:uiPriority w:val="9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1745</Words>
  <Characters>9953</Characters>
  <Application>Microsoft Office Word</Application>
  <DocSecurity>0</DocSecurity>
  <Lines>82</Lines>
  <Paragraphs>23</Paragraphs>
  <ScaleCrop>false</ScaleCrop>
  <Company/>
  <LinksUpToDate>false</LinksUpToDate>
  <CharactersWithSpaces>11675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Булахова Полина Андреевна</cp:lastModifiedBy>
  <cp:revision>8</cp:revision>
  <dcterms:created xsi:type="dcterms:W3CDTF">2024-05-21T07:58:00Z</dcterms:created>
  <dcterms:modified xsi:type="dcterms:W3CDTF">2025-12-05T07:30:00Z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24549608fca347d6a6ca424d5685a775</vt:lpwstr>
  </property>
</Properties>
</file>