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62D272" w14:textId="7734329E" w:rsidR="00DD3C94" w:rsidRPr="001B7E26" w:rsidRDefault="00DD3C94" w:rsidP="00DD3C94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1B7E2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Примерные оценночные материалы, применняемые при проведен</w:t>
      </w:r>
      <w:r w:rsidR="00F0621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ии</w:t>
      </w:r>
      <w:r w:rsidRPr="001B7E2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F06210" w:rsidRPr="00F0621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промежуточной аттестации</w:t>
      </w:r>
      <w:r w:rsidRPr="001B7E2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по дисциплине (модулю)</w:t>
      </w:r>
    </w:p>
    <w:p w14:paraId="60303F2C" w14:textId="77777777" w:rsidR="00DD3C94" w:rsidRPr="001B7E26" w:rsidRDefault="00DD3C94" w:rsidP="00DD3C94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35F45A38" w14:textId="6BF75CAF" w:rsidR="00DD3C94" w:rsidRPr="001B7E26" w:rsidRDefault="00DD3C94" w:rsidP="00DD3C94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Финансовый менеджмент</w:t>
      </w:r>
    </w:p>
    <w:p w14:paraId="37751905" w14:textId="77777777" w:rsidR="00DD3C94" w:rsidRDefault="00DD3C94" w:rsidP="00F318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2C2054F" w14:textId="0217DE9A" w:rsidR="00F06210" w:rsidRPr="00F06210" w:rsidRDefault="00F06210" w:rsidP="00F06210">
      <w:pPr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062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14:paraId="579CD421" w14:textId="77777777" w:rsidR="00F06210" w:rsidRPr="00F06210" w:rsidRDefault="00F06210" w:rsidP="00F06210">
      <w:pPr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28528DD5" w14:textId="77777777" w:rsidR="00F06210" w:rsidRPr="00F06210" w:rsidRDefault="00F06210" w:rsidP="00F06210">
      <w:pPr>
        <w:ind w:firstLine="709"/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062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Примерный перечень вопросов</w:t>
      </w:r>
    </w:p>
    <w:p w14:paraId="666B36AC" w14:textId="77777777" w:rsidR="00694D3C" w:rsidRPr="00D472A8" w:rsidRDefault="00694D3C" w:rsidP="00694D3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3A1D55B4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Сущность финансового менеджмента.</w:t>
      </w:r>
    </w:p>
    <w:p w14:paraId="126D9F7A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Принципы и функции финансового менеджмента.</w:t>
      </w:r>
    </w:p>
    <w:p w14:paraId="128BD0EF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Управление издержками предприятия.</w:t>
      </w:r>
    </w:p>
    <w:p w14:paraId="18DB0A7D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Основные понятия операционного анализа.</w:t>
      </w:r>
    </w:p>
    <w:p w14:paraId="262E1097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Порядок нахождения точки безубыточности (мертвой точки, порога рентабельности).</w:t>
      </w:r>
    </w:p>
    <w:p w14:paraId="503F26A7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Порядок расчета запаса финансовой прочности и маржинального дохода.</w:t>
      </w:r>
    </w:p>
    <w:p w14:paraId="21BABE8B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Операционный рычаг. Порядок нахождения.</w:t>
      </w:r>
    </w:p>
    <w:p w14:paraId="142CA73A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Основные понятия предельного анализа.</w:t>
      </w:r>
    </w:p>
    <w:p w14:paraId="10180F8D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Факторы, влияющие на принятие решения о покупке или продажи.</w:t>
      </w:r>
    </w:p>
    <w:p w14:paraId="06193F89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Понятие и анализ оборотного капитала.</w:t>
      </w:r>
    </w:p>
    <w:p w14:paraId="11A71DCD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Политика предприятия в области оборотного капитала.</w:t>
      </w:r>
    </w:p>
    <w:p w14:paraId="532EE955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 xml:space="preserve">Стратегия финансирования оборотных средств. </w:t>
      </w:r>
    </w:p>
    <w:p w14:paraId="49BA53FF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 xml:space="preserve">Управление денежными средствами. </w:t>
      </w:r>
    </w:p>
    <w:p w14:paraId="0C35299E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 xml:space="preserve">Управление дебиторской задолженностью. </w:t>
      </w:r>
    </w:p>
    <w:p w14:paraId="6E8A4CEA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Управление запасами.</w:t>
      </w:r>
    </w:p>
    <w:p w14:paraId="4AB5A7E4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Анализ движения денежных потоков.</w:t>
      </w:r>
    </w:p>
    <w:p w14:paraId="35F6AB79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Планирование денежных потоков. Кассовый бюджет.</w:t>
      </w:r>
    </w:p>
    <w:p w14:paraId="531D0C09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Дефицит денежных средств.</w:t>
      </w:r>
    </w:p>
    <w:p w14:paraId="1C638F43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5E2C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5D5E2C">
        <w:rPr>
          <w:rFonts w:ascii="Times New Roman" w:hAnsi="Times New Roman" w:cs="Times New Roman"/>
          <w:sz w:val="28"/>
          <w:szCs w:val="28"/>
        </w:rPr>
        <w:t xml:space="preserve"> формы расчетов.</w:t>
      </w:r>
    </w:p>
    <w:p w14:paraId="327BB696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Финансовое планирование, его организация.</w:t>
      </w:r>
    </w:p>
    <w:p w14:paraId="4F1869A4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Финансовый план.</w:t>
      </w:r>
    </w:p>
    <w:p w14:paraId="7699878D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Организация финансирования. Источники.</w:t>
      </w:r>
    </w:p>
    <w:p w14:paraId="7AF2174B" w14:textId="77777777" w:rsidR="00694D3C" w:rsidRPr="005D5E2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Лизинг как вид долгосрочного финансирования основных средств.</w:t>
      </w:r>
    </w:p>
    <w:p w14:paraId="347487D1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E2C">
        <w:rPr>
          <w:rFonts w:ascii="Times New Roman" w:hAnsi="Times New Roman" w:cs="Times New Roman"/>
          <w:sz w:val="28"/>
          <w:szCs w:val="28"/>
        </w:rPr>
        <w:t>Факторинг как разновидность краткосрочного финансирования оборотных средств.</w:t>
      </w:r>
    </w:p>
    <w:p w14:paraId="758B223B" w14:textId="77777777" w:rsidR="00694D3C" w:rsidRPr="009C7FC4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Содержание, задачи и основные концепции финансового менеджмента. </w:t>
      </w:r>
    </w:p>
    <w:p w14:paraId="75AD324F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Временная стоимость денег. </w:t>
      </w:r>
    </w:p>
    <w:p w14:paraId="106FEABA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>Концепция риска. Понятие и клас</w:t>
      </w:r>
      <w:r>
        <w:rPr>
          <w:rFonts w:ascii="Times New Roman" w:hAnsi="Times New Roman" w:cs="Times New Roman"/>
          <w:sz w:val="28"/>
          <w:szCs w:val="28"/>
        </w:rPr>
        <w:t xml:space="preserve">сификация рисков. </w:t>
      </w:r>
      <w:r w:rsidRPr="009C7FC4">
        <w:rPr>
          <w:rFonts w:ascii="Times New Roman" w:hAnsi="Times New Roman" w:cs="Times New Roman"/>
          <w:sz w:val="28"/>
          <w:szCs w:val="28"/>
        </w:rPr>
        <w:t xml:space="preserve">Измерение риска. </w:t>
      </w:r>
    </w:p>
    <w:p w14:paraId="308C95F2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>Систематический и несистем</w:t>
      </w:r>
      <w:r>
        <w:rPr>
          <w:rFonts w:ascii="Times New Roman" w:hAnsi="Times New Roman" w:cs="Times New Roman"/>
          <w:sz w:val="28"/>
          <w:szCs w:val="28"/>
        </w:rPr>
        <w:t xml:space="preserve">атический риски. Модель САРМ. </w:t>
      </w:r>
    </w:p>
    <w:p w14:paraId="1C613D7B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Характеристика основных документов финансовой отчетности. </w:t>
      </w:r>
    </w:p>
    <w:p w14:paraId="598065FC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>Понятие и оценка ликвидности и платежеспособности.</w:t>
      </w:r>
    </w:p>
    <w:p w14:paraId="2DD54745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lastRenderedPageBreak/>
        <w:t xml:space="preserve">Понятие и классификация денежных потоков предприятия. </w:t>
      </w:r>
    </w:p>
    <w:p w14:paraId="6A1BE9EC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>Управление денежными потоками: це</w:t>
      </w:r>
      <w:r>
        <w:rPr>
          <w:rFonts w:ascii="Times New Roman" w:hAnsi="Times New Roman" w:cs="Times New Roman"/>
          <w:sz w:val="28"/>
          <w:szCs w:val="28"/>
        </w:rPr>
        <w:t>ли, задачи, этапы управления.</w:t>
      </w:r>
    </w:p>
    <w:p w14:paraId="4BE9E3FE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Методы учета и анализ </w:t>
      </w:r>
      <w:r>
        <w:rPr>
          <w:rFonts w:ascii="Times New Roman" w:hAnsi="Times New Roman" w:cs="Times New Roman"/>
          <w:sz w:val="28"/>
          <w:szCs w:val="28"/>
        </w:rPr>
        <w:t xml:space="preserve">денежных потоков предприятия. </w:t>
      </w:r>
    </w:p>
    <w:p w14:paraId="66DC5845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Оптимизация и планирование денежных потоков предприятия. Методы оптимизации. </w:t>
      </w:r>
    </w:p>
    <w:p w14:paraId="2E333678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10.Денежные потоки при долгосрочном инвестировании. Особенности расчетов и типы потоков. </w:t>
      </w:r>
    </w:p>
    <w:p w14:paraId="7DBD668B" w14:textId="77777777" w:rsidR="00694D3C" w:rsidRPr="00426688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Показатели эффективности инвестиционных решений: NPV, IRR, PI. </w:t>
      </w:r>
      <w:r>
        <w:rPr>
          <w:rFonts w:ascii="Times New Roman" w:hAnsi="Times New Roman" w:cs="Times New Roman"/>
          <w:sz w:val="28"/>
          <w:szCs w:val="28"/>
          <w:lang w:val="en-US"/>
        </w:rPr>
        <w:t>\</w:t>
      </w:r>
    </w:p>
    <w:p w14:paraId="6613D13D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Виды эффективности инвестиционных проектов: понятие, оценка. </w:t>
      </w:r>
    </w:p>
    <w:p w14:paraId="214EFCFC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Источники финансирования и их классификация. Понятие капитала. </w:t>
      </w:r>
    </w:p>
    <w:p w14:paraId="6E4C11A2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Расчет стоимости различных источников капитала. </w:t>
      </w:r>
    </w:p>
    <w:p w14:paraId="774D55A1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>Прибыль. Формирование и распределение прибыли. Виды прибыли.</w:t>
      </w:r>
    </w:p>
    <w:p w14:paraId="6CDB0356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>Постоянные и переменные затраты в себестоимости. Понятие и расчет точки безубыточности и запаса финансовой прочности.</w:t>
      </w:r>
    </w:p>
    <w:p w14:paraId="291BF234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Понятие и использование операционного анализа на предприятии. Основные инструменты операционного анализа. </w:t>
      </w:r>
    </w:p>
    <w:p w14:paraId="30278763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Операционный рычаг: понятие, расчет, использование. Влияние уровня рычага на экономический риск. </w:t>
      </w:r>
    </w:p>
    <w:p w14:paraId="7781BA47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Уровень финансового рычага. Понятие, расчеты. Влияние уровня рычага на финансовый риск. Определение допустимого размера заемных средств. </w:t>
      </w:r>
    </w:p>
    <w:p w14:paraId="46D4236A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Структура капитала. Основные теории оптимизации структур. </w:t>
      </w:r>
    </w:p>
    <w:p w14:paraId="535F6975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Политика выплаты дивидендов и ее влияние на стоимость фирмы. </w:t>
      </w:r>
    </w:p>
    <w:p w14:paraId="0E5D8014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Средневзвешенная стоимость капитала: понятие, расчет, применение. Понятие предельной стоимости капитала. </w:t>
      </w:r>
    </w:p>
    <w:p w14:paraId="34073930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Управление оборотным капиталом. Понятие и структура операционного цикла. </w:t>
      </w:r>
    </w:p>
    <w:p w14:paraId="1429A994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Политика менеджмента в управлении оборотным капиталом. Динамика доходности и риска. </w:t>
      </w:r>
    </w:p>
    <w:p w14:paraId="1D5B3CA7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Управление денежными средствами и их эквивалентами. Оптимизация величины денежного запаса. Модель Миллера-Орра. </w:t>
      </w:r>
    </w:p>
    <w:p w14:paraId="50329AC0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Управление дебиторской задолженностью. Кредитная политика предприятия. </w:t>
      </w:r>
    </w:p>
    <w:p w14:paraId="4067878D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Понятие кредитных условий. Разработка и оценка кредитных условий предприятием продавцом. </w:t>
      </w:r>
    </w:p>
    <w:p w14:paraId="5EC7F0DB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Оценка качества управления дебиторской задолженностью. </w:t>
      </w:r>
    </w:p>
    <w:p w14:paraId="376FEA16" w14:textId="77777777" w:rsidR="00694D3C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7FC4">
        <w:rPr>
          <w:rFonts w:ascii="Times New Roman" w:hAnsi="Times New Roman" w:cs="Times New Roman"/>
          <w:sz w:val="28"/>
          <w:szCs w:val="28"/>
        </w:rPr>
        <w:t xml:space="preserve">Источники финансирования оборотных средств. </w:t>
      </w:r>
    </w:p>
    <w:p w14:paraId="5B741061" w14:textId="77777777" w:rsidR="00694D3C" w:rsidRPr="00363C6D" w:rsidRDefault="00694D3C" w:rsidP="00694D3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3C6D">
        <w:rPr>
          <w:rFonts w:ascii="Times New Roman" w:hAnsi="Times New Roman" w:cs="Times New Roman"/>
          <w:sz w:val="28"/>
          <w:szCs w:val="28"/>
        </w:rPr>
        <w:t>Виды и эффективность привлечения коммерческого кредита</w:t>
      </w:r>
    </w:p>
    <w:p w14:paraId="6E0DC60B" w14:textId="1A527742" w:rsidR="007303B8" w:rsidRPr="00BD2417" w:rsidRDefault="007303B8" w:rsidP="00087AE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38DA7D" w14:textId="77777777" w:rsidR="00BD2417" w:rsidRPr="00BD2417" w:rsidRDefault="00BD2417" w:rsidP="00087AE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22EE5C" w14:textId="77777777" w:rsidR="00BD2417" w:rsidRDefault="00BD2417" w:rsidP="00087AE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1E1F307E" w14:textId="77777777" w:rsidR="00BD2417" w:rsidRDefault="00BD2417" w:rsidP="00087AE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2D9408FF" w14:textId="77777777" w:rsidR="00BD2417" w:rsidRDefault="00BD2417" w:rsidP="00087AE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14:paraId="2329F375" w14:textId="77777777" w:rsidR="00BD2417" w:rsidRPr="00BD2417" w:rsidRDefault="00BD2417" w:rsidP="00087AE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14:paraId="78467E5F" w14:textId="77777777" w:rsidR="00F06210" w:rsidRPr="00E44195" w:rsidRDefault="00F06210" w:rsidP="00F06210">
      <w:pPr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4419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При проведении промежуточной аттестации обучающемуся предлагается дать ответы на 15 тестовых заданий из нижеприведенного списка.</w:t>
      </w:r>
    </w:p>
    <w:p w14:paraId="436AF77A" w14:textId="77777777" w:rsidR="00F06210" w:rsidRPr="00E44195" w:rsidRDefault="00F06210" w:rsidP="00F06210">
      <w:pPr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79A4CB9F" w14:textId="77777777" w:rsidR="00F06210" w:rsidRPr="00E44195" w:rsidRDefault="00F06210" w:rsidP="00F06210">
      <w:pPr>
        <w:contextualSpacing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4419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Примерный перечень тестовых заданий</w:t>
      </w:r>
    </w:p>
    <w:p w14:paraId="42249DD4" w14:textId="77777777" w:rsidR="00F06210" w:rsidRDefault="00F06210" w:rsidP="00F0621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11C7ACA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1.       Для вычисления показателя «чистая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343745F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1.       Объем п</w:t>
      </w:r>
      <w:r>
        <w:rPr>
          <w:rFonts w:ascii="Times New Roman" w:hAnsi="Times New Roman" w:cs="Times New Roman"/>
          <w:b/>
          <w:bCs/>
          <w:sz w:val="28"/>
          <w:szCs w:val="28"/>
        </w:rPr>
        <w:t>родаж за анализируемый период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7837FD3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ACBA7DB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Собственные средства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1F34D1C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4.       Совокупные производственно-сбытовые издержки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DE1E8C3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Сумма чистой прибыли, выплаченная акционерам в виде дивидендов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EAB6685" w14:textId="77777777" w:rsidR="00F06210" w:rsidRDefault="00F06210" w:rsidP="00F06210">
      <w:pPr>
        <w:rPr>
          <w:sz w:val="28"/>
          <w:szCs w:val="28"/>
        </w:rPr>
      </w:pPr>
    </w:p>
    <w:p w14:paraId="3088C273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2.       Для вычисления показателя «ср</w:t>
      </w:r>
      <w:r>
        <w:rPr>
          <w:rFonts w:ascii="Times New Roman" w:hAnsi="Times New Roman" w:cs="Times New Roman"/>
          <w:sz w:val="28"/>
          <w:szCs w:val="28"/>
        </w:rPr>
        <w:t>еднегодовая стоимость активов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2F0DD7">
        <w:rPr>
          <w:rFonts w:ascii="Times New Roman" w:hAnsi="Times New Roman" w:cs="Times New Roman"/>
          <w:sz w:val="28"/>
          <w:szCs w:val="28"/>
        </w:rPr>
        <w:t xml:space="preserve">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09989038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1.       Средняя сумма кредиторской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AAP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3CE1710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2.       Средняя стоимость основного капитала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AFA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FBA450E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3.       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Средняя стоимость оборотного капитала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AWC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7F7FB5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Средняя стоимость</w:t>
      </w:r>
      <w:r>
        <w:rPr>
          <w:rFonts w:ascii="Times New Roman" w:hAnsi="Times New Roman" w:cs="Times New Roman"/>
          <w:sz w:val="28"/>
          <w:szCs w:val="28"/>
        </w:rPr>
        <w:t xml:space="preserve"> товарно-материальных запасов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AI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F70DBA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Средняя стоимость дебиторской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AAR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7A70988" w14:textId="77777777" w:rsidR="00F06210" w:rsidRDefault="00F06210" w:rsidP="00F06210">
      <w:pPr>
        <w:rPr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</w:t>
      </w:r>
    </w:p>
    <w:p w14:paraId="6E256FE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F0DD7">
        <w:rPr>
          <w:rFonts w:ascii="Times New Roman" w:hAnsi="Times New Roman" w:cs="Times New Roman"/>
          <w:sz w:val="28"/>
          <w:szCs w:val="28"/>
        </w:rPr>
        <w:t>3.       Для вычисления показателя «финансовая напряженность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Leverage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2D431EC1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Заемные средства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2FF952E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Собственные средства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20AA8A1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3.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F0DD7">
        <w:rPr>
          <w:rFonts w:ascii="Times New Roman" w:hAnsi="Times New Roman" w:cs="Times New Roman"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DF3F4B2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62FF10B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6E319505" w14:textId="77777777" w:rsidR="00F06210" w:rsidRDefault="00F06210" w:rsidP="00F06210">
      <w:pPr>
        <w:rPr>
          <w:sz w:val="28"/>
          <w:szCs w:val="28"/>
        </w:rPr>
      </w:pPr>
    </w:p>
    <w:p w14:paraId="7F2EDEC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4.       Для вычисления показателя «коэффициента использования прибыли н</w:t>
      </w:r>
      <w:r>
        <w:rPr>
          <w:rFonts w:ascii="Times New Roman" w:hAnsi="Times New Roman" w:cs="Times New Roman"/>
          <w:sz w:val="28"/>
          <w:szCs w:val="28"/>
        </w:rPr>
        <w:t>а выплату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44251271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F0DD7">
        <w:rPr>
          <w:rFonts w:ascii="Times New Roman" w:hAnsi="Times New Roman" w:cs="Times New Roman"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5D41620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2.       Прибыль до выплаты процентов </w:t>
      </w:r>
      <w:r>
        <w:rPr>
          <w:rFonts w:ascii="Times New Roman" w:hAnsi="Times New Roman" w:cs="Times New Roman"/>
          <w:b/>
          <w:bCs/>
          <w:sz w:val="28"/>
          <w:szCs w:val="28"/>
        </w:rPr>
        <w:t>и налогов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05A6C61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7FC83CE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4.       Средн</w:t>
      </w:r>
      <w:r>
        <w:rPr>
          <w:rFonts w:ascii="Times New Roman" w:hAnsi="Times New Roman" w:cs="Times New Roman"/>
          <w:b/>
          <w:bCs/>
          <w:sz w:val="28"/>
          <w:szCs w:val="28"/>
        </w:rPr>
        <w:t>ий процент платежей за кредит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D594303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5.      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Ставка налога на прибыль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46CA75F" w14:textId="77777777" w:rsidR="00F06210" w:rsidRDefault="00F06210" w:rsidP="00F06210">
      <w:pPr>
        <w:rPr>
          <w:sz w:val="28"/>
          <w:szCs w:val="28"/>
        </w:rPr>
      </w:pPr>
    </w:p>
    <w:p w14:paraId="075DED3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5.       Для вычисления показателя «к</w:t>
      </w:r>
      <w:r>
        <w:rPr>
          <w:rFonts w:ascii="Times New Roman" w:hAnsi="Times New Roman" w:cs="Times New Roman"/>
          <w:sz w:val="28"/>
          <w:szCs w:val="28"/>
        </w:rPr>
        <w:t>оэффициент выплаты дивидендов (</w:t>
      </w:r>
      <w:proofErr w:type="spellStart"/>
      <w:r w:rsidRPr="002F0DD7">
        <w:rPr>
          <w:rFonts w:ascii="Times New Roman" w:hAnsi="Times New Roman" w:cs="Times New Roman"/>
          <w:sz w:val="28"/>
          <w:szCs w:val="28"/>
          <w:lang w:val="en-US"/>
        </w:rPr>
        <w:t>Div</w:t>
      </w:r>
      <w:proofErr w:type="spellEnd"/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3960FFB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93EC893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2.       </w:t>
      </w:r>
      <w:r w:rsidRPr="002F0DD7">
        <w:rPr>
          <w:rFonts w:ascii="Times New Roman" w:hAnsi="Times New Roman" w:cs="Times New Roman"/>
          <w:sz w:val="28"/>
          <w:szCs w:val="28"/>
        </w:rPr>
        <w:t>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8A198F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A76860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Средний процент платежей за кредит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000F198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</w:t>
      </w:r>
      <w:r>
        <w:rPr>
          <w:rFonts w:ascii="Times New Roman" w:hAnsi="Times New Roman" w:cs="Times New Roman"/>
          <w:sz w:val="28"/>
          <w:szCs w:val="28"/>
        </w:rPr>
        <w:t xml:space="preserve"> Ставка налога на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7F412463" w14:textId="77777777" w:rsidR="00F06210" w:rsidRDefault="00F06210" w:rsidP="00F06210">
      <w:pPr>
        <w:rPr>
          <w:sz w:val="28"/>
          <w:szCs w:val="28"/>
        </w:rPr>
      </w:pPr>
    </w:p>
    <w:p w14:paraId="011DF7CF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6.       Для вычисления показателя «рентабельность оборота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ROS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75B86DD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F5A4F9C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6ACE0C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3137E24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4.      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Объем продаж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7EF6E51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767F4B0" w14:textId="77777777" w:rsidR="00F06210" w:rsidRDefault="00F06210" w:rsidP="00F06210">
      <w:pPr>
        <w:rPr>
          <w:sz w:val="28"/>
          <w:szCs w:val="28"/>
        </w:rPr>
      </w:pPr>
    </w:p>
    <w:p w14:paraId="7A22E6E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7.       Для вычисления показа</w:t>
      </w:r>
      <w:r>
        <w:rPr>
          <w:rFonts w:ascii="Times New Roman" w:hAnsi="Times New Roman" w:cs="Times New Roman"/>
          <w:sz w:val="28"/>
          <w:szCs w:val="28"/>
        </w:rPr>
        <w:t>теля «оборачиваемость активов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28019D3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F0DD7">
        <w:rPr>
          <w:rFonts w:ascii="Times New Roman" w:hAnsi="Times New Roman" w:cs="Times New Roman"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60F80FC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782413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B0D122E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4.       </w:t>
      </w:r>
      <w:r>
        <w:rPr>
          <w:rFonts w:ascii="Times New Roman" w:hAnsi="Times New Roman" w:cs="Times New Roman"/>
          <w:b/>
          <w:bCs/>
          <w:sz w:val="28"/>
          <w:szCs w:val="28"/>
        </w:rPr>
        <w:t>Объем продаж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F7F4CD2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61B2F385" w14:textId="77777777" w:rsidR="00F06210" w:rsidRDefault="00F06210" w:rsidP="00F06210">
      <w:pPr>
        <w:rPr>
          <w:sz w:val="28"/>
          <w:szCs w:val="28"/>
        </w:rPr>
      </w:pPr>
    </w:p>
    <w:p w14:paraId="2935305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8.       Для вычисления показателя «рентабельность активов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RON</w:t>
      </w:r>
      <w:r w:rsidRPr="002F0DD7">
        <w:rPr>
          <w:rFonts w:ascii="Times New Roman" w:hAnsi="Times New Roman" w:cs="Times New Roman"/>
          <w:sz w:val="28"/>
          <w:szCs w:val="28"/>
        </w:rPr>
        <w:t xml:space="preserve">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788CA9E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75F38D8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B14913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F1376D2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</w:t>
      </w:r>
      <w:r>
        <w:rPr>
          <w:rFonts w:ascii="Times New Roman" w:hAnsi="Times New Roman" w:cs="Times New Roman"/>
          <w:sz w:val="28"/>
          <w:szCs w:val="28"/>
        </w:rPr>
        <w:t xml:space="preserve"> Объем продаж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38C2249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B028794" w14:textId="77777777" w:rsidR="00F06210" w:rsidRDefault="00F06210" w:rsidP="00F06210">
      <w:pPr>
        <w:rPr>
          <w:sz w:val="28"/>
          <w:szCs w:val="28"/>
        </w:rPr>
      </w:pPr>
    </w:p>
    <w:p w14:paraId="7B18009E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9.       Для вычисления показателя «рентабе</w:t>
      </w:r>
      <w:r>
        <w:rPr>
          <w:rFonts w:ascii="Times New Roman" w:hAnsi="Times New Roman" w:cs="Times New Roman"/>
          <w:sz w:val="28"/>
          <w:szCs w:val="28"/>
        </w:rPr>
        <w:t>льность собственного капитала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ROE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62DCB50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81951F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E6A3FB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D1AC77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4.       Дивиденды владельцев привилегированных акций (</w:t>
      </w:r>
      <w:r w:rsidRPr="002F0D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Div</w:t>
      </w:r>
      <w:r w:rsidRPr="002F0DD7">
        <w:rPr>
          <w:rStyle w:val="grame"/>
          <w:rFonts w:ascii="Times New Roman" w:hAnsi="Times New Roman" w:cs="Times New Roman"/>
          <w:b/>
          <w:bCs/>
          <w:sz w:val="28"/>
          <w:szCs w:val="28"/>
          <w:vertAlign w:val="subscript"/>
        </w:rPr>
        <w:t>пр</w:t>
      </w:r>
      <w:proofErr w:type="spellEnd"/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762E95D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89F530E" w14:textId="77777777" w:rsidR="00F06210" w:rsidRDefault="00F06210" w:rsidP="00F06210">
      <w:pPr>
        <w:rPr>
          <w:sz w:val="28"/>
          <w:szCs w:val="28"/>
        </w:rPr>
      </w:pPr>
    </w:p>
    <w:p w14:paraId="3341F16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 10.   Для вычисления показателя </w:t>
      </w:r>
      <w:r>
        <w:rPr>
          <w:rFonts w:ascii="Times New Roman" w:hAnsi="Times New Roman" w:cs="Times New Roman"/>
          <w:sz w:val="28"/>
          <w:szCs w:val="28"/>
        </w:rPr>
        <w:t>«показателя устойчивого роста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SG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03D650BD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F0DD7">
        <w:rPr>
          <w:rFonts w:ascii="Times New Roman" w:hAnsi="Times New Roman" w:cs="Times New Roman"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FE41A1B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7CCA678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BF2B18E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</w:t>
      </w:r>
      <w:r>
        <w:rPr>
          <w:rFonts w:ascii="Times New Roman" w:hAnsi="Times New Roman" w:cs="Times New Roman"/>
          <w:sz w:val="28"/>
          <w:szCs w:val="28"/>
        </w:rPr>
        <w:t xml:space="preserve"> Объем продаж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8929D2F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BA4CCA6" w14:textId="77777777" w:rsidR="00F06210" w:rsidRDefault="00F06210" w:rsidP="00F06210">
      <w:pPr>
        <w:rPr>
          <w:sz w:val="28"/>
          <w:szCs w:val="28"/>
        </w:rPr>
      </w:pPr>
    </w:p>
    <w:p w14:paraId="1C4BB51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lastRenderedPageBreak/>
        <w:t> 11.   Для вычисления показателя «коэ</w:t>
      </w:r>
      <w:r>
        <w:rPr>
          <w:rFonts w:ascii="Times New Roman" w:hAnsi="Times New Roman" w:cs="Times New Roman"/>
          <w:sz w:val="28"/>
          <w:szCs w:val="28"/>
        </w:rPr>
        <w:t>ффициента текущей ликвидности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CR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1F6F742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1.       Текущие активы</w:t>
      </w:r>
    </w:p>
    <w:p w14:paraId="11C7972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Дебиторская задолженность</w:t>
      </w:r>
    </w:p>
    <w:p w14:paraId="30FE28E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3.       Краткосрочные обязательства</w:t>
      </w:r>
    </w:p>
    <w:p w14:paraId="2174042E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Чистая прибыль</w:t>
      </w:r>
    </w:p>
    <w:p w14:paraId="7AD11F8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Нераспределенная прибыль</w:t>
      </w:r>
    </w:p>
    <w:p w14:paraId="43B2FDBE" w14:textId="77777777" w:rsidR="00F06210" w:rsidRDefault="00F06210" w:rsidP="00F06210">
      <w:pPr>
        <w:rPr>
          <w:sz w:val="28"/>
          <w:szCs w:val="28"/>
        </w:rPr>
      </w:pPr>
    </w:p>
    <w:p w14:paraId="44BD465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12.   Для вычисления показателя «коэфф</w:t>
      </w:r>
      <w:r>
        <w:rPr>
          <w:rFonts w:ascii="Times New Roman" w:hAnsi="Times New Roman" w:cs="Times New Roman"/>
          <w:sz w:val="28"/>
          <w:szCs w:val="28"/>
        </w:rPr>
        <w:t>ициент абсолютной ликвидности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2C40CCD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1.       Текущие активы</w:t>
      </w:r>
    </w:p>
    <w:p w14:paraId="4CFF9F1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2.       Денежные средства</w:t>
      </w:r>
    </w:p>
    <w:p w14:paraId="0586EB4F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3.       Краткосрочные обязательства</w:t>
      </w:r>
    </w:p>
    <w:p w14:paraId="23FDE0C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Чистая прибыль</w:t>
      </w:r>
    </w:p>
    <w:p w14:paraId="5DA54381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Нераспределенная прибыль</w:t>
      </w:r>
    </w:p>
    <w:p w14:paraId="281B8674" w14:textId="77777777" w:rsidR="00F06210" w:rsidRDefault="00F06210" w:rsidP="00F06210">
      <w:pPr>
        <w:rPr>
          <w:sz w:val="28"/>
          <w:szCs w:val="28"/>
        </w:rPr>
      </w:pPr>
    </w:p>
    <w:p w14:paraId="4301DAC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13.   Для вычисления показателя «оборачиваемо</w:t>
      </w:r>
      <w:r>
        <w:rPr>
          <w:rFonts w:ascii="Times New Roman" w:hAnsi="Times New Roman" w:cs="Times New Roman"/>
          <w:sz w:val="28"/>
          <w:szCs w:val="28"/>
        </w:rPr>
        <w:t>сть дебиторской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RT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39328E1C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F0DD7">
        <w:rPr>
          <w:rFonts w:ascii="Times New Roman" w:hAnsi="Times New Roman" w:cs="Times New Roman"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63829A2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4604C58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D5D89B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4.      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Объем продаж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878D85F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3F117267" w14:textId="77777777" w:rsidR="00F06210" w:rsidRDefault="00F06210" w:rsidP="00F06210">
      <w:pPr>
        <w:rPr>
          <w:sz w:val="28"/>
          <w:szCs w:val="28"/>
        </w:rPr>
      </w:pPr>
    </w:p>
    <w:p w14:paraId="1B5EB49C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14.   Для вычисления показателя «период погаше</w:t>
      </w:r>
      <w:r>
        <w:rPr>
          <w:rFonts w:ascii="Times New Roman" w:hAnsi="Times New Roman" w:cs="Times New Roman"/>
          <w:sz w:val="28"/>
          <w:szCs w:val="28"/>
        </w:rPr>
        <w:t>ния дебиторской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DSO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1B437A53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1.       Средняя сумма дебиторской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F0D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DD7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2F0DD7">
        <w:rPr>
          <w:rFonts w:ascii="Times New Roman" w:hAnsi="Times New Roman" w:cs="Times New Roman"/>
          <w:sz w:val="28"/>
          <w:szCs w:val="28"/>
        </w:rPr>
        <w:t xml:space="preserve">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6B877BB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Объем продаж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6DD5EF8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3535A3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4.       Количество дней в периоде (</w:t>
      </w:r>
      <w:r w:rsidRPr="002F0DD7">
        <w:rPr>
          <w:rStyle w:val="grame"/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2F0DD7">
        <w:rPr>
          <w:rFonts w:ascii="Times New Roman" w:hAnsi="Times New Roman" w:cs="Times New Roman"/>
          <w:sz w:val="28"/>
          <w:szCs w:val="28"/>
        </w:rPr>
        <w:t xml:space="preserve"> 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пер)</w:t>
      </w:r>
    </w:p>
    <w:p w14:paraId="6FB9157F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5.       Оборачиваемость дебиторской задолжен</w:t>
      </w:r>
      <w:r>
        <w:rPr>
          <w:rFonts w:ascii="Times New Roman" w:hAnsi="Times New Roman" w:cs="Times New Roman"/>
          <w:b/>
          <w:bCs/>
          <w:sz w:val="28"/>
          <w:szCs w:val="28"/>
        </w:rPr>
        <w:t>ности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RT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A7A8C58" w14:textId="77777777" w:rsidR="00F06210" w:rsidRDefault="00F06210" w:rsidP="00F06210">
      <w:pPr>
        <w:rPr>
          <w:sz w:val="28"/>
          <w:szCs w:val="28"/>
        </w:rPr>
      </w:pPr>
    </w:p>
    <w:p w14:paraId="3A66D25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15.   Для вычисления показа</w:t>
      </w:r>
      <w:r>
        <w:rPr>
          <w:rFonts w:ascii="Times New Roman" w:hAnsi="Times New Roman" w:cs="Times New Roman"/>
          <w:sz w:val="28"/>
          <w:szCs w:val="28"/>
        </w:rPr>
        <w:t>теля «оборачиваемость запасов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159FA98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F0DD7">
        <w:rPr>
          <w:rFonts w:ascii="Times New Roman" w:hAnsi="Times New Roman" w:cs="Times New Roman"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93643D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Прибыль до выплаты процентов и налогов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PBIT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1D4FBED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2D179C2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Объем про</w:t>
      </w:r>
      <w:r>
        <w:rPr>
          <w:rFonts w:ascii="Times New Roman" w:hAnsi="Times New Roman" w:cs="Times New Roman"/>
          <w:sz w:val="28"/>
          <w:szCs w:val="28"/>
        </w:rPr>
        <w:t>даж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3938C5F8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20F814E" w14:textId="77777777" w:rsidR="00F06210" w:rsidRDefault="00F06210" w:rsidP="00F06210">
      <w:pPr>
        <w:rPr>
          <w:sz w:val="28"/>
          <w:szCs w:val="28"/>
        </w:rPr>
      </w:pPr>
    </w:p>
    <w:p w14:paraId="37E05F62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lastRenderedPageBreak/>
        <w:t> 16.   Для вычисления показателя «пе</w:t>
      </w:r>
      <w:r>
        <w:rPr>
          <w:rFonts w:ascii="Times New Roman" w:hAnsi="Times New Roman" w:cs="Times New Roman"/>
          <w:sz w:val="28"/>
          <w:szCs w:val="28"/>
        </w:rPr>
        <w:t>риод оборота товарных запасов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DI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35B80878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1.       Объем продаж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7029C393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D40D26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3.       Количество дней в периоде (</w:t>
      </w:r>
      <w:r w:rsidRPr="002F0DD7">
        <w:rPr>
          <w:rStyle w:val="grame"/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2F0DD7">
        <w:rPr>
          <w:rFonts w:ascii="Times New Roman" w:hAnsi="Times New Roman" w:cs="Times New Roman"/>
          <w:sz w:val="28"/>
          <w:szCs w:val="28"/>
        </w:rPr>
        <w:t xml:space="preserve"> 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пер)</w:t>
      </w:r>
    </w:p>
    <w:p w14:paraId="0AD4271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Средняя сумма товарно-материальных запасов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F0DD7">
        <w:rPr>
          <w:rFonts w:ascii="Times New Roman" w:hAnsi="Times New Roman" w:cs="Times New Roman"/>
          <w:sz w:val="28"/>
          <w:szCs w:val="28"/>
        </w:rPr>
        <w:t xml:space="preserve">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7EB576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5.      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Оборачиваемость запасов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IT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A849B93" w14:textId="77777777" w:rsidR="00F06210" w:rsidRPr="00992EFE" w:rsidRDefault="00F06210" w:rsidP="00F06210">
      <w:pPr>
        <w:rPr>
          <w:sz w:val="28"/>
          <w:szCs w:val="28"/>
        </w:rPr>
      </w:pPr>
    </w:p>
    <w:p w14:paraId="7C51471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F0DD7">
        <w:rPr>
          <w:rFonts w:ascii="Times New Roman" w:hAnsi="Times New Roman" w:cs="Times New Roman"/>
          <w:sz w:val="28"/>
          <w:szCs w:val="28"/>
        </w:rPr>
        <w:t>17.   Для вычисления показателя «оборачиваемос</w:t>
      </w:r>
      <w:r>
        <w:rPr>
          <w:rFonts w:ascii="Times New Roman" w:hAnsi="Times New Roman" w:cs="Times New Roman"/>
          <w:sz w:val="28"/>
          <w:szCs w:val="28"/>
        </w:rPr>
        <w:t>ть кредиторской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APT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552144C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1. 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2F0DD7">
        <w:rPr>
          <w:rFonts w:ascii="Times New Roman" w:hAnsi="Times New Roman" w:cs="Times New Roman"/>
          <w:sz w:val="28"/>
          <w:szCs w:val="28"/>
        </w:rPr>
        <w:t xml:space="preserve">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78575C4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2.       Средняя сумма кредиторской задолженности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AAP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A7C0A8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3ACA4E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4.      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Объем закупок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13EECCF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60FB88F" w14:textId="77777777" w:rsidR="00F06210" w:rsidRDefault="00F06210" w:rsidP="00F06210">
      <w:pPr>
        <w:rPr>
          <w:sz w:val="28"/>
          <w:szCs w:val="28"/>
        </w:rPr>
      </w:pPr>
    </w:p>
    <w:p w14:paraId="64282D5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18.   Для вычисления показателя «период погашен</w:t>
      </w:r>
      <w:r>
        <w:rPr>
          <w:rFonts w:ascii="Times New Roman" w:hAnsi="Times New Roman" w:cs="Times New Roman"/>
          <w:sz w:val="28"/>
          <w:szCs w:val="28"/>
        </w:rPr>
        <w:t>ия кредиторской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DPO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7460A2A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1.       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Оборачиваемость кредиторской задолженности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APT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A4C82B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Средняя сумма кредиторской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AAP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43E5F6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3.       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Количество дней в периоде (</w:t>
      </w:r>
      <w:r w:rsidRPr="002F0DD7">
        <w:rPr>
          <w:rStyle w:val="grame"/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>
        <w:rPr>
          <w:rStyle w:val="grame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пер)</w:t>
      </w:r>
    </w:p>
    <w:p w14:paraId="07DE8E2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Объем продаж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7FFFDCDB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Совокупные производственно-сбытовые издержки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5C8BF56" w14:textId="77777777" w:rsidR="00F06210" w:rsidRDefault="00F06210" w:rsidP="00F06210">
      <w:pPr>
        <w:rPr>
          <w:sz w:val="28"/>
          <w:szCs w:val="28"/>
        </w:rPr>
      </w:pPr>
    </w:p>
    <w:p w14:paraId="516110CC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19.   Для вычисления показателя «длитель</w:t>
      </w:r>
      <w:r>
        <w:rPr>
          <w:rFonts w:ascii="Times New Roman" w:hAnsi="Times New Roman" w:cs="Times New Roman"/>
          <w:sz w:val="28"/>
          <w:szCs w:val="28"/>
        </w:rPr>
        <w:t>ность производственного цикла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OC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13CE31B0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1.       Пе</w:t>
      </w:r>
      <w:r>
        <w:rPr>
          <w:rFonts w:ascii="Times New Roman" w:hAnsi="Times New Roman" w:cs="Times New Roman"/>
          <w:b/>
          <w:bCs/>
          <w:sz w:val="28"/>
          <w:szCs w:val="28"/>
        </w:rPr>
        <w:t>риод оборота товарных запасов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DI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854DCA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Оборачиваемость кредиторской задолженности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APT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AA25AA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</w:t>
      </w:r>
      <w:r>
        <w:rPr>
          <w:rFonts w:ascii="Times New Roman" w:hAnsi="Times New Roman" w:cs="Times New Roman"/>
          <w:sz w:val="28"/>
          <w:szCs w:val="28"/>
        </w:rPr>
        <w:t xml:space="preserve"> Оборачиваемость запасов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617C5391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Среднее время изготовления продукции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799EC38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5.       Период погашения дебиторской задолженности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DSO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AC01AC9" w14:textId="77777777" w:rsidR="00F06210" w:rsidRDefault="00F06210" w:rsidP="00F06210">
      <w:pPr>
        <w:rPr>
          <w:sz w:val="28"/>
          <w:szCs w:val="28"/>
        </w:rPr>
      </w:pPr>
    </w:p>
    <w:p w14:paraId="16D07DE5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 20.   Для вычисления показателя «удельный вес заемных </w:t>
      </w:r>
      <w:r>
        <w:rPr>
          <w:rFonts w:ascii="Times New Roman" w:hAnsi="Times New Roman" w:cs="Times New Roman"/>
          <w:sz w:val="28"/>
          <w:szCs w:val="28"/>
        </w:rPr>
        <w:t>средств в активах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DTA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577A6ABE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1.       Общая сумма обязательств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E5DEFD7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44C6C566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3.       Обща</w:t>
      </w:r>
      <w:r>
        <w:rPr>
          <w:rFonts w:ascii="Times New Roman" w:hAnsi="Times New Roman" w:cs="Times New Roman"/>
          <w:sz w:val="28"/>
          <w:szCs w:val="28"/>
        </w:rPr>
        <w:t>я сумма собственного капитала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88FC00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5DC6D4E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Общая сумма неоплаченных зак</w:t>
      </w:r>
      <w:r>
        <w:rPr>
          <w:rFonts w:ascii="Times New Roman" w:hAnsi="Times New Roman" w:cs="Times New Roman"/>
          <w:sz w:val="28"/>
          <w:szCs w:val="28"/>
        </w:rPr>
        <w:t>упок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FE2DEF7" w14:textId="77777777" w:rsidR="00F06210" w:rsidRDefault="00F06210" w:rsidP="00F06210">
      <w:pPr>
        <w:rPr>
          <w:sz w:val="28"/>
          <w:szCs w:val="28"/>
        </w:rPr>
      </w:pPr>
    </w:p>
    <w:p w14:paraId="2D9067EC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lastRenderedPageBreak/>
        <w:t> 21.   Для вычисления показателя «удельный вес ак</w:t>
      </w:r>
      <w:r>
        <w:rPr>
          <w:rFonts w:ascii="Times New Roman" w:hAnsi="Times New Roman" w:cs="Times New Roman"/>
          <w:sz w:val="28"/>
          <w:szCs w:val="28"/>
        </w:rPr>
        <w:t>ционерного капитала в активах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ETA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17EF996F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1.       Общая сумма обязательств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5DDE02DA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292042A2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 xml:space="preserve">3.       Общая сумма собственного капитала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5A907BC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 xml:space="preserve">4.       Чистая прибыль </w:t>
      </w:r>
      <w:r w:rsidRPr="00AB3800">
        <w:rPr>
          <w:rFonts w:ascii="Times New Roman" w:hAnsi="Times New Roman" w:cs="Times New Roman"/>
          <w:sz w:val="28"/>
          <w:szCs w:val="28"/>
        </w:rPr>
        <w:t>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AB3800">
        <w:rPr>
          <w:rFonts w:ascii="Times New Roman" w:hAnsi="Times New Roman" w:cs="Times New Roman"/>
          <w:sz w:val="28"/>
          <w:szCs w:val="28"/>
        </w:rPr>
        <w:t>)</w:t>
      </w:r>
    </w:p>
    <w:p w14:paraId="509A8AB1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Общ</w:t>
      </w:r>
      <w:r>
        <w:rPr>
          <w:rFonts w:ascii="Times New Roman" w:hAnsi="Times New Roman" w:cs="Times New Roman"/>
          <w:sz w:val="28"/>
          <w:szCs w:val="28"/>
        </w:rPr>
        <w:t>ая сумма неоплаченных закупок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53C78882" w14:textId="77777777" w:rsidR="00F06210" w:rsidRDefault="00F06210" w:rsidP="00F06210">
      <w:pPr>
        <w:rPr>
          <w:sz w:val="28"/>
          <w:szCs w:val="28"/>
        </w:rPr>
      </w:pPr>
    </w:p>
    <w:p w14:paraId="28CCC5C2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 22.   Для вычисления показателя «соотношение соб</w:t>
      </w:r>
      <w:r>
        <w:rPr>
          <w:rFonts w:ascii="Times New Roman" w:hAnsi="Times New Roman" w:cs="Times New Roman"/>
          <w:sz w:val="28"/>
          <w:szCs w:val="28"/>
        </w:rPr>
        <w:t>ственного и заемного капитала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DTE</w:t>
      </w:r>
      <w:r w:rsidRPr="002F0DD7">
        <w:rPr>
          <w:rFonts w:ascii="Times New Roman" w:hAnsi="Times New Roman" w:cs="Times New Roman"/>
          <w:sz w:val="28"/>
          <w:szCs w:val="28"/>
        </w:rPr>
        <w:t>)» непосредственно могут использоваться:</w:t>
      </w:r>
    </w:p>
    <w:p w14:paraId="52CB77D8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1.       Общая сумма обязательств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2C18789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2.       Нераспределенная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35798C7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b/>
          <w:bCs/>
          <w:sz w:val="28"/>
          <w:szCs w:val="28"/>
        </w:rPr>
        <w:t>3.       Обща</w:t>
      </w:r>
      <w:r>
        <w:rPr>
          <w:rFonts w:ascii="Times New Roman" w:hAnsi="Times New Roman" w:cs="Times New Roman"/>
          <w:b/>
          <w:bCs/>
          <w:sz w:val="28"/>
          <w:szCs w:val="28"/>
        </w:rPr>
        <w:t>я сумма собственного капитала (</w:t>
      </w:r>
      <w:r w:rsidRPr="002F0DD7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2F0DD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30E1762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4.       Чистая прибыль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NP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1EA3CAE4" w14:textId="77777777" w:rsidR="00F06210" w:rsidRPr="002F0DD7" w:rsidRDefault="00F06210" w:rsidP="00F06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0DD7">
        <w:rPr>
          <w:rFonts w:ascii="Times New Roman" w:hAnsi="Times New Roman" w:cs="Times New Roman"/>
          <w:sz w:val="28"/>
          <w:szCs w:val="28"/>
        </w:rPr>
        <w:t>5.       Общ</w:t>
      </w:r>
      <w:r>
        <w:rPr>
          <w:rFonts w:ascii="Times New Roman" w:hAnsi="Times New Roman" w:cs="Times New Roman"/>
          <w:sz w:val="28"/>
          <w:szCs w:val="28"/>
        </w:rPr>
        <w:t>ая сумма неоплаченных закупок (</w:t>
      </w:r>
      <w:r w:rsidRPr="002F0DD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F0DD7">
        <w:rPr>
          <w:rFonts w:ascii="Times New Roman" w:hAnsi="Times New Roman" w:cs="Times New Roman"/>
          <w:sz w:val="28"/>
          <w:szCs w:val="28"/>
        </w:rPr>
        <w:t>)</w:t>
      </w:r>
    </w:p>
    <w:p w14:paraId="0CAB60D4" w14:textId="77777777" w:rsidR="00F06210" w:rsidRPr="00D100C6" w:rsidRDefault="00F06210" w:rsidP="00F06210">
      <w:pPr>
        <w:spacing w:after="0" w:line="240" w:lineRule="auto"/>
        <w:rPr>
          <w:rFonts w:ascii="Times New Roman" w:hAnsi="Times New Roman" w:cs="Times New Roman"/>
        </w:rPr>
      </w:pPr>
    </w:p>
    <w:p w14:paraId="25AE49E2" w14:textId="77777777" w:rsidR="00F06210" w:rsidRPr="00D100C6" w:rsidRDefault="00F06210" w:rsidP="00F0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23. Предприятие вложило 150 тыс. руб. на банковский депозит по ставке 16 % годовых сроком на 5 лет. Какая сумма будет лежать на депозите к концу третьего года, если проценты начисляются по сложной ставке.</w:t>
      </w:r>
    </w:p>
    <w:p w14:paraId="2A5524AA" w14:textId="77777777" w:rsidR="00F06210" w:rsidRPr="00D100C6" w:rsidRDefault="00F06210" w:rsidP="00F06210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00C6">
        <w:rPr>
          <w:rFonts w:ascii="Times New Roman" w:hAnsi="Times New Roman" w:cs="Times New Roman"/>
          <w:b/>
          <w:sz w:val="28"/>
          <w:szCs w:val="28"/>
        </w:rPr>
        <w:t>234150 руб.</w:t>
      </w:r>
    </w:p>
    <w:p w14:paraId="1F6C6520" w14:textId="77777777" w:rsidR="00F06210" w:rsidRPr="00D100C6" w:rsidRDefault="00F06210" w:rsidP="00F06210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315000 руб.</w:t>
      </w:r>
    </w:p>
    <w:p w14:paraId="1C704E86" w14:textId="77777777" w:rsidR="00F06210" w:rsidRPr="00D100C6" w:rsidRDefault="00F06210" w:rsidP="00F06210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222000 руб.</w:t>
      </w:r>
    </w:p>
    <w:p w14:paraId="1B81329D" w14:textId="77777777" w:rsidR="00F06210" w:rsidRPr="00D100C6" w:rsidRDefault="00F06210" w:rsidP="00F06210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 xml:space="preserve">270000 руб.   </w:t>
      </w:r>
    </w:p>
    <w:p w14:paraId="467F72E6" w14:textId="77777777" w:rsidR="00F06210" w:rsidRPr="00D100C6" w:rsidRDefault="00F06210" w:rsidP="00F0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7AE6F" w14:textId="77777777" w:rsidR="00F06210" w:rsidRPr="00D100C6" w:rsidRDefault="00F06210" w:rsidP="00F0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24. Бета-коэффициент является:</w:t>
      </w:r>
    </w:p>
    <w:p w14:paraId="7E9B99BC" w14:textId="77777777" w:rsidR="00F06210" w:rsidRPr="00D100C6" w:rsidRDefault="00F06210" w:rsidP="00F06210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00C6">
        <w:rPr>
          <w:rFonts w:ascii="Times New Roman" w:hAnsi="Times New Roman" w:cs="Times New Roman"/>
          <w:sz w:val="28"/>
          <w:szCs w:val="28"/>
        </w:rPr>
        <w:t>безрисковой</w:t>
      </w:r>
      <w:proofErr w:type="spellEnd"/>
      <w:r w:rsidRPr="00D100C6">
        <w:rPr>
          <w:rFonts w:ascii="Times New Roman" w:hAnsi="Times New Roman" w:cs="Times New Roman"/>
          <w:sz w:val="28"/>
          <w:szCs w:val="28"/>
        </w:rPr>
        <w:t xml:space="preserve"> доходностью</w:t>
      </w:r>
    </w:p>
    <w:p w14:paraId="3265B117" w14:textId="77777777" w:rsidR="00F06210" w:rsidRPr="00D100C6" w:rsidRDefault="00F06210" w:rsidP="00F06210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0C6">
        <w:rPr>
          <w:rFonts w:ascii="Times New Roman" w:hAnsi="Times New Roman" w:cs="Times New Roman"/>
          <w:b/>
          <w:sz w:val="28"/>
          <w:szCs w:val="28"/>
        </w:rPr>
        <w:t>мерой систематического риска акций компании</w:t>
      </w:r>
    </w:p>
    <w:p w14:paraId="02479980" w14:textId="77777777" w:rsidR="00F06210" w:rsidRPr="00D100C6" w:rsidRDefault="00F06210" w:rsidP="00F06210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среднерыночной доходностью</w:t>
      </w:r>
    </w:p>
    <w:p w14:paraId="0FD86452" w14:textId="77777777" w:rsidR="00F06210" w:rsidRPr="00D100C6" w:rsidRDefault="00F06210" w:rsidP="00F06210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премией за рыночный риск.</w:t>
      </w:r>
    </w:p>
    <w:p w14:paraId="7B8D66B1" w14:textId="77777777" w:rsidR="00F06210" w:rsidRPr="00D100C6" w:rsidRDefault="00F06210" w:rsidP="00F0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A9A163" w14:textId="77777777" w:rsidR="00F06210" w:rsidRPr="00D100C6" w:rsidRDefault="00F06210" w:rsidP="00F062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 xml:space="preserve">25. </w:t>
      </w:r>
      <w:r w:rsidRPr="00D100C6">
        <w:rPr>
          <w:rFonts w:ascii="Times New Roman" w:hAnsi="Times New Roman" w:cs="Times New Roman"/>
          <w:sz w:val="28"/>
          <w:szCs w:val="28"/>
          <w:lang w:val="en-US"/>
        </w:rPr>
        <w:t>YTM</w:t>
      </w:r>
      <w:r w:rsidRPr="00D100C6">
        <w:rPr>
          <w:rFonts w:ascii="Times New Roman" w:hAnsi="Times New Roman" w:cs="Times New Roman"/>
          <w:sz w:val="28"/>
          <w:szCs w:val="28"/>
        </w:rPr>
        <w:t xml:space="preserve"> используется для оценки:</w:t>
      </w:r>
    </w:p>
    <w:p w14:paraId="58A1545D" w14:textId="77777777" w:rsidR="00F06210" w:rsidRPr="00D100C6" w:rsidRDefault="00F06210" w:rsidP="00F06210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0C6">
        <w:rPr>
          <w:rFonts w:ascii="Times New Roman" w:hAnsi="Times New Roman" w:cs="Times New Roman"/>
          <w:b/>
          <w:sz w:val="28"/>
          <w:szCs w:val="28"/>
        </w:rPr>
        <w:t>доходности облигаций без права досрочного погашения</w:t>
      </w:r>
    </w:p>
    <w:p w14:paraId="402E684D" w14:textId="77777777" w:rsidR="00F06210" w:rsidRPr="00D100C6" w:rsidRDefault="00F06210" w:rsidP="00F06210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доходности облигаций с правом досрочного погашения</w:t>
      </w:r>
    </w:p>
    <w:p w14:paraId="4F6416C2" w14:textId="77777777" w:rsidR="00F06210" w:rsidRPr="00D100C6" w:rsidRDefault="00F06210" w:rsidP="00F06210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доходности обыкновенный акций</w:t>
      </w:r>
    </w:p>
    <w:p w14:paraId="0C65D3DC" w14:textId="089055DB" w:rsidR="00F06210" w:rsidRPr="00E60117" w:rsidRDefault="00F06210" w:rsidP="00E60117">
      <w:pPr>
        <w:numPr>
          <w:ilvl w:val="0"/>
          <w:numId w:val="29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00C6">
        <w:rPr>
          <w:rFonts w:ascii="Times New Roman" w:hAnsi="Times New Roman" w:cs="Times New Roman"/>
          <w:sz w:val="28"/>
          <w:szCs w:val="28"/>
        </w:rPr>
        <w:t>доходности привилегированных акций.</w:t>
      </w:r>
    </w:p>
    <w:p w14:paraId="397D6428" w14:textId="77777777" w:rsidR="00F06210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32"/>
          <w:szCs w:val="28"/>
        </w:rPr>
      </w:pPr>
    </w:p>
    <w:p w14:paraId="1A78261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26. </w:t>
      </w:r>
      <w:r w:rsidRPr="007303B8">
        <w:rPr>
          <w:rFonts w:ascii="Times New Roman" w:eastAsia="Calibri" w:hAnsi="Times New Roman" w:cs="Times New Roman"/>
          <w:sz w:val="28"/>
          <w:szCs w:val="28"/>
        </w:rPr>
        <w:t>Финансовый менеджмент, как наука – это</w:t>
      </w:r>
    </w:p>
    <w:p w14:paraId="0E59950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разработка особенностей и принципов менеджмента в условиях нестабильной экономической ситуации</w:t>
      </w:r>
    </w:p>
    <w:p w14:paraId="1DB7C7A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система знаний по эффективному управлению денежными фондами и финансовыми ресурсами предприятий для достижения стратегических целей и решения тактических задач и повышения эффективности деятельности [+]</w:t>
      </w:r>
    </w:p>
    <w:p w14:paraId="2E73006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lastRenderedPageBreak/>
        <w:t> процесс выработки цели управления финансами и осуществление воздействия на них с помощью финансовых методов искусство управления финансовыми ресурсами</w:t>
      </w:r>
    </w:p>
    <w:p w14:paraId="0CE4164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вид профессиональной деятельности, направленный на управление финансово-хозяйственной деятельностью предприятия на основе современных методов</w:t>
      </w:r>
    </w:p>
    <w:p w14:paraId="2536D8D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428808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К задачам финансового менеджмента относятся все пункты, кроме</w:t>
      </w:r>
    </w:p>
    <w:p w14:paraId="60D864A8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оптимизация денежного оборота</w:t>
      </w:r>
    </w:p>
    <w:p w14:paraId="689A6D2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обеспечение постоянного финансового равновесия предприятия</w:t>
      </w:r>
    </w:p>
    <w:p w14:paraId="075A4F2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максимизация рыночной стоимости предприятия [+]</w:t>
      </w:r>
    </w:p>
    <w:p w14:paraId="2E9A764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обеспечение формирования достаточного объема финансовых ресурсов в соответствии с задачами развития предприятия в предстоящем периоде</w:t>
      </w:r>
    </w:p>
    <w:p w14:paraId="76B8AB6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5957DC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28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Субъектами финансового менеджмента не могут выступать</w:t>
      </w:r>
    </w:p>
    <w:p w14:paraId="73079EB3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должностные лица финансовой службы, либо работники, которые осуществляют целенаправленное управление денежными потоками, кругооборотом стоимости и финансовыми ресурсами предприятия</w:t>
      </w:r>
    </w:p>
    <w:p w14:paraId="06601D9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совокупность условий осуществления денежного потока, кругооборота стоимости, движения финансовых ресурсов и финансовых отношений</w:t>
      </w:r>
    </w:p>
    <w:p w14:paraId="305BADF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денежные потоки и финансовые ресурсы предприятия [+]</w:t>
      </w:r>
    </w:p>
    <w:p w14:paraId="482E294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финансовая инфраструктура предприятия</w:t>
      </w:r>
    </w:p>
    <w:p w14:paraId="2DF2AAB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8BF61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29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Система управления финансами предприятия — это</w:t>
      </w:r>
    </w:p>
    <w:p w14:paraId="016D82E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финансовый аппарат</w:t>
      </w:r>
    </w:p>
    <w:p w14:paraId="61431BD3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финансовый механизм [+]</w:t>
      </w:r>
    </w:p>
    <w:p w14:paraId="668F53EE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финансовая политика</w:t>
      </w:r>
    </w:p>
    <w:p w14:paraId="2393B47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финансовая стратегия</w:t>
      </w:r>
    </w:p>
    <w:p w14:paraId="747E2AD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3F5BFE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4B8F4E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Себестоимость определяется как</w:t>
      </w:r>
    </w:p>
    <w:p w14:paraId="0698A67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затраты на приобретение ценных бумаг</w:t>
      </w:r>
    </w:p>
    <w:p w14:paraId="293663C5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затраты на финансирование инвестиционных проектов</w:t>
      </w:r>
    </w:p>
    <w:p w14:paraId="269E35D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затраты на сырье, материалы, зарплату работникам</w:t>
      </w:r>
    </w:p>
    <w:p w14:paraId="1E833DB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затраты предприятия н</w:t>
      </w:r>
      <w:r>
        <w:rPr>
          <w:rFonts w:ascii="Times New Roman" w:eastAsia="Calibri" w:hAnsi="Times New Roman" w:cs="Times New Roman"/>
          <w:sz w:val="28"/>
          <w:szCs w:val="28"/>
        </w:rPr>
        <w:t>а производство и реализацию про</w:t>
      </w:r>
      <w:r w:rsidRPr="007303B8">
        <w:rPr>
          <w:rFonts w:ascii="Times New Roman" w:eastAsia="Calibri" w:hAnsi="Times New Roman" w:cs="Times New Roman"/>
          <w:sz w:val="28"/>
          <w:szCs w:val="28"/>
        </w:rPr>
        <w:t>дукции [+]</w:t>
      </w:r>
    </w:p>
    <w:p w14:paraId="2BE33E18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7D1E36E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31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Финансовая политика предприятия представляет собой</w:t>
      </w:r>
    </w:p>
    <w:p w14:paraId="5A0EBC1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lastRenderedPageBreak/>
        <w:t> финансовый механизм, являющийся составной частью системы управления производством</w:t>
      </w:r>
    </w:p>
    <w:p w14:paraId="0252A2F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совокупность сфер финансовых отношений на предприятии</w:t>
      </w:r>
    </w:p>
    <w:p w14:paraId="3743753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деятельность предприятия по целенаправленному использованию финансов [+]</w:t>
      </w:r>
    </w:p>
    <w:p w14:paraId="31F4866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D478C8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32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Финансовая стратегия—это</w:t>
      </w:r>
    </w:p>
    <w:p w14:paraId="4E2A4AF3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разработка новых фор</w:t>
      </w:r>
      <w:r>
        <w:rPr>
          <w:rFonts w:ascii="Times New Roman" w:eastAsia="Calibri" w:hAnsi="Times New Roman" w:cs="Times New Roman"/>
          <w:sz w:val="28"/>
          <w:szCs w:val="28"/>
        </w:rPr>
        <w:t>м и методов распределения денеж</w:t>
      </w:r>
      <w:r w:rsidRPr="007303B8">
        <w:rPr>
          <w:rFonts w:ascii="Times New Roman" w:eastAsia="Calibri" w:hAnsi="Times New Roman" w:cs="Times New Roman"/>
          <w:sz w:val="28"/>
          <w:szCs w:val="28"/>
        </w:rPr>
        <w:t>ных средств предприятия</w:t>
      </w:r>
    </w:p>
    <w:p w14:paraId="478A324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решение задач конкретного этапа развития финансов предприятия</w:t>
      </w:r>
    </w:p>
    <w:p w14:paraId="1BB6C99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определение долговременного курса в области финансов предприятия, нап</w:t>
      </w:r>
      <w:r>
        <w:rPr>
          <w:rFonts w:ascii="Times New Roman" w:eastAsia="Calibri" w:hAnsi="Times New Roman" w:cs="Times New Roman"/>
          <w:sz w:val="28"/>
          <w:szCs w:val="28"/>
        </w:rPr>
        <w:t>равленного на решение крупномас</w:t>
      </w:r>
      <w:r w:rsidRPr="007303B8">
        <w:rPr>
          <w:rFonts w:ascii="Times New Roman" w:eastAsia="Calibri" w:hAnsi="Times New Roman" w:cs="Times New Roman"/>
          <w:sz w:val="28"/>
          <w:szCs w:val="28"/>
        </w:rPr>
        <w:t>штабных задач [+]</w:t>
      </w:r>
    </w:p>
    <w:p w14:paraId="4E61A2B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AC2B0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33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Объектом финансового менеджмента являются</w:t>
      </w:r>
    </w:p>
    <w:p w14:paraId="71FBC8F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система финансовых показателей</w:t>
      </w:r>
    </w:p>
    <w:p w14:paraId="63599D9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доходы от всех видов деятельности</w:t>
      </w:r>
    </w:p>
    <w:p w14:paraId="0000BA3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правовое и информационное обеспечение, финансовые отношения, финансовые инструменты, финансовые методы и финансовые показатели</w:t>
      </w:r>
    </w:p>
    <w:p w14:paraId="36F3FD6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группа лиц, реализующих движение финансовых ресурсов и финансовых отношений</w:t>
      </w:r>
    </w:p>
    <w:p w14:paraId="494D788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активы и пассивы предприятия, формирующиеся в процессе текущей деятельности и осуществления инвестиций [+]</w:t>
      </w:r>
    </w:p>
    <w:p w14:paraId="3C16342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DAA25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34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К функциям финансового менеджмента не относятся</w:t>
      </w:r>
    </w:p>
    <w:p w14:paraId="7092C0F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фискальная функция [+]</w:t>
      </w:r>
    </w:p>
    <w:p w14:paraId="4901AA0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управление финансовыми рисками</w:t>
      </w:r>
    </w:p>
    <w:p w14:paraId="5FE3E65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управление капиталом</w:t>
      </w:r>
    </w:p>
    <w:p w14:paraId="4507983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управление активами</w:t>
      </w:r>
    </w:p>
    <w:p w14:paraId="4F67CB0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E3A85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35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Основной целью финансового менеджмента является</w:t>
      </w:r>
    </w:p>
    <w:p w14:paraId="47BE470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минимизация финансовых рисков</w:t>
      </w:r>
    </w:p>
    <w:p w14:paraId="69B6E80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F109C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максимизация прибыли</w:t>
      </w:r>
    </w:p>
    <w:p w14:paraId="4210BC9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увеличение рыночной стоимости акций</w:t>
      </w:r>
    </w:p>
    <w:p w14:paraId="172071A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обеспечение благосостояния собственников предприятия [+]</w:t>
      </w:r>
    </w:p>
    <w:p w14:paraId="52B6053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2E32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36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В механизм финансового менеджмента не включаются</w:t>
      </w:r>
    </w:p>
    <w:p w14:paraId="20001BC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система регулирования финансов предприятий [+]</w:t>
      </w:r>
    </w:p>
    <w:p w14:paraId="3F36F41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система финансовых инструментов</w:t>
      </w:r>
    </w:p>
    <w:p w14:paraId="3A3E084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lastRenderedPageBreak/>
        <w:t> система финансовых рычагов</w:t>
      </w:r>
    </w:p>
    <w:p w14:paraId="78D0F01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система финансовых методов</w:t>
      </w:r>
    </w:p>
    <w:p w14:paraId="0297DA89" w14:textId="77777777" w:rsidR="00F06210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A7592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37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К финансовым ресурсам относятся</w:t>
      </w:r>
    </w:p>
    <w:p w14:paraId="2D147E3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налоги</w:t>
      </w:r>
    </w:p>
    <w:p w14:paraId="063B12A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страховые платежи</w:t>
      </w:r>
    </w:p>
    <w:p w14:paraId="234717C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бюджетные и внебюджетные фонды, фонды накопления и потребления, национальный доход</w:t>
      </w:r>
    </w:p>
    <w:p w14:paraId="79685DAC" w14:textId="77777777" w:rsidR="00F06210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денежные средства, вложенные в основные фонды, нематериальные активы, в оборотные производственные фонды и фонды обращения прибыль [+]</w:t>
      </w:r>
    </w:p>
    <w:p w14:paraId="33DE7FA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D4005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38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Основной целью финансового контроля над деятельностью предприятия со стороны его собственников является обеспечение</w:t>
      </w:r>
    </w:p>
    <w:p w14:paraId="551EA95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защита собственных имущественных интересов</w:t>
      </w:r>
    </w:p>
    <w:p w14:paraId="1452E88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перераспределение финансовых ресурсов предприятий в соответствии с учредительными документами</w:t>
      </w:r>
    </w:p>
    <w:p w14:paraId="4BAFB49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организация, планирование, стимулирование использования финансовых ресурсов</w:t>
      </w:r>
    </w:p>
    <w:p w14:paraId="2EB1245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эффективность управления финансами предприятия [+]</w:t>
      </w:r>
    </w:p>
    <w:p w14:paraId="5CCBB24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837975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39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К финансовым инструментам не относят</w:t>
      </w:r>
    </w:p>
    <w:p w14:paraId="07D7364E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государственное и другие внешние формы финансирования предприятия [+]</w:t>
      </w:r>
    </w:p>
    <w:p w14:paraId="664AF5A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денежные средства, ценные бумаги, опционы, форварды, фьючерсы, свопы</w:t>
      </w:r>
    </w:p>
    <w:p w14:paraId="64BFAF2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инструменты инвестирования (акции, инвестиционные сертификаты и т.п.)</w:t>
      </w:r>
    </w:p>
    <w:p w14:paraId="28B086E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платежные инструменты (платежные поручения, чеки, аккредитивы и т.п.)</w:t>
      </w:r>
    </w:p>
    <w:p w14:paraId="173403D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депозитные инструменты депозитные договоры, депозитные сертификаты и т.п.)</w:t>
      </w:r>
    </w:p>
    <w:p w14:paraId="41832FB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40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Система показателей, информационного обеспечения финансового менеджмента, формируемых из внешних источников включает</w:t>
      </w:r>
    </w:p>
    <w:p w14:paraId="60CB0BB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нормативно-плановые показатели, связанные с финансовым развитием предприятия</w:t>
      </w:r>
    </w:p>
    <w:p w14:paraId="688D9C8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показатели, характеризующие общеэкономическое развитие страны +</w:t>
      </w:r>
    </w:p>
    <w:p w14:paraId="1BBB15EE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lastRenderedPageBreak/>
        <w:t> показатели, характеризующие деятельность контрагентов и конкурентов [+]</w:t>
      </w:r>
    </w:p>
    <w:p w14:paraId="7344FCF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показатели, характеризующие конъюнктуру финансового рынка [+]</w:t>
      </w:r>
    </w:p>
    <w:p w14:paraId="38AA523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21262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41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Система показателей, информационного обеспечения финансового менеджмента, формируемых из внутренних источников включает все пункты, кроме</w:t>
      </w:r>
    </w:p>
    <w:p w14:paraId="07C19105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система внутренних нормативов, регулирующих финансовое развитие предприятия</w:t>
      </w:r>
    </w:p>
    <w:p w14:paraId="27E5213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показатели, характеризующие финансовое состояние и результаты финансовой деятельности по предприятию в целом</w:t>
      </w:r>
    </w:p>
    <w:p w14:paraId="1C372D5E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показатели, характеризующие конъюнктуру финансового рынка [+]</w:t>
      </w:r>
    </w:p>
    <w:p w14:paraId="0BD43D7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показатели, характеризующие финансовые результаты деятельности отдельных структурных подразделений предприятия</w:t>
      </w:r>
    </w:p>
    <w:p w14:paraId="6846377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CBF15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42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В активе бухгалтерского баланса отражается</w:t>
      </w:r>
    </w:p>
    <w:p w14:paraId="72F7115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выручка от продаж</w:t>
      </w:r>
    </w:p>
    <w:p w14:paraId="0B60216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 xml:space="preserve"> </w:t>
      </w:r>
      <w:proofErr w:type="spellStart"/>
      <w:r w:rsidRPr="007303B8">
        <w:rPr>
          <w:rFonts w:ascii="Times New Roman" w:eastAsia="Calibri" w:hAnsi="Times New Roman" w:cs="Times New Roman"/>
          <w:sz w:val="28"/>
          <w:szCs w:val="28"/>
        </w:rPr>
        <w:t>внеоборотные</w:t>
      </w:r>
      <w:proofErr w:type="spellEnd"/>
      <w:r w:rsidRPr="007303B8">
        <w:rPr>
          <w:rFonts w:ascii="Times New Roman" w:eastAsia="Calibri" w:hAnsi="Times New Roman" w:cs="Times New Roman"/>
          <w:sz w:val="28"/>
          <w:szCs w:val="28"/>
        </w:rPr>
        <w:t xml:space="preserve"> активы</w:t>
      </w:r>
    </w:p>
    <w:p w14:paraId="01EF13B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величина источников финансирования имущества</w:t>
      </w:r>
    </w:p>
    <w:p w14:paraId="4BD4010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стоимость имущества предприятия [+]</w:t>
      </w:r>
    </w:p>
    <w:p w14:paraId="1F38A0E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814DE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43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В пассиве бухгалтерского баланса отражается</w:t>
      </w:r>
    </w:p>
    <w:p w14:paraId="2D957EA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стоимость имущества предприятия</w:t>
      </w:r>
    </w:p>
    <w:p w14:paraId="5B29160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выручка от продаж</w:t>
      </w:r>
    </w:p>
    <w:p w14:paraId="523DDA7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величина источников финансирования имущества [+]</w:t>
      </w:r>
    </w:p>
    <w:p w14:paraId="29F2C04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краткосрочная задолженность</w:t>
      </w:r>
    </w:p>
    <w:p w14:paraId="60C639D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A661E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44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Выручка от реализации продукции представляет собой</w:t>
      </w:r>
    </w:p>
    <w:p w14:paraId="1D06782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сумму денежных средств, фактически поступивших на расчетный счет и в кассу предприятия за вычетом НДС, акцизов и денежных накоплений</w:t>
      </w:r>
    </w:p>
    <w:p w14:paraId="1C3BD0C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текущие затраты предприятия на производство реализованной продукции и капитальные вложения</w:t>
      </w:r>
    </w:p>
    <w:p w14:paraId="3DC511A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сумму денежных средств, поступивших в кассу и на расчетный счет предприятия за отгруженную продукцию, и стоимость отгруженных товаров, срок оплаты по которым не наступил</w:t>
      </w:r>
    </w:p>
    <w:p w14:paraId="4C42DF5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сумму денежных средств от реализации продукции, работ и услуг по отпускным ценам, поступивших на расчетный счет и в кассу предприятия [+]</w:t>
      </w:r>
    </w:p>
    <w:p w14:paraId="3C7F5590" w14:textId="77777777" w:rsidR="00F06210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02554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45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Прибыль – это показатель</w:t>
      </w:r>
    </w:p>
    <w:p w14:paraId="008F123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эффективности производства</w:t>
      </w:r>
    </w:p>
    <w:p w14:paraId="0BBB6888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экономического эффекта [+]</w:t>
      </w:r>
    </w:p>
    <w:p w14:paraId="2FA5EFFE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рентабельности производства</w:t>
      </w:r>
    </w:p>
    <w:p w14:paraId="0BF4A64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9C8A9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46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Оптовая цена предприятия—это</w:t>
      </w:r>
    </w:p>
    <w:p w14:paraId="677D7DE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цена реализации товаров в розничной сети предприятиям, организациям, населению</w:t>
      </w:r>
    </w:p>
    <w:p w14:paraId="54552F7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цена, которая применяется подразделениями и дочерними предприятиями одной и той же фирмы при совершении коммерческих операций</w:t>
      </w:r>
    </w:p>
    <w:p w14:paraId="630AA273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цена изготовителя продукции, по которой он реализует произведенную продукцию другим предприятиям и организациям [+]</w:t>
      </w:r>
    </w:p>
    <w:p w14:paraId="2A06F4C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E9A925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47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Чистая прибыль предприятия определяется как</w:t>
      </w:r>
    </w:p>
    <w:p w14:paraId="0A0AE063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разница между выручкой и совокупными затратами на производство и реализацию продукции</w:t>
      </w:r>
    </w:p>
    <w:p w14:paraId="5E4EF7A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разница между выручкой от реализации и отчислениями в фонды и резервы предприятия</w:t>
      </w:r>
    </w:p>
    <w:p w14:paraId="16808D2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разница между балансовой прибылью и обязательными отчислениями от прибыли в бюджет, фонды и резервы вышестоящих организаций [+]</w:t>
      </w:r>
    </w:p>
    <w:p w14:paraId="5CB3DAD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DE995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48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Чистая прибыль – это</w:t>
      </w:r>
    </w:p>
    <w:p w14:paraId="48AD331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налогооблагаемая прибыль до вычета налогов</w:t>
      </w:r>
    </w:p>
    <w:p w14:paraId="378CB6E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балансовая прибыль</w:t>
      </w:r>
    </w:p>
    <w:p w14:paraId="2C52218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валовая прибыль за вычетом НДС и акцизов</w:t>
      </w:r>
    </w:p>
    <w:p w14:paraId="65DBF3F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налогооблагаемая прибыль за вычетом налога на прибыль [+]</w:t>
      </w:r>
    </w:p>
    <w:p w14:paraId="422ACA48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9F028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49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Рентабельность продукции — это</w:t>
      </w:r>
    </w:p>
    <w:p w14:paraId="35319F4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отношение выручки от реализации продукции к прибыли от реализации продукции</w:t>
      </w:r>
    </w:p>
    <w:p w14:paraId="4BB77E1E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отношение прибыли от производства и реализации продукции к текущим затратам на производство</w:t>
      </w:r>
    </w:p>
    <w:p w14:paraId="596E284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0B19E8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отношение чистой прибыли к полной себестоимости реализованной продукции</w:t>
      </w:r>
    </w:p>
    <w:p w14:paraId="2EEDC06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отношение прибыли от производства и реализации про-</w:t>
      </w:r>
      <w:proofErr w:type="spellStart"/>
      <w:r w:rsidRPr="007303B8">
        <w:rPr>
          <w:rFonts w:ascii="Times New Roman" w:eastAsia="Calibri" w:hAnsi="Times New Roman" w:cs="Times New Roman"/>
          <w:sz w:val="28"/>
          <w:szCs w:val="28"/>
        </w:rPr>
        <w:t>дукции</w:t>
      </w:r>
      <w:proofErr w:type="spellEnd"/>
      <w:r w:rsidRPr="007303B8">
        <w:rPr>
          <w:rFonts w:ascii="Times New Roman" w:eastAsia="Calibri" w:hAnsi="Times New Roman" w:cs="Times New Roman"/>
          <w:sz w:val="28"/>
          <w:szCs w:val="28"/>
        </w:rPr>
        <w:t xml:space="preserve"> к полной себестоимости реализованной продукции [+]</w:t>
      </w:r>
    </w:p>
    <w:p w14:paraId="71FA470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8449D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50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Основная цель оценки финансового состояния</w:t>
      </w:r>
    </w:p>
    <w:p w14:paraId="5312673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оценка количественных и качественных изменений финансового состояния</w:t>
      </w:r>
    </w:p>
    <w:p w14:paraId="040FAC1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выявление изменений показателей финансового состояния</w:t>
      </w:r>
    </w:p>
    <w:p w14:paraId="6848A2E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определение факторов, влияющих на финансовое состояние предприятия</w:t>
      </w:r>
    </w:p>
    <w:p w14:paraId="459F320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получение небольшого числа ключевых (наиболее информативных) показателей, дающих объективную и точную картину финансового состояния предприятия и его финансовых результатов [+]</w:t>
      </w:r>
    </w:p>
    <w:p w14:paraId="074EAE1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78FAF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51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К наиболее ликвидным активам относятся</w:t>
      </w:r>
    </w:p>
    <w:p w14:paraId="6C40134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запасы и долгосрочные финансовые вложения</w:t>
      </w:r>
    </w:p>
    <w:p w14:paraId="7130138F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дебиторская задолженность и прочие активы</w:t>
      </w:r>
    </w:p>
    <w:p w14:paraId="5C6B3887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краткосрочные финансовые вложения и денежные средства</w:t>
      </w:r>
    </w:p>
    <w:p w14:paraId="18647C5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денежные средства и дебиторская задолженность [+]</w:t>
      </w:r>
    </w:p>
    <w:p w14:paraId="6202112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5819C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52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В основе расчета всех относительных показателей деловой активности предприятия лежат</w:t>
      </w:r>
    </w:p>
    <w:p w14:paraId="42E275C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валовая и чистая прибыль предприятия</w:t>
      </w:r>
    </w:p>
    <w:p w14:paraId="04CD6F3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выручка, себестоимость и чистая прибыль предприятия</w:t>
      </w:r>
    </w:p>
    <w:p w14:paraId="583090F5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выручка и чистая прибыль предприятия</w:t>
      </w:r>
    </w:p>
    <w:p w14:paraId="5A35EA22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выручка и себестоимость от реализации продукции (работ, услуг) [+]</w:t>
      </w:r>
    </w:p>
    <w:p w14:paraId="6164001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64D8E9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53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К базовым концепциям финансового менеджмента относят все пункты, кроме</w:t>
      </w:r>
    </w:p>
    <w:p w14:paraId="3BE238F6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 времен</w:t>
      </w:r>
      <w:r w:rsidRPr="007303B8">
        <w:rPr>
          <w:rFonts w:ascii="Times New Roman" w:eastAsia="Calibri" w:hAnsi="Times New Roman" w:cs="Times New Roman"/>
          <w:sz w:val="28"/>
          <w:szCs w:val="28"/>
        </w:rPr>
        <w:t>ной ценности денежных ресурсов</w:t>
      </w:r>
    </w:p>
    <w:p w14:paraId="70B018C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стоимости капитала</w:t>
      </w:r>
    </w:p>
    <w:p w14:paraId="2EB42560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денежного потока</w:t>
      </w:r>
    </w:p>
    <w:p w14:paraId="500A90A4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максимизации рыночной стоимости капитала [+]</w:t>
      </w:r>
    </w:p>
    <w:p w14:paraId="405BC955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478EF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54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Совокупность внешних условий, в которых функционирует предприятие и от которых зависит эффективность его работы</w:t>
      </w:r>
    </w:p>
    <w:p w14:paraId="0045098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налоговая среда</w:t>
      </w:r>
    </w:p>
    <w:p w14:paraId="738A56E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35C3BA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внешняя среда [+]</w:t>
      </w:r>
    </w:p>
    <w:p w14:paraId="32A28193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внутренняя среда</w:t>
      </w:r>
    </w:p>
    <w:p w14:paraId="1F51B76D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правовая среда</w:t>
      </w:r>
    </w:p>
    <w:p w14:paraId="1CF68DF7" w14:textId="77777777" w:rsidR="00F06210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B10D81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55</w:t>
      </w:r>
      <w:r w:rsidRPr="007303B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03B8">
        <w:rPr>
          <w:rFonts w:ascii="Times New Roman" w:eastAsia="Calibri" w:hAnsi="Times New Roman" w:cs="Times New Roman"/>
          <w:sz w:val="28"/>
          <w:szCs w:val="28"/>
        </w:rPr>
        <w:t>Наращение – это</w:t>
      </w:r>
    </w:p>
    <w:p w14:paraId="585FE05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процесс приведения будущей стоимости денег к их настоящей стоимости путем изъятия из их будущей суммы соответствующей суммы процентов</w:t>
      </w:r>
    </w:p>
    <w:p w14:paraId="712F02BC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отношение наращенной суммы к первоначальной сумме долга</w:t>
      </w:r>
    </w:p>
    <w:p w14:paraId="3388D3EB" w14:textId="77777777" w:rsidR="00F06210" w:rsidRPr="007303B8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процесс приведения настоящей стоимости денег к их будущей стоимости в определенном периоде путем присоединения к их первоначальной сумме начисленной суммы процентов [+]</w:t>
      </w:r>
    </w:p>
    <w:p w14:paraId="2336AE52" w14:textId="77777777" w:rsidR="00F06210" w:rsidRDefault="00F06210" w:rsidP="00F06210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03B8">
        <w:rPr>
          <w:rFonts w:ascii="Times New Roman" w:eastAsia="Calibri" w:hAnsi="Times New Roman" w:cs="Times New Roman"/>
          <w:sz w:val="28"/>
          <w:szCs w:val="28"/>
        </w:rPr>
        <w:t> процесс увеличения акционерного капитала путем эмиссии дополнительных акций</w:t>
      </w:r>
    </w:p>
    <w:p w14:paraId="60E625D6" w14:textId="77777777" w:rsidR="00F06210" w:rsidRDefault="00F06210" w:rsidP="00087AE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F062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C22BA" w14:textId="77777777" w:rsidR="00D84DC2" w:rsidRDefault="00D84DC2" w:rsidP="00F30A65">
      <w:pPr>
        <w:spacing w:after="0" w:line="240" w:lineRule="auto"/>
      </w:pPr>
      <w:r>
        <w:separator/>
      </w:r>
    </w:p>
  </w:endnote>
  <w:endnote w:type="continuationSeparator" w:id="0">
    <w:p w14:paraId="602A55B8" w14:textId="77777777" w:rsidR="00D84DC2" w:rsidRDefault="00D84DC2" w:rsidP="00F30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7786359"/>
      <w:docPartObj>
        <w:docPartGallery w:val="Page Numbers (Bottom of Page)"/>
        <w:docPartUnique/>
      </w:docPartObj>
    </w:sdtPr>
    <w:sdtEndPr/>
    <w:sdtContent>
      <w:p w14:paraId="352EBAD1" w14:textId="72B84160" w:rsidR="00FF0CEA" w:rsidRDefault="00FF0C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2417">
          <w:rPr>
            <w:noProof/>
          </w:rPr>
          <w:t>2</w:t>
        </w:r>
        <w:r>
          <w:fldChar w:fldCharType="end"/>
        </w:r>
      </w:p>
    </w:sdtContent>
  </w:sdt>
  <w:p w14:paraId="5CC1BF0A" w14:textId="77777777" w:rsidR="00FF0CEA" w:rsidRDefault="00FF0CE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4F391" w14:textId="77777777" w:rsidR="00D84DC2" w:rsidRDefault="00D84DC2" w:rsidP="00F30A65">
      <w:pPr>
        <w:spacing w:after="0" w:line="240" w:lineRule="auto"/>
      </w:pPr>
      <w:r>
        <w:separator/>
      </w:r>
    </w:p>
  </w:footnote>
  <w:footnote w:type="continuationSeparator" w:id="0">
    <w:p w14:paraId="155C9466" w14:textId="77777777" w:rsidR="00D84DC2" w:rsidRDefault="00D84DC2" w:rsidP="00F30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420F5"/>
    <w:multiLevelType w:val="hybridMultilevel"/>
    <w:tmpl w:val="137AAE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35530"/>
    <w:multiLevelType w:val="hybridMultilevel"/>
    <w:tmpl w:val="D6AC4484"/>
    <w:lvl w:ilvl="0" w:tplc="04190017">
      <w:start w:val="1"/>
      <w:numFmt w:val="lowerLetter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094412"/>
    <w:multiLevelType w:val="hybridMultilevel"/>
    <w:tmpl w:val="7474E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7EC4"/>
    <w:multiLevelType w:val="hybridMultilevel"/>
    <w:tmpl w:val="EF2613C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216E5"/>
    <w:multiLevelType w:val="hybridMultilevel"/>
    <w:tmpl w:val="10304D9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114F6"/>
    <w:multiLevelType w:val="hybridMultilevel"/>
    <w:tmpl w:val="8FC275E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C0FFD"/>
    <w:multiLevelType w:val="hybridMultilevel"/>
    <w:tmpl w:val="339E975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9668A"/>
    <w:multiLevelType w:val="hybridMultilevel"/>
    <w:tmpl w:val="30F22E0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78524D"/>
    <w:multiLevelType w:val="hybridMultilevel"/>
    <w:tmpl w:val="448ADD1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07618C"/>
    <w:multiLevelType w:val="hybridMultilevel"/>
    <w:tmpl w:val="FEA6AB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613AD1"/>
    <w:multiLevelType w:val="hybridMultilevel"/>
    <w:tmpl w:val="2534C6C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B20111"/>
    <w:multiLevelType w:val="hybridMultilevel"/>
    <w:tmpl w:val="3A483E3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23ED1"/>
    <w:multiLevelType w:val="hybridMultilevel"/>
    <w:tmpl w:val="30188D6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133ED0"/>
    <w:multiLevelType w:val="hybridMultilevel"/>
    <w:tmpl w:val="CC78C2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376CA4"/>
    <w:multiLevelType w:val="hybridMultilevel"/>
    <w:tmpl w:val="2C145CA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3D31CC"/>
    <w:multiLevelType w:val="hybridMultilevel"/>
    <w:tmpl w:val="AA367CC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62ACFBD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944B03"/>
    <w:multiLevelType w:val="hybridMultilevel"/>
    <w:tmpl w:val="CBFAC8A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1F757A"/>
    <w:multiLevelType w:val="hybridMultilevel"/>
    <w:tmpl w:val="1082BB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50668B"/>
    <w:multiLevelType w:val="hybridMultilevel"/>
    <w:tmpl w:val="3D065A3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586AE6"/>
    <w:multiLevelType w:val="hybridMultilevel"/>
    <w:tmpl w:val="09426452"/>
    <w:lvl w:ilvl="0" w:tplc="650E6A4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>
    <w:nsid w:val="5E42482E"/>
    <w:multiLevelType w:val="hybridMultilevel"/>
    <w:tmpl w:val="C354FB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6E6B2C"/>
    <w:multiLevelType w:val="hybridMultilevel"/>
    <w:tmpl w:val="9DBA6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C67A95"/>
    <w:multiLevelType w:val="hybridMultilevel"/>
    <w:tmpl w:val="EEE45BE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DB6D33"/>
    <w:multiLevelType w:val="hybridMultilevel"/>
    <w:tmpl w:val="17C2F46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ED638F"/>
    <w:multiLevelType w:val="hybridMultilevel"/>
    <w:tmpl w:val="6666C2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F02A9A"/>
    <w:multiLevelType w:val="hybridMultilevel"/>
    <w:tmpl w:val="158878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6074F3"/>
    <w:multiLevelType w:val="hybridMultilevel"/>
    <w:tmpl w:val="BBFADB0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0E3A7E"/>
    <w:multiLevelType w:val="hybridMultilevel"/>
    <w:tmpl w:val="53DEBF5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EC62C0"/>
    <w:multiLevelType w:val="hybridMultilevel"/>
    <w:tmpl w:val="4CB2A57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2D28E5"/>
    <w:multiLevelType w:val="hybridMultilevel"/>
    <w:tmpl w:val="04C2F66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3F2556"/>
    <w:multiLevelType w:val="hybridMultilevel"/>
    <w:tmpl w:val="1632C7C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"/>
  </w:num>
  <w:num w:numId="3">
    <w:abstractNumId w:val="15"/>
  </w:num>
  <w:num w:numId="4">
    <w:abstractNumId w:val="24"/>
  </w:num>
  <w:num w:numId="5">
    <w:abstractNumId w:val="17"/>
  </w:num>
  <w:num w:numId="6">
    <w:abstractNumId w:val="22"/>
  </w:num>
  <w:num w:numId="7">
    <w:abstractNumId w:val="9"/>
  </w:num>
  <w:num w:numId="8">
    <w:abstractNumId w:val="3"/>
  </w:num>
  <w:num w:numId="9">
    <w:abstractNumId w:val="29"/>
  </w:num>
  <w:num w:numId="10">
    <w:abstractNumId w:val="28"/>
  </w:num>
  <w:num w:numId="11">
    <w:abstractNumId w:val="16"/>
  </w:num>
  <w:num w:numId="12">
    <w:abstractNumId w:val="10"/>
  </w:num>
  <w:num w:numId="13">
    <w:abstractNumId w:val="26"/>
  </w:num>
  <w:num w:numId="14">
    <w:abstractNumId w:val="4"/>
  </w:num>
  <w:num w:numId="15">
    <w:abstractNumId w:val="5"/>
  </w:num>
  <w:num w:numId="16">
    <w:abstractNumId w:val="13"/>
  </w:num>
  <w:num w:numId="17">
    <w:abstractNumId w:val="30"/>
  </w:num>
  <w:num w:numId="18">
    <w:abstractNumId w:val="25"/>
  </w:num>
  <w:num w:numId="19">
    <w:abstractNumId w:val="20"/>
  </w:num>
  <w:num w:numId="20">
    <w:abstractNumId w:val="8"/>
  </w:num>
  <w:num w:numId="21">
    <w:abstractNumId w:val="7"/>
  </w:num>
  <w:num w:numId="22">
    <w:abstractNumId w:val="0"/>
  </w:num>
  <w:num w:numId="23">
    <w:abstractNumId w:val="12"/>
  </w:num>
  <w:num w:numId="24">
    <w:abstractNumId w:val="23"/>
  </w:num>
  <w:num w:numId="25">
    <w:abstractNumId w:val="18"/>
  </w:num>
  <w:num w:numId="26">
    <w:abstractNumId w:val="11"/>
  </w:num>
  <w:num w:numId="27">
    <w:abstractNumId w:val="14"/>
  </w:num>
  <w:num w:numId="28">
    <w:abstractNumId w:val="6"/>
  </w:num>
  <w:num w:numId="29">
    <w:abstractNumId w:val="27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826"/>
    <w:rsid w:val="000234C1"/>
    <w:rsid w:val="000316DE"/>
    <w:rsid w:val="00033D27"/>
    <w:rsid w:val="00051CEF"/>
    <w:rsid w:val="00087AE3"/>
    <w:rsid w:val="001075D6"/>
    <w:rsid w:val="001349F0"/>
    <w:rsid w:val="001431D2"/>
    <w:rsid w:val="00246BA6"/>
    <w:rsid w:val="0024729C"/>
    <w:rsid w:val="002622FF"/>
    <w:rsid w:val="00280C56"/>
    <w:rsid w:val="002C2A3C"/>
    <w:rsid w:val="0034087B"/>
    <w:rsid w:val="003475CD"/>
    <w:rsid w:val="00363C6D"/>
    <w:rsid w:val="003A5237"/>
    <w:rsid w:val="003F3E3A"/>
    <w:rsid w:val="004142AF"/>
    <w:rsid w:val="00426688"/>
    <w:rsid w:val="00456354"/>
    <w:rsid w:val="00461C20"/>
    <w:rsid w:val="004B0430"/>
    <w:rsid w:val="004C7905"/>
    <w:rsid w:val="004D313E"/>
    <w:rsid w:val="004E3F3E"/>
    <w:rsid w:val="00560EE0"/>
    <w:rsid w:val="006106D4"/>
    <w:rsid w:val="006821C5"/>
    <w:rsid w:val="00694D3C"/>
    <w:rsid w:val="007303B8"/>
    <w:rsid w:val="00755C99"/>
    <w:rsid w:val="007C17DE"/>
    <w:rsid w:val="007C2BC3"/>
    <w:rsid w:val="007D2826"/>
    <w:rsid w:val="007F208B"/>
    <w:rsid w:val="00816A33"/>
    <w:rsid w:val="008D5AEE"/>
    <w:rsid w:val="008E02D9"/>
    <w:rsid w:val="008F342E"/>
    <w:rsid w:val="00972612"/>
    <w:rsid w:val="00992EFE"/>
    <w:rsid w:val="00996247"/>
    <w:rsid w:val="009C7FC4"/>
    <w:rsid w:val="009F3496"/>
    <w:rsid w:val="00A53924"/>
    <w:rsid w:val="00A845A5"/>
    <w:rsid w:val="00AB1D5E"/>
    <w:rsid w:val="00AB3800"/>
    <w:rsid w:val="00B03A66"/>
    <w:rsid w:val="00B2389B"/>
    <w:rsid w:val="00B274F1"/>
    <w:rsid w:val="00BD1AEE"/>
    <w:rsid w:val="00BD2417"/>
    <w:rsid w:val="00C80E4A"/>
    <w:rsid w:val="00C91817"/>
    <w:rsid w:val="00CD1579"/>
    <w:rsid w:val="00D100C6"/>
    <w:rsid w:val="00D131D2"/>
    <w:rsid w:val="00D14A8D"/>
    <w:rsid w:val="00D36F43"/>
    <w:rsid w:val="00D472A8"/>
    <w:rsid w:val="00D84DC2"/>
    <w:rsid w:val="00DD3C94"/>
    <w:rsid w:val="00DD7552"/>
    <w:rsid w:val="00E20BBE"/>
    <w:rsid w:val="00E60117"/>
    <w:rsid w:val="00E62968"/>
    <w:rsid w:val="00E7797C"/>
    <w:rsid w:val="00EC5274"/>
    <w:rsid w:val="00F06210"/>
    <w:rsid w:val="00F121F4"/>
    <w:rsid w:val="00F30A65"/>
    <w:rsid w:val="00F31862"/>
    <w:rsid w:val="00FF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65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17"/>
    <w:pPr>
      <w:spacing w:after="200" w:line="276" w:lineRule="auto"/>
    </w:p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4E3F3E"/>
    <w:pPr>
      <w:keepNext/>
      <w:keepLines/>
      <w:spacing w:before="200" w:after="0" w:line="360" w:lineRule="auto"/>
      <w:jc w:val="both"/>
      <w:outlineLvl w:val="2"/>
    </w:pPr>
    <w:rPr>
      <w:rFonts w:ascii="Times New Roman" w:eastAsia="Times New Roman" w:hAnsi="Times New Roman" w:cs="Times New Roman"/>
      <w:bCs/>
      <w:sz w:val="28"/>
      <w:u w:val="single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C918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91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1862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a5">
    <w:name w:val="List"/>
    <w:basedOn w:val="a"/>
    <w:rsid w:val="00246BA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B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Normal">
    <w:name w:val="ConsNormal"/>
    <w:rsid w:val="00246BA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6">
    <w:name w:val="Body Text"/>
    <w:basedOn w:val="a"/>
    <w:link w:val="a7"/>
    <w:rsid w:val="00246BA6"/>
    <w:pPr>
      <w:tabs>
        <w:tab w:val="right" w:leader="dot" w:pos="9360"/>
      </w:tabs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246BA6"/>
    <w:rPr>
      <w:rFonts w:ascii="Garamond" w:eastAsia="Times New Roman" w:hAnsi="Garamond" w:cs="Times New Roman"/>
      <w:sz w:val="24"/>
      <w:szCs w:val="24"/>
      <w:lang w:eastAsia="ru-RU"/>
    </w:rPr>
  </w:style>
  <w:style w:type="paragraph" w:customStyle="1" w:styleId="ConsPlusCell">
    <w:name w:val="ConsPlusCell"/>
    <w:rsid w:val="00246B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8">
    <w:name w:val="Основной текст_"/>
    <w:link w:val="31"/>
    <w:locked/>
    <w:rsid w:val="00E7797C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31">
    <w:name w:val="Основной текст3"/>
    <w:basedOn w:val="a"/>
    <w:link w:val="a8"/>
    <w:rsid w:val="00E7797C"/>
    <w:pPr>
      <w:widowControl w:val="0"/>
      <w:shd w:val="clear" w:color="auto" w:fill="FFFFFF"/>
      <w:spacing w:before="60" w:after="240" w:line="259" w:lineRule="exact"/>
      <w:ind w:hanging="440"/>
    </w:pPr>
    <w:rPr>
      <w:rFonts w:ascii="Arial" w:eastAsia="Arial" w:hAnsi="Arial" w:cs="Arial"/>
      <w:sz w:val="17"/>
      <w:szCs w:val="17"/>
    </w:rPr>
  </w:style>
  <w:style w:type="character" w:customStyle="1" w:styleId="30">
    <w:name w:val="Заголовок 3 Знак"/>
    <w:basedOn w:val="a0"/>
    <w:link w:val="3"/>
    <w:uiPriority w:val="9"/>
    <w:rsid w:val="004E3F3E"/>
    <w:rPr>
      <w:rFonts w:ascii="Times New Roman" w:eastAsia="Times New Roman" w:hAnsi="Times New Roman" w:cs="Times New Roman"/>
      <w:bCs/>
      <w:sz w:val="28"/>
      <w:u w:val="single"/>
      <w:lang w:val="x-none"/>
    </w:rPr>
  </w:style>
  <w:style w:type="character" w:customStyle="1" w:styleId="grame">
    <w:name w:val="grame"/>
    <w:basedOn w:val="a0"/>
    <w:rsid w:val="00AB3800"/>
  </w:style>
  <w:style w:type="paragraph" w:styleId="a9">
    <w:name w:val="Balloon Text"/>
    <w:basedOn w:val="a"/>
    <w:link w:val="aa"/>
    <w:uiPriority w:val="99"/>
    <w:semiHidden/>
    <w:unhideWhenUsed/>
    <w:rsid w:val="007F2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208B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0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30A65"/>
  </w:style>
  <w:style w:type="paragraph" w:styleId="ad">
    <w:name w:val="footer"/>
    <w:basedOn w:val="a"/>
    <w:link w:val="ae"/>
    <w:uiPriority w:val="99"/>
    <w:unhideWhenUsed/>
    <w:rsid w:val="00F30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30A65"/>
  </w:style>
  <w:style w:type="paragraph" w:customStyle="1" w:styleId="Default">
    <w:name w:val="Default"/>
    <w:rsid w:val="00D36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17"/>
    <w:pPr>
      <w:spacing w:after="200" w:line="276" w:lineRule="auto"/>
    </w:p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4E3F3E"/>
    <w:pPr>
      <w:keepNext/>
      <w:keepLines/>
      <w:spacing w:before="200" w:after="0" w:line="360" w:lineRule="auto"/>
      <w:jc w:val="both"/>
      <w:outlineLvl w:val="2"/>
    </w:pPr>
    <w:rPr>
      <w:rFonts w:ascii="Times New Roman" w:eastAsia="Times New Roman" w:hAnsi="Times New Roman" w:cs="Times New Roman"/>
      <w:bCs/>
      <w:sz w:val="28"/>
      <w:u w:val="single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C918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91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1862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a5">
    <w:name w:val="List"/>
    <w:basedOn w:val="a"/>
    <w:rsid w:val="00246BA6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B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customStyle="1" w:styleId="ConsNormal">
    <w:name w:val="ConsNormal"/>
    <w:rsid w:val="00246BA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6">
    <w:name w:val="Body Text"/>
    <w:basedOn w:val="a"/>
    <w:link w:val="a7"/>
    <w:rsid w:val="00246BA6"/>
    <w:pPr>
      <w:tabs>
        <w:tab w:val="right" w:leader="dot" w:pos="9360"/>
      </w:tabs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246BA6"/>
    <w:rPr>
      <w:rFonts w:ascii="Garamond" w:eastAsia="Times New Roman" w:hAnsi="Garamond" w:cs="Times New Roman"/>
      <w:sz w:val="24"/>
      <w:szCs w:val="24"/>
      <w:lang w:eastAsia="ru-RU"/>
    </w:rPr>
  </w:style>
  <w:style w:type="paragraph" w:customStyle="1" w:styleId="ConsPlusCell">
    <w:name w:val="ConsPlusCell"/>
    <w:rsid w:val="00246B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8">
    <w:name w:val="Основной текст_"/>
    <w:link w:val="31"/>
    <w:locked/>
    <w:rsid w:val="00E7797C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31">
    <w:name w:val="Основной текст3"/>
    <w:basedOn w:val="a"/>
    <w:link w:val="a8"/>
    <w:rsid w:val="00E7797C"/>
    <w:pPr>
      <w:widowControl w:val="0"/>
      <w:shd w:val="clear" w:color="auto" w:fill="FFFFFF"/>
      <w:spacing w:before="60" w:after="240" w:line="259" w:lineRule="exact"/>
      <w:ind w:hanging="440"/>
    </w:pPr>
    <w:rPr>
      <w:rFonts w:ascii="Arial" w:eastAsia="Arial" w:hAnsi="Arial" w:cs="Arial"/>
      <w:sz w:val="17"/>
      <w:szCs w:val="17"/>
    </w:rPr>
  </w:style>
  <w:style w:type="character" w:customStyle="1" w:styleId="30">
    <w:name w:val="Заголовок 3 Знак"/>
    <w:basedOn w:val="a0"/>
    <w:link w:val="3"/>
    <w:uiPriority w:val="9"/>
    <w:rsid w:val="004E3F3E"/>
    <w:rPr>
      <w:rFonts w:ascii="Times New Roman" w:eastAsia="Times New Roman" w:hAnsi="Times New Roman" w:cs="Times New Roman"/>
      <w:bCs/>
      <w:sz w:val="28"/>
      <w:u w:val="single"/>
      <w:lang w:val="x-none"/>
    </w:rPr>
  </w:style>
  <w:style w:type="character" w:customStyle="1" w:styleId="grame">
    <w:name w:val="grame"/>
    <w:basedOn w:val="a0"/>
    <w:rsid w:val="00AB3800"/>
  </w:style>
  <w:style w:type="paragraph" w:styleId="a9">
    <w:name w:val="Balloon Text"/>
    <w:basedOn w:val="a"/>
    <w:link w:val="aa"/>
    <w:uiPriority w:val="99"/>
    <w:semiHidden/>
    <w:unhideWhenUsed/>
    <w:rsid w:val="007F2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208B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30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30A65"/>
  </w:style>
  <w:style w:type="paragraph" w:styleId="ad">
    <w:name w:val="footer"/>
    <w:basedOn w:val="a"/>
    <w:link w:val="ae"/>
    <w:uiPriority w:val="99"/>
    <w:unhideWhenUsed/>
    <w:rsid w:val="00F30A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30A65"/>
  </w:style>
  <w:style w:type="paragraph" w:customStyle="1" w:styleId="Default">
    <w:name w:val="Default"/>
    <w:rsid w:val="00D36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3161</Words>
  <Characters>18023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Гришина Анастасия Сергеевна</cp:lastModifiedBy>
  <cp:revision>7</cp:revision>
  <cp:lastPrinted>2016-09-29T16:31:00Z</cp:lastPrinted>
  <dcterms:created xsi:type="dcterms:W3CDTF">2023-04-05T08:32:00Z</dcterms:created>
  <dcterms:modified xsi:type="dcterms:W3CDTF">2024-04-23T07:58:00Z</dcterms:modified>
</cp:coreProperties>
</file>