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AD" w:rsidRDefault="00DA52AD" w:rsidP="00DA52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A52AD" w:rsidRDefault="00DA52AD" w:rsidP="00DA52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52AD" w:rsidRDefault="00DA52AD" w:rsidP="00DA52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Холодильные машины и тепловые насосы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DA52AD" w:rsidRDefault="00DA52AD" w:rsidP="00DA52A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A52AD" w:rsidRDefault="00DA52AD" w:rsidP="00DA52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DA52AD" w:rsidRDefault="00DA52AD" w:rsidP="001E33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337A" w:rsidRDefault="001E337A" w:rsidP="001E33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337A">
        <w:rPr>
          <w:rFonts w:ascii="Times New Roman" w:hAnsi="Times New Roman"/>
          <w:sz w:val="24"/>
          <w:szCs w:val="24"/>
        </w:rPr>
        <w:t xml:space="preserve">Примерный перечень вопросов к зачету. </w:t>
      </w:r>
    </w:p>
    <w:p w:rsidR="00DA52AD" w:rsidRPr="001E337A" w:rsidRDefault="00DA52AD" w:rsidP="001E33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Назначение холодильных машин. Их классификация по  величине получаемых температур.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Энергетическая эффективность компрессионной холодильной машины.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Принцип действия паровой компрессионной машины. Одноступенчатая и паровая компрессионная машина.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Двухступенчатая паровая компрессионная машина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Газовая холодильная машина, преимущества и недостатки.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Холодильные агенты.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Хладоносители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Основное оборудование компрессионных установок, их назначение, особенности применения.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Виды компрессоров, особенности применения, эффективность.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Объемные и энергетические коэффициенты поршневых компрессоров.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Турбокомпрессоры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Абсорбционные холодильные установки, принцип действия, особенности.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Простейшая одноступенчатая абсорбционная холодильная установка.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Полная одноступенчатая абсорбционная холодильная установка.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Пароэжекторные холодильные установки, принцип действия, особенности.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Вихревые трубы, принцип действия, особенности.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Термоэлектрический кондиционер, принцип действия, особенности.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Максимальный холодильный коэффициент термоэлектрического кондиционера.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Что такое тепловой насос. Какое назначение имеют тепловые насосы и из каких элементов они состоят?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Какие преимущества в получении тепла (за счет затраты электроэнергии) имеет тепловой насос? Коэффициент трансформации тепла.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Схема использования тепла грунта для </w:t>
      </w:r>
      <w:proofErr w:type="spellStart"/>
      <w:r>
        <w:rPr>
          <w:rFonts w:ascii="Times New Roman" w:hAnsi="Times New Roman"/>
          <w:sz w:val="24"/>
          <w:szCs w:val="24"/>
        </w:rPr>
        <w:t>теплонасосного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отопления.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Схема использования отработавшего воздуха для </w:t>
      </w:r>
      <w:proofErr w:type="spellStart"/>
      <w:r>
        <w:rPr>
          <w:rFonts w:ascii="Times New Roman" w:hAnsi="Times New Roman"/>
          <w:sz w:val="24"/>
          <w:szCs w:val="24"/>
        </w:rPr>
        <w:t>теплонасосного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отопления.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Схема использования воды водоемов для </w:t>
      </w:r>
      <w:proofErr w:type="spellStart"/>
      <w:r>
        <w:rPr>
          <w:rFonts w:ascii="Times New Roman" w:hAnsi="Times New Roman"/>
          <w:sz w:val="24"/>
          <w:szCs w:val="24"/>
        </w:rPr>
        <w:t>теплонасосного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отопления.</w:t>
      </w:r>
    </w:p>
    <w:p w:rsidR="001E337A" w:rsidRDefault="001E337A" w:rsidP="001E337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Схема использования солнечной энергии для теплоснабжения населения. </w:t>
      </w:r>
    </w:p>
    <w:p w:rsidR="001E337A" w:rsidRPr="001E337A" w:rsidRDefault="001E337A"/>
    <w:sectPr w:rsidR="001E337A" w:rsidRPr="001E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66"/>
    <w:rsid w:val="001E337A"/>
    <w:rsid w:val="008F5A0B"/>
    <w:rsid w:val="00DA52AD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7A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7A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4</cp:revision>
  <dcterms:created xsi:type="dcterms:W3CDTF">2022-01-13T12:04:00Z</dcterms:created>
  <dcterms:modified xsi:type="dcterms:W3CDTF">2022-01-13T12:06:00Z</dcterms:modified>
</cp:coreProperties>
</file>