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305FEA">
        <w:rPr>
          <w:rFonts w:ascii="Times New Roman" w:hAnsi="Times New Roman" w:cs="Times New Roman"/>
          <w:b/>
          <w:sz w:val="28"/>
          <w:szCs w:val="28"/>
        </w:rPr>
        <w:t>«</w:t>
      </w:r>
      <w:r w:rsidR="00305FEA" w:rsidRPr="00305FEA">
        <w:rPr>
          <w:rFonts w:ascii="Times New Roman" w:hAnsi="Times New Roman" w:cs="Times New Roman"/>
          <w:b/>
          <w:sz w:val="28"/>
          <w:szCs w:val="28"/>
        </w:rPr>
        <w:t>Экономическая эффективность проектов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Что такое экономическая эффективность инвестиционного проекта?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основные показатели используются для оценки экономической эффективности проектов?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В чем разница между коммерческой, бюджетной и социальной эффективностью проекта?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 рассчитывается чистая приведённая стоимость (NPV) проекта?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Что такое внутренняя норма доходности (IRR) и как она интерпретируется?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 учитывается фактор времени при оценке экономической эффективности проектов?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методы анализа рисков применяются при оценке проектов ВСМ?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Что такое срок окупаемости проекта и какие его виды существуют?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особенности технико-экономичес</w:t>
      </w:r>
      <w:bookmarkStart w:id="0" w:name="_GoBack"/>
      <w:bookmarkEnd w:id="0"/>
      <w:r w:rsidRPr="00305FEA">
        <w:rPr>
          <w:sz w:val="28"/>
          <w:szCs w:val="28"/>
        </w:rPr>
        <w:t>кого обоснования проектов высокоскоростного магистрального транспорта?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 проводится анализ денежных потоков в инвестиционном проекте?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внешние эффекты учитываются при оценке социальной эффективности проекта?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В чем заключается принцип максимизации эффекта при выборе инвестиционного проекта?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методы выбора оптимального варианта проекта используются в условиях неопределённости?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 оценивается экономическая эффективность проектов с участием нескольких инвесторов?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Что такое индекс прибыльности (PI) и как он интерпретируется?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показатели используются для оценки экономической эффективности инновационных проектов?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Какова роль технико-экономического обоснования в процессе реализации проектов ВСМ?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факторы влияют на экономическую эффективность проектов в транспортной сфере?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 учитываются социальные и экологические аспекты при оценке проектов ВСМ?</w:t>
      </w:r>
    </w:p>
    <w:p w:rsidR="00305FEA" w:rsidRPr="00305FEA" w:rsidRDefault="00305FEA" w:rsidP="00305FEA">
      <w:pPr>
        <w:pStyle w:val="my-0"/>
        <w:numPr>
          <w:ilvl w:val="0"/>
          <w:numId w:val="9"/>
        </w:numPr>
        <w:rPr>
          <w:sz w:val="28"/>
          <w:szCs w:val="28"/>
        </w:rPr>
      </w:pPr>
      <w:r w:rsidRPr="00305FEA">
        <w:rPr>
          <w:sz w:val="28"/>
          <w:szCs w:val="28"/>
        </w:rPr>
        <w:t>Какие основные этапы включает процесс оценки экономической эффективности инвестиционного проекта?</w:t>
      </w:r>
    </w:p>
    <w:p w:rsidR="00354A10" w:rsidRPr="00354A10" w:rsidRDefault="00354A10" w:rsidP="00354A1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54A10" w:rsidRPr="003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C6"/>
    <w:multiLevelType w:val="multilevel"/>
    <w:tmpl w:val="4B1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9F0"/>
    <w:multiLevelType w:val="hybridMultilevel"/>
    <w:tmpl w:val="87E87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F4FFF"/>
    <w:multiLevelType w:val="multilevel"/>
    <w:tmpl w:val="7CD4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B16E4"/>
    <w:multiLevelType w:val="multilevel"/>
    <w:tmpl w:val="C04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301"/>
    <w:multiLevelType w:val="hybridMultilevel"/>
    <w:tmpl w:val="E10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305FEA"/>
    <w:rsid w:val="00354A10"/>
    <w:rsid w:val="00414DAF"/>
    <w:rsid w:val="00415621"/>
    <w:rsid w:val="006F0EE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D756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2025-06-24T11:21:00Z</dcterms:created>
  <dcterms:modified xsi:type="dcterms:W3CDTF">2025-06-24T11:21:00Z</dcterms:modified>
</cp:coreProperties>
</file>