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63" w:rsidRDefault="00F16763" w:rsidP="00F16763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/>
          <w:bCs/>
          <w:noProof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F16763" w:rsidRPr="00F16763" w:rsidRDefault="00F16763" w:rsidP="00F16763">
      <w:pPr>
        <w:spacing w:after="0" w:line="276" w:lineRule="auto"/>
        <w:ind w:right="-108" w:firstLine="61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F16763" w:rsidRDefault="00F16763" w:rsidP="00F16763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/>
          <w:bCs/>
          <w:noProof/>
          <w:sz w:val="28"/>
          <w:szCs w:val="28"/>
        </w:rPr>
        <w:t>«Экономия энергии при использовании вторичных</w:t>
      </w:r>
    </w:p>
    <w:p w:rsidR="00F16763" w:rsidRDefault="00F16763" w:rsidP="00F16763">
      <w:pPr>
        <w:spacing w:after="0" w:line="276" w:lineRule="auto"/>
        <w:ind w:right="-108" w:firstLine="61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энергетических ресурсов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»</w:t>
      </w:r>
    </w:p>
    <w:p w:rsidR="00F16763" w:rsidRDefault="00F16763" w:rsidP="00F16763">
      <w:pPr>
        <w:spacing w:after="0" w:line="276" w:lineRule="auto"/>
        <w:ind w:right="-108" w:firstLine="61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F16763" w:rsidRPr="00F16763" w:rsidRDefault="00F16763" w:rsidP="00F16763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 вопросов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1. Как классифицируются вторичные энергетические ресурсы.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2. В каком направлении возможно использовать вторичные энергетические ресурсы.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3. Для каких целей применяют паровые аккумуляторы и определяется их удельный объем.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4. Как используется тепло пара вторичного вскипания.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5. Каковы основные способы использования теплоты промышленного конденсата.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6. По какому принципе работают конденсатоотводчики.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7. Что такое "пролетный пар".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8. По каким параметрам выбирается конденсатоотводичик.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9. Каковы основные способы использования теплоты промышленного конденсата.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8. По каким параметрам выбирается конденсатоотводичик.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9. Как производится гидравлический расчет конденсатопроводов.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10. Как рассчитать экономию условного топлива при использовании ВЭР.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11. Основное и вспомогательнгое оборудование утилизационных теплоэлектроцентралей.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 xml:space="preserve">12. Основное и вспомогательное оборудование утилизационных котельных. 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13. Какие типы контактных экономайзеров вы знаете.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14. Что такое котел-утилизатор. Какой компановки бывают котлы-утилизаторы.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15. Как вырабатывается биогаз.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16. Режимы выработки биогаза.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17. Особенности ВЭР металлургических производств, характеристики газообразных горючих ВЭР.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18.  Источники низко-, средне- и высокопотенциальных ВЭР.</w:t>
      </w:r>
    </w:p>
    <w:p w:rsidR="00F16763" w:rsidRPr="00F16763" w:rsidRDefault="00F16763" w:rsidP="00F16763">
      <w:pPr>
        <w:spacing w:after="0" w:line="276" w:lineRule="auto"/>
        <w:ind w:right="-108" w:firstLine="61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19. Что такое органический цикл Ренкина.</w:t>
      </w:r>
    </w:p>
    <w:p w:rsidR="00D87B94" w:rsidRPr="00F16763" w:rsidRDefault="00F16763" w:rsidP="00F16763">
      <w:pPr>
        <w:spacing w:after="0" w:line="276" w:lineRule="auto"/>
        <w:ind w:right="-108" w:firstLine="618"/>
        <w:jc w:val="both"/>
      </w:pPr>
      <w:r w:rsidRPr="00F16763">
        <w:rPr>
          <w:rFonts w:ascii="Times New Roman" w:hAnsi="Times New Roman" w:cs="Times New Roman"/>
          <w:bCs/>
          <w:noProof/>
          <w:sz w:val="28"/>
          <w:szCs w:val="28"/>
        </w:rPr>
        <w:t>20. Классификация топок, применяемых для сжигания древесных отходов.</w:t>
      </w:r>
      <w:bookmarkStart w:id="0" w:name="_GoBack"/>
      <w:bookmarkEnd w:id="0"/>
    </w:p>
    <w:sectPr w:rsidR="00D87B94" w:rsidRPr="00F1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D3"/>
    <w:rsid w:val="004A44B8"/>
    <w:rsid w:val="007338D3"/>
    <w:rsid w:val="009632BA"/>
    <w:rsid w:val="00AB3BF9"/>
    <w:rsid w:val="00EE666A"/>
    <w:rsid w:val="00F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6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6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МИИТ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Воронова Лариса Анатольевна</cp:lastModifiedBy>
  <cp:revision>2</cp:revision>
  <dcterms:created xsi:type="dcterms:W3CDTF">2025-02-03T17:44:00Z</dcterms:created>
  <dcterms:modified xsi:type="dcterms:W3CDTF">2025-02-03T17:45:00Z</dcterms:modified>
</cp:coreProperties>
</file>