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847" w:rsidRPr="000D0847" w:rsidRDefault="000D0847" w:rsidP="000D0847">
      <w:pPr>
        <w:spacing w:line="276" w:lineRule="auto"/>
        <w:ind w:firstLine="709"/>
        <w:contextualSpacing/>
        <w:jc w:val="center"/>
        <w:rPr>
          <w:rFonts w:eastAsia="Times New Roman"/>
          <w:b/>
          <w:sz w:val="28"/>
          <w:szCs w:val="28"/>
        </w:rPr>
      </w:pPr>
      <w:r w:rsidRPr="000D0847">
        <w:rPr>
          <w:rFonts w:eastAsia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0D0847" w:rsidRPr="000D0847" w:rsidRDefault="000D0847" w:rsidP="000D0847">
      <w:pPr>
        <w:spacing w:line="276" w:lineRule="auto"/>
        <w:ind w:firstLine="709"/>
        <w:contextualSpacing/>
        <w:jc w:val="center"/>
        <w:rPr>
          <w:rFonts w:eastAsia="Times New Roman"/>
          <w:b/>
          <w:sz w:val="28"/>
          <w:szCs w:val="28"/>
        </w:rPr>
      </w:pPr>
      <w:r w:rsidRPr="000D0847">
        <w:rPr>
          <w:rFonts w:eastAsia="Times New Roman"/>
          <w:b/>
          <w:sz w:val="28"/>
          <w:szCs w:val="28"/>
        </w:rPr>
        <w:t xml:space="preserve">промежуточной аттестации по дисциплине </w:t>
      </w:r>
    </w:p>
    <w:p w:rsidR="000D0847" w:rsidRPr="000D0847" w:rsidRDefault="000D0847" w:rsidP="000D0847">
      <w:pPr>
        <w:spacing w:line="276" w:lineRule="auto"/>
        <w:ind w:firstLine="709"/>
        <w:contextualSpacing/>
        <w:jc w:val="center"/>
        <w:rPr>
          <w:rFonts w:eastAsia="Times New Roman"/>
          <w:b/>
          <w:sz w:val="28"/>
          <w:szCs w:val="28"/>
        </w:rPr>
      </w:pPr>
      <w:r w:rsidRPr="000D0847">
        <w:rPr>
          <w:rFonts w:eastAsia="Times New Roman"/>
          <w:b/>
          <w:sz w:val="28"/>
          <w:szCs w:val="28"/>
        </w:rPr>
        <w:t>«</w:t>
      </w:r>
      <w:r>
        <w:rPr>
          <w:rFonts w:eastAsia="Times New Roman"/>
          <w:color w:val="000000"/>
          <w:sz w:val="28"/>
          <w:szCs w:val="28"/>
          <w:lang w:eastAsia="ru-RU"/>
        </w:rPr>
        <w:t>Экспертиза проектной документации</w:t>
      </w:r>
      <w:r w:rsidRPr="000D0847">
        <w:rPr>
          <w:rFonts w:eastAsia="Times New Roman"/>
          <w:b/>
          <w:sz w:val="28"/>
          <w:szCs w:val="28"/>
        </w:rPr>
        <w:t>»</w:t>
      </w:r>
    </w:p>
    <w:p w:rsidR="000D0847" w:rsidRPr="000D0847" w:rsidRDefault="000D0847" w:rsidP="000D0847">
      <w:pPr>
        <w:spacing w:line="276" w:lineRule="auto"/>
        <w:ind w:firstLine="709"/>
        <w:contextualSpacing/>
        <w:jc w:val="center"/>
        <w:rPr>
          <w:rFonts w:eastAsia="Times New Roman"/>
          <w:sz w:val="28"/>
          <w:szCs w:val="28"/>
        </w:rPr>
      </w:pPr>
    </w:p>
    <w:p w:rsidR="000D0847" w:rsidRPr="000D0847" w:rsidRDefault="000D0847" w:rsidP="000D0847">
      <w:pPr>
        <w:spacing w:line="276" w:lineRule="auto"/>
        <w:contextualSpacing/>
        <w:jc w:val="both"/>
        <w:rPr>
          <w:rFonts w:eastAsia="Times New Roman"/>
          <w:sz w:val="28"/>
          <w:szCs w:val="28"/>
        </w:rPr>
      </w:pPr>
      <w:r w:rsidRPr="000D0847">
        <w:rPr>
          <w:rFonts w:eastAsia="Times New Roman"/>
          <w:sz w:val="28"/>
          <w:szCs w:val="28"/>
        </w:rPr>
        <w:tab/>
        <w:t>При проведении промежуточной аттестации обучающемуся предлагается дать ответы на 15 тестовых заданий из нижеприведенного списка.</w:t>
      </w:r>
    </w:p>
    <w:p w:rsidR="000D0847" w:rsidRPr="000D0847" w:rsidRDefault="000D0847" w:rsidP="000D0847">
      <w:pPr>
        <w:spacing w:line="276" w:lineRule="auto"/>
        <w:contextualSpacing/>
        <w:jc w:val="both"/>
        <w:rPr>
          <w:rFonts w:eastAsia="Times New Roman"/>
          <w:sz w:val="28"/>
          <w:szCs w:val="28"/>
        </w:rPr>
      </w:pPr>
    </w:p>
    <w:p w:rsidR="000D0847" w:rsidRPr="000D0847" w:rsidRDefault="000D0847" w:rsidP="000D0847">
      <w:pPr>
        <w:spacing w:line="276" w:lineRule="auto"/>
        <w:contextualSpacing/>
        <w:jc w:val="center"/>
        <w:rPr>
          <w:rFonts w:eastAsia="Times New Roman"/>
          <w:sz w:val="28"/>
          <w:szCs w:val="28"/>
        </w:rPr>
      </w:pPr>
      <w:r w:rsidRPr="000D0847">
        <w:rPr>
          <w:rFonts w:eastAsia="Times New Roman"/>
          <w:sz w:val="28"/>
          <w:szCs w:val="28"/>
        </w:rPr>
        <w:t>Примерный перечень тестовых заданий</w:t>
      </w:r>
    </w:p>
    <w:p w:rsidR="005E1ED5" w:rsidRPr="005E1ED5" w:rsidRDefault="005E1ED5" w:rsidP="005E1ED5">
      <w:pPr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1) Метод ЧДС позволяет определить:</w:t>
      </w:r>
    </w:p>
    <w:p w:rsidR="005E1ED5" w:rsidRPr="005E1ED5" w:rsidRDefault="005E1ED5" w:rsidP="005E1ED5">
      <w:pPr>
        <w:numPr>
          <w:ilvl w:val="0"/>
          <w:numId w:val="3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дисконтированную стоимость на этапах реализации проекта</w:t>
      </w:r>
    </w:p>
    <w:p w:rsidR="005E1ED5" w:rsidRPr="005E1ED5" w:rsidRDefault="005E1ED5" w:rsidP="005E1ED5">
      <w:pPr>
        <w:numPr>
          <w:ilvl w:val="0"/>
          <w:numId w:val="3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bCs/>
          <w:iCs/>
          <w:szCs w:val="24"/>
          <w:lang w:eastAsia="ru-RU"/>
        </w:rPr>
        <w:t>дисконтированную стоимость с нарастающим итогом</w:t>
      </w:r>
    </w:p>
    <w:p w:rsidR="005E1ED5" w:rsidRPr="005E1ED5" w:rsidRDefault="005E1ED5" w:rsidP="005E1ED5">
      <w:pPr>
        <w:numPr>
          <w:ilvl w:val="0"/>
          <w:numId w:val="3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внутреннюю норму окупаемости проекта</w:t>
      </w:r>
    </w:p>
    <w:p w:rsidR="005E1ED5" w:rsidRPr="005E1ED5" w:rsidRDefault="005E1ED5" w:rsidP="005E1ED5">
      <w:pPr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2) Дисконтирование денежных потоков позволяет:</w:t>
      </w:r>
    </w:p>
    <w:p w:rsidR="005E1ED5" w:rsidRPr="005E1ED5" w:rsidRDefault="005E1ED5" w:rsidP="005E1ED5">
      <w:pPr>
        <w:numPr>
          <w:ilvl w:val="0"/>
          <w:numId w:val="4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bCs/>
          <w:iCs/>
          <w:szCs w:val="24"/>
          <w:lang w:eastAsia="ru-RU"/>
        </w:rPr>
        <w:t>оценить стоимость проекта в будущих периодах с учетом проектных рисков</w:t>
      </w:r>
    </w:p>
    <w:p w:rsidR="005E1ED5" w:rsidRPr="005E1ED5" w:rsidRDefault="005E1ED5" w:rsidP="005E1ED5">
      <w:pPr>
        <w:numPr>
          <w:ilvl w:val="0"/>
          <w:numId w:val="4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определить рентабельность основной деятельности</w:t>
      </w:r>
    </w:p>
    <w:p w:rsidR="005E1ED5" w:rsidRPr="005E1ED5" w:rsidRDefault="005E1ED5" w:rsidP="005E1ED5">
      <w:pPr>
        <w:numPr>
          <w:ilvl w:val="0"/>
          <w:numId w:val="4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оценить текущие производственные затраты</w:t>
      </w:r>
    </w:p>
    <w:p w:rsidR="005E1ED5" w:rsidRPr="005E1ED5" w:rsidRDefault="005E1ED5" w:rsidP="005E1ED5">
      <w:pPr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3) Период окупаемости инвестиционного проекта показывает:</w:t>
      </w:r>
    </w:p>
    <w:p w:rsidR="005E1ED5" w:rsidRPr="005E1ED5" w:rsidRDefault="005E1ED5" w:rsidP="005E1ED5">
      <w:pPr>
        <w:numPr>
          <w:ilvl w:val="0"/>
          <w:numId w:val="5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bCs/>
          <w:iCs/>
          <w:szCs w:val="24"/>
          <w:lang w:eastAsia="ru-RU"/>
        </w:rPr>
        <w:t>период возврата инвестиций</w:t>
      </w:r>
    </w:p>
    <w:p w:rsidR="005E1ED5" w:rsidRPr="005E1ED5" w:rsidRDefault="005E1ED5" w:rsidP="005E1ED5">
      <w:pPr>
        <w:numPr>
          <w:ilvl w:val="0"/>
          <w:numId w:val="5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период капиталовложений</w:t>
      </w:r>
    </w:p>
    <w:p w:rsidR="005E1ED5" w:rsidRPr="005E1ED5" w:rsidRDefault="005E1ED5" w:rsidP="005E1ED5">
      <w:pPr>
        <w:numPr>
          <w:ilvl w:val="0"/>
          <w:numId w:val="5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срок погашения кредита</w:t>
      </w:r>
    </w:p>
    <w:p w:rsidR="005E1ED5" w:rsidRPr="005E1ED5" w:rsidRDefault="005E1ED5" w:rsidP="005E1ED5">
      <w:pPr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4) Инвестиции определяются как:</w:t>
      </w:r>
    </w:p>
    <w:p w:rsidR="005E1ED5" w:rsidRPr="005E1ED5" w:rsidRDefault="005E1ED5" w:rsidP="005E1ED5">
      <w:pPr>
        <w:numPr>
          <w:ilvl w:val="0"/>
          <w:numId w:val="6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bCs/>
          <w:iCs/>
          <w:szCs w:val="24"/>
          <w:lang w:eastAsia="ru-RU"/>
        </w:rPr>
        <w:t>целевые финансовые вложения в активы с последующим возвратом капитала</w:t>
      </w:r>
    </w:p>
    <w:p w:rsidR="005E1ED5" w:rsidRPr="005E1ED5" w:rsidRDefault="005E1ED5" w:rsidP="005E1ED5">
      <w:pPr>
        <w:numPr>
          <w:ilvl w:val="0"/>
          <w:numId w:val="6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финансовые ресурсы</w:t>
      </w:r>
    </w:p>
    <w:p w:rsidR="005E1ED5" w:rsidRPr="005E1ED5" w:rsidRDefault="005E1ED5" w:rsidP="005E1ED5">
      <w:pPr>
        <w:numPr>
          <w:ilvl w:val="0"/>
          <w:numId w:val="6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прибыль предприятия</w:t>
      </w:r>
    </w:p>
    <w:p w:rsidR="005E1ED5" w:rsidRPr="005E1ED5" w:rsidRDefault="005E1ED5" w:rsidP="005E1ED5">
      <w:pPr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5) Коэффициент дисконтирования позволяет учитывать:</w:t>
      </w:r>
    </w:p>
    <w:p w:rsidR="005E1ED5" w:rsidRPr="005E1ED5" w:rsidRDefault="005E1ED5" w:rsidP="005E1ED5">
      <w:pPr>
        <w:numPr>
          <w:ilvl w:val="0"/>
          <w:numId w:val="7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bCs/>
          <w:iCs/>
          <w:szCs w:val="24"/>
          <w:lang w:eastAsia="ru-RU"/>
        </w:rPr>
        <w:t>фактор времени</w:t>
      </w:r>
    </w:p>
    <w:p w:rsidR="005E1ED5" w:rsidRPr="005E1ED5" w:rsidRDefault="005E1ED5" w:rsidP="005E1ED5">
      <w:pPr>
        <w:numPr>
          <w:ilvl w:val="0"/>
          <w:numId w:val="7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период возврата капитала</w:t>
      </w:r>
    </w:p>
    <w:p w:rsidR="005E1ED5" w:rsidRPr="005E1ED5" w:rsidRDefault="005E1ED5" w:rsidP="005E1ED5">
      <w:pPr>
        <w:numPr>
          <w:ilvl w:val="0"/>
          <w:numId w:val="7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срок окупаемости</w:t>
      </w:r>
    </w:p>
    <w:p w:rsidR="005E1ED5" w:rsidRPr="005E1ED5" w:rsidRDefault="005E1ED5" w:rsidP="005E1ED5">
      <w:pPr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6) Повышающий коэффициент дисконтирования используется:</w:t>
      </w:r>
    </w:p>
    <w:p w:rsidR="005E1ED5" w:rsidRPr="005E1ED5" w:rsidRDefault="005E1ED5" w:rsidP="005E1ED5">
      <w:pPr>
        <w:numPr>
          <w:ilvl w:val="0"/>
          <w:numId w:val="8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при анализе затрат</w:t>
      </w:r>
    </w:p>
    <w:p w:rsidR="005E1ED5" w:rsidRPr="005E1ED5" w:rsidRDefault="005E1ED5" w:rsidP="005E1ED5">
      <w:pPr>
        <w:numPr>
          <w:ilvl w:val="0"/>
          <w:numId w:val="8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при оценке доходов</w:t>
      </w:r>
    </w:p>
    <w:p w:rsidR="005E1ED5" w:rsidRPr="005E1ED5" w:rsidRDefault="005E1ED5" w:rsidP="005E1ED5">
      <w:pPr>
        <w:numPr>
          <w:ilvl w:val="0"/>
          <w:numId w:val="8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bCs/>
          <w:iCs/>
          <w:szCs w:val="24"/>
          <w:lang w:eastAsia="ru-RU"/>
        </w:rPr>
        <w:t>не используется</w:t>
      </w:r>
    </w:p>
    <w:p w:rsidR="005E1ED5" w:rsidRPr="005E1ED5" w:rsidRDefault="005E1ED5" w:rsidP="005E1ED5">
      <w:pPr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7) Наиболее рискованным является инвестиционный проект:</w:t>
      </w:r>
    </w:p>
    <w:p w:rsidR="005E1ED5" w:rsidRPr="005E1ED5" w:rsidRDefault="005E1ED5" w:rsidP="005E1ED5">
      <w:pPr>
        <w:numPr>
          <w:ilvl w:val="0"/>
          <w:numId w:val="9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bCs/>
          <w:iCs/>
          <w:szCs w:val="24"/>
          <w:lang w:eastAsia="ru-RU"/>
        </w:rPr>
        <w:t>имеющий длительный период окупаемости</w:t>
      </w:r>
    </w:p>
    <w:p w:rsidR="005E1ED5" w:rsidRPr="005E1ED5" w:rsidRDefault="005E1ED5" w:rsidP="005E1ED5">
      <w:pPr>
        <w:numPr>
          <w:ilvl w:val="0"/>
          <w:numId w:val="9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реализуемый в течение 3-х лет</w:t>
      </w:r>
    </w:p>
    <w:p w:rsidR="005E1ED5" w:rsidRPr="005E1ED5" w:rsidRDefault="005E1ED5" w:rsidP="005E1ED5">
      <w:pPr>
        <w:numPr>
          <w:ilvl w:val="0"/>
          <w:numId w:val="9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дисконтированный по ставке рефинансирования ЦБ России</w:t>
      </w:r>
    </w:p>
    <w:p w:rsidR="005E1ED5" w:rsidRPr="005E1ED5" w:rsidRDefault="005E1ED5" w:rsidP="005E1ED5">
      <w:pPr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8) Текущая дисконтированная стоимость определяется как:</w:t>
      </w:r>
    </w:p>
    <w:p w:rsidR="005E1ED5" w:rsidRPr="005E1ED5" w:rsidRDefault="005E1ED5" w:rsidP="005E1ED5">
      <w:pPr>
        <w:numPr>
          <w:ilvl w:val="0"/>
          <w:numId w:val="10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объем инвестиций</w:t>
      </w:r>
    </w:p>
    <w:p w:rsidR="005E1ED5" w:rsidRPr="005E1ED5" w:rsidRDefault="005E1ED5" w:rsidP="005E1ED5">
      <w:pPr>
        <w:numPr>
          <w:ilvl w:val="0"/>
          <w:numId w:val="10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bCs/>
          <w:iCs/>
          <w:szCs w:val="24"/>
          <w:lang w:eastAsia="ru-RU"/>
        </w:rPr>
        <w:t>приведенный с учетом фактора времени объем платежей и поступлений по проекту</w:t>
      </w:r>
    </w:p>
    <w:p w:rsidR="005E1ED5" w:rsidRPr="005E1ED5" w:rsidRDefault="005E1ED5" w:rsidP="005E1ED5">
      <w:pPr>
        <w:numPr>
          <w:ilvl w:val="0"/>
          <w:numId w:val="10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приведенная с учетом фактора времени цена продаж</w:t>
      </w:r>
    </w:p>
    <w:p w:rsidR="005E1ED5" w:rsidRPr="005E1ED5" w:rsidRDefault="005E1ED5" w:rsidP="005E1ED5">
      <w:pPr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9) Метод чистой дисконтированной стоимости применяется:</w:t>
      </w:r>
    </w:p>
    <w:p w:rsidR="005E1ED5" w:rsidRPr="005E1ED5" w:rsidRDefault="005E1ED5" w:rsidP="005E1ED5">
      <w:pPr>
        <w:numPr>
          <w:ilvl w:val="0"/>
          <w:numId w:val="11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при анализе затрат по проекту совершенствования технологии</w:t>
      </w:r>
    </w:p>
    <w:p w:rsidR="005E1ED5" w:rsidRPr="005E1ED5" w:rsidRDefault="005E1ED5" w:rsidP="005E1ED5">
      <w:pPr>
        <w:numPr>
          <w:ilvl w:val="0"/>
          <w:numId w:val="11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bCs/>
          <w:iCs/>
          <w:szCs w:val="24"/>
          <w:lang w:eastAsia="ru-RU"/>
        </w:rPr>
        <w:t>при оценке эффективности инвестиций в новое производство</w:t>
      </w:r>
    </w:p>
    <w:p w:rsidR="005E1ED5" w:rsidRPr="005E1ED5" w:rsidRDefault="005E1ED5" w:rsidP="005E1ED5">
      <w:pPr>
        <w:numPr>
          <w:ilvl w:val="0"/>
          <w:numId w:val="11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при закрытии производства</w:t>
      </w:r>
    </w:p>
    <w:p w:rsidR="005E1ED5" w:rsidRPr="005E1ED5" w:rsidRDefault="005E1ED5" w:rsidP="005E1ED5">
      <w:pPr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10) По методу внутренней нормы окупаемости определяют эффективность:</w:t>
      </w:r>
    </w:p>
    <w:p w:rsidR="005E1ED5" w:rsidRPr="005E1ED5" w:rsidRDefault="005E1ED5" w:rsidP="005E1ED5">
      <w:pPr>
        <w:numPr>
          <w:ilvl w:val="0"/>
          <w:numId w:val="12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совершенствования технологии производства</w:t>
      </w:r>
    </w:p>
    <w:p w:rsidR="005E1ED5" w:rsidRPr="005E1ED5" w:rsidRDefault="005E1ED5" w:rsidP="005E1ED5">
      <w:pPr>
        <w:numPr>
          <w:ilvl w:val="0"/>
          <w:numId w:val="12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bCs/>
          <w:iCs/>
          <w:szCs w:val="24"/>
          <w:lang w:eastAsia="ru-RU"/>
        </w:rPr>
        <w:t>нового производства</w:t>
      </w:r>
    </w:p>
    <w:p w:rsidR="005E1ED5" w:rsidRPr="005E1ED5" w:rsidRDefault="005E1ED5" w:rsidP="005E1ED5">
      <w:pPr>
        <w:numPr>
          <w:ilvl w:val="0"/>
          <w:numId w:val="12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 xml:space="preserve">портфеля </w:t>
      </w:r>
      <w:proofErr w:type="spellStart"/>
      <w:r w:rsidRPr="005E1ED5">
        <w:rPr>
          <w:rFonts w:eastAsia="Times New Roman"/>
          <w:szCs w:val="24"/>
          <w:lang w:eastAsia="ru-RU"/>
        </w:rPr>
        <w:t>безрисковых</w:t>
      </w:r>
      <w:proofErr w:type="spellEnd"/>
      <w:r w:rsidRPr="005E1ED5">
        <w:rPr>
          <w:rFonts w:eastAsia="Times New Roman"/>
          <w:szCs w:val="24"/>
          <w:lang w:eastAsia="ru-RU"/>
        </w:rPr>
        <w:t xml:space="preserve"> активов</w:t>
      </w:r>
    </w:p>
    <w:p w:rsidR="005E1ED5" w:rsidRPr="005E1ED5" w:rsidRDefault="005E1ED5" w:rsidP="005E1ED5">
      <w:pPr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lastRenderedPageBreak/>
        <w:t>11) Эффективность инвестиционного проекта по методу чистой дисконтированной стоимости достигается, если:</w:t>
      </w:r>
    </w:p>
    <w:p w:rsidR="005E1ED5" w:rsidRPr="005E1ED5" w:rsidRDefault="005E1ED5" w:rsidP="005E1ED5">
      <w:pPr>
        <w:numPr>
          <w:ilvl w:val="0"/>
          <w:numId w:val="13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ЧДС=0</w:t>
      </w:r>
    </w:p>
    <w:p w:rsidR="005E1ED5" w:rsidRPr="005E1ED5" w:rsidRDefault="005E1ED5" w:rsidP="005E1ED5">
      <w:pPr>
        <w:numPr>
          <w:ilvl w:val="0"/>
          <w:numId w:val="13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ТДС=0</w:t>
      </w:r>
    </w:p>
    <w:p w:rsidR="005E1ED5" w:rsidRPr="005E1ED5" w:rsidRDefault="005E1ED5" w:rsidP="005E1ED5">
      <w:pPr>
        <w:numPr>
          <w:ilvl w:val="0"/>
          <w:numId w:val="13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bCs/>
          <w:iCs/>
          <w:szCs w:val="24"/>
          <w:lang w:eastAsia="ru-RU"/>
        </w:rPr>
        <w:t>ЧДС&gt;0</w:t>
      </w:r>
    </w:p>
    <w:p w:rsidR="005E1ED5" w:rsidRPr="005E1ED5" w:rsidRDefault="005E1ED5" w:rsidP="005E1ED5">
      <w:pPr>
        <w:numPr>
          <w:ilvl w:val="0"/>
          <w:numId w:val="13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ЧДС&gt;1</w:t>
      </w:r>
    </w:p>
    <w:p w:rsidR="005E1ED5" w:rsidRPr="005E1ED5" w:rsidRDefault="005E1ED5" w:rsidP="005E1ED5">
      <w:pPr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12) Эффективность инвестиционного проекта, рассчитанная по методу внутренней нормы окупаемости достигается, если:</w:t>
      </w:r>
    </w:p>
    <w:p w:rsidR="005E1ED5" w:rsidRPr="005E1ED5" w:rsidRDefault="005E1ED5" w:rsidP="005E1ED5">
      <w:pPr>
        <w:numPr>
          <w:ilvl w:val="0"/>
          <w:numId w:val="14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bCs/>
          <w:iCs/>
          <w:szCs w:val="24"/>
          <w:lang w:eastAsia="ru-RU"/>
        </w:rPr>
        <w:t>ЧДС=0</w:t>
      </w:r>
    </w:p>
    <w:p w:rsidR="005E1ED5" w:rsidRPr="005E1ED5" w:rsidRDefault="005E1ED5" w:rsidP="005E1ED5">
      <w:pPr>
        <w:numPr>
          <w:ilvl w:val="0"/>
          <w:numId w:val="14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ЧДС&gt;0</w:t>
      </w:r>
    </w:p>
    <w:p w:rsidR="005E1ED5" w:rsidRPr="005E1ED5" w:rsidRDefault="005E1ED5" w:rsidP="005E1ED5">
      <w:pPr>
        <w:numPr>
          <w:ilvl w:val="0"/>
          <w:numId w:val="14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ТДС&lt;0</w:t>
      </w:r>
    </w:p>
    <w:p w:rsidR="005E1ED5" w:rsidRPr="005E1ED5" w:rsidRDefault="005E1ED5" w:rsidP="005E1ED5">
      <w:pPr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13) Какой метод определения расчетной ставки будет использован в проекте, капитал которого на 70 % состоит из заемных средств?</w:t>
      </w:r>
    </w:p>
    <w:p w:rsidR="005E1ED5" w:rsidRPr="005E1ED5" w:rsidRDefault="005E1ED5" w:rsidP="005E1ED5">
      <w:pPr>
        <w:numPr>
          <w:ilvl w:val="0"/>
          <w:numId w:val="15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bCs/>
          <w:iCs/>
          <w:szCs w:val="24"/>
          <w:lang w:eastAsia="ru-RU"/>
        </w:rPr>
        <w:t>сравнительного анализа стоимости ссудного капитала</w:t>
      </w:r>
    </w:p>
    <w:p w:rsidR="005E1ED5" w:rsidRPr="005E1ED5" w:rsidRDefault="005E1ED5" w:rsidP="005E1ED5">
      <w:pPr>
        <w:numPr>
          <w:ilvl w:val="0"/>
          <w:numId w:val="15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«упущенной выгоды»</w:t>
      </w:r>
    </w:p>
    <w:p w:rsidR="005E1ED5" w:rsidRPr="005E1ED5" w:rsidRDefault="005E1ED5" w:rsidP="005E1ED5">
      <w:pPr>
        <w:numPr>
          <w:ilvl w:val="0"/>
          <w:numId w:val="15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рентабельности инвестиций</w:t>
      </w:r>
    </w:p>
    <w:p w:rsidR="005E1ED5" w:rsidRPr="005E1ED5" w:rsidRDefault="005E1ED5" w:rsidP="005E1ED5">
      <w:pPr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14) Какой из указанных ниже методов оценки эффективности инвестиционного проекта основан на учетных ставках?</w:t>
      </w:r>
    </w:p>
    <w:p w:rsidR="005E1ED5" w:rsidRPr="005E1ED5" w:rsidRDefault="005E1ED5" w:rsidP="005E1ED5">
      <w:pPr>
        <w:numPr>
          <w:ilvl w:val="0"/>
          <w:numId w:val="16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bCs/>
          <w:iCs/>
          <w:szCs w:val="24"/>
          <w:lang w:eastAsia="ru-RU"/>
        </w:rPr>
        <w:t>статистический</w:t>
      </w:r>
    </w:p>
    <w:p w:rsidR="005E1ED5" w:rsidRPr="005E1ED5" w:rsidRDefault="005E1ED5" w:rsidP="005E1ED5">
      <w:pPr>
        <w:numPr>
          <w:ilvl w:val="0"/>
          <w:numId w:val="16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динамический</w:t>
      </w:r>
    </w:p>
    <w:p w:rsidR="005E1ED5" w:rsidRPr="005E1ED5" w:rsidRDefault="005E1ED5" w:rsidP="005E1ED5">
      <w:pPr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15) Оценка дисконтированных потоков проводится на основе метода:</w:t>
      </w:r>
    </w:p>
    <w:p w:rsidR="005E1ED5" w:rsidRPr="005E1ED5" w:rsidRDefault="005E1ED5" w:rsidP="005E1ED5">
      <w:pPr>
        <w:numPr>
          <w:ilvl w:val="0"/>
          <w:numId w:val="17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bCs/>
          <w:iCs/>
          <w:szCs w:val="24"/>
          <w:lang w:eastAsia="ru-RU"/>
        </w:rPr>
        <w:t>динамического</w:t>
      </w:r>
    </w:p>
    <w:p w:rsidR="005E1ED5" w:rsidRPr="005E1ED5" w:rsidRDefault="005E1ED5" w:rsidP="005E1ED5">
      <w:pPr>
        <w:numPr>
          <w:ilvl w:val="0"/>
          <w:numId w:val="17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статистического</w:t>
      </w:r>
    </w:p>
    <w:p w:rsidR="005E1ED5" w:rsidRPr="005E1ED5" w:rsidRDefault="005E1ED5" w:rsidP="005E1ED5">
      <w:pPr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16) Какой из методов основан на сопоставлении разновременных денежных затрат и результатов:</w:t>
      </w:r>
    </w:p>
    <w:p w:rsidR="005E1ED5" w:rsidRPr="005E1ED5" w:rsidRDefault="005E1ED5" w:rsidP="005E1ED5">
      <w:pPr>
        <w:numPr>
          <w:ilvl w:val="0"/>
          <w:numId w:val="18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bCs/>
          <w:iCs/>
          <w:szCs w:val="24"/>
          <w:lang w:eastAsia="ru-RU"/>
        </w:rPr>
        <w:t>динамический</w:t>
      </w:r>
    </w:p>
    <w:p w:rsidR="005E1ED5" w:rsidRPr="005E1ED5" w:rsidRDefault="005E1ED5" w:rsidP="005E1ED5">
      <w:pPr>
        <w:numPr>
          <w:ilvl w:val="0"/>
          <w:numId w:val="18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статистический</w:t>
      </w:r>
    </w:p>
    <w:p w:rsidR="005E1ED5" w:rsidRPr="005E1ED5" w:rsidRDefault="005E1ED5" w:rsidP="005E1ED5">
      <w:pPr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17) Для статистического метода оценки эффективности инвестиционного проекта характерно следующее утверждение:</w:t>
      </w:r>
    </w:p>
    <w:p w:rsidR="005E1ED5" w:rsidRPr="005E1ED5" w:rsidRDefault="005E1ED5" w:rsidP="005E1ED5">
      <w:pPr>
        <w:numPr>
          <w:ilvl w:val="0"/>
          <w:numId w:val="19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bCs/>
          <w:iCs/>
          <w:szCs w:val="24"/>
          <w:lang w:eastAsia="ru-RU"/>
        </w:rPr>
        <w:t>денежные потоки, возникающие в разные моменты времени, оцениваются как равноценные</w:t>
      </w:r>
    </w:p>
    <w:p w:rsidR="005E1ED5" w:rsidRPr="005E1ED5" w:rsidRDefault="005E1ED5" w:rsidP="005E1ED5">
      <w:pPr>
        <w:numPr>
          <w:ilvl w:val="0"/>
          <w:numId w:val="19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при определении стоимости проекта используется коэффициент дисконтирования</w:t>
      </w:r>
    </w:p>
    <w:p w:rsidR="005E1ED5" w:rsidRPr="005E1ED5" w:rsidRDefault="005E1ED5" w:rsidP="005E1ED5">
      <w:pPr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 xml:space="preserve">18) Какие из следующих </w:t>
      </w:r>
      <w:proofErr w:type="spellStart"/>
      <w:r w:rsidRPr="005E1ED5">
        <w:rPr>
          <w:rFonts w:eastAsia="Times New Roman"/>
          <w:szCs w:val="24"/>
          <w:lang w:eastAsia="ru-RU"/>
        </w:rPr>
        <w:t>критериальных</w:t>
      </w:r>
      <w:proofErr w:type="spellEnd"/>
      <w:r w:rsidRPr="005E1ED5">
        <w:rPr>
          <w:rFonts w:eastAsia="Times New Roman"/>
          <w:szCs w:val="24"/>
          <w:lang w:eastAsia="ru-RU"/>
        </w:rPr>
        <w:t xml:space="preserve"> показателей не относятся к динамическому методу оценки эффективности инвестиций:</w:t>
      </w:r>
    </w:p>
    <w:p w:rsidR="005E1ED5" w:rsidRPr="005E1ED5" w:rsidRDefault="005E1ED5" w:rsidP="005E1ED5">
      <w:pPr>
        <w:numPr>
          <w:ilvl w:val="0"/>
          <w:numId w:val="20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суммарная или среднегодовая прибыль</w:t>
      </w:r>
    </w:p>
    <w:p w:rsidR="005E1ED5" w:rsidRPr="005E1ED5" w:rsidRDefault="005E1ED5" w:rsidP="005E1ED5">
      <w:pPr>
        <w:numPr>
          <w:ilvl w:val="0"/>
          <w:numId w:val="20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bCs/>
          <w:iCs/>
          <w:szCs w:val="24"/>
          <w:lang w:eastAsia="ru-RU"/>
        </w:rPr>
        <w:t>рентабельность инвестиций (простая норма прибыли)</w:t>
      </w:r>
    </w:p>
    <w:p w:rsidR="005E1ED5" w:rsidRPr="005E1ED5" w:rsidRDefault="005E1ED5" w:rsidP="005E1ED5">
      <w:pPr>
        <w:numPr>
          <w:ilvl w:val="0"/>
          <w:numId w:val="20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период окупаемости инвестиций</w:t>
      </w:r>
    </w:p>
    <w:p w:rsidR="005E1ED5" w:rsidRPr="005E1ED5" w:rsidRDefault="005E1ED5" w:rsidP="005E1ED5">
      <w:pPr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19) Показатель ROJ характеризует:</w:t>
      </w:r>
    </w:p>
    <w:p w:rsidR="005E1ED5" w:rsidRPr="005E1ED5" w:rsidRDefault="005E1ED5" w:rsidP="005E1ED5">
      <w:pPr>
        <w:numPr>
          <w:ilvl w:val="0"/>
          <w:numId w:val="21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среднегодовую прибыль</w:t>
      </w:r>
    </w:p>
    <w:p w:rsidR="005E1ED5" w:rsidRPr="005E1ED5" w:rsidRDefault="005E1ED5" w:rsidP="005E1ED5">
      <w:pPr>
        <w:numPr>
          <w:ilvl w:val="0"/>
          <w:numId w:val="21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bCs/>
          <w:iCs/>
          <w:szCs w:val="24"/>
          <w:lang w:eastAsia="ru-RU"/>
        </w:rPr>
        <w:t>рентабельность инвестиций</w:t>
      </w:r>
    </w:p>
    <w:p w:rsidR="005E1ED5" w:rsidRPr="005E1ED5" w:rsidRDefault="005E1ED5" w:rsidP="005E1ED5">
      <w:pPr>
        <w:numPr>
          <w:ilvl w:val="0"/>
          <w:numId w:val="21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индекс инфляции</w:t>
      </w:r>
    </w:p>
    <w:p w:rsidR="005E1ED5" w:rsidRPr="005E1ED5" w:rsidRDefault="005E1ED5" w:rsidP="005E1ED5">
      <w:pPr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 xml:space="preserve">20) </w:t>
      </w:r>
      <w:proofErr w:type="spellStart"/>
      <w:r w:rsidRPr="005E1ED5">
        <w:rPr>
          <w:rFonts w:eastAsia="Times New Roman"/>
          <w:szCs w:val="24"/>
          <w:lang w:eastAsia="ru-RU"/>
        </w:rPr>
        <w:t>Недисконтированный</w:t>
      </w:r>
      <w:proofErr w:type="spellEnd"/>
      <w:r w:rsidRPr="005E1ED5">
        <w:rPr>
          <w:rFonts w:eastAsia="Times New Roman"/>
          <w:szCs w:val="24"/>
          <w:lang w:eastAsia="ru-RU"/>
        </w:rPr>
        <w:t xml:space="preserve"> (простой) период окупаемости проекта определяется с учетом следующего показателя:</w:t>
      </w:r>
    </w:p>
    <w:p w:rsidR="005E1ED5" w:rsidRPr="005E1ED5" w:rsidRDefault="005E1ED5" w:rsidP="005E1ED5">
      <w:pPr>
        <w:numPr>
          <w:ilvl w:val="0"/>
          <w:numId w:val="22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коэффициента дисконтирования</w:t>
      </w:r>
    </w:p>
    <w:p w:rsidR="005E1ED5" w:rsidRPr="005E1ED5" w:rsidRDefault="005E1ED5" w:rsidP="005E1ED5">
      <w:pPr>
        <w:numPr>
          <w:ilvl w:val="0"/>
          <w:numId w:val="22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bCs/>
          <w:iCs/>
          <w:szCs w:val="24"/>
          <w:lang w:eastAsia="ru-RU"/>
        </w:rPr>
        <w:t>ROJ</w:t>
      </w:r>
    </w:p>
    <w:p w:rsidR="005E1ED5" w:rsidRPr="005E1ED5" w:rsidRDefault="005E1ED5" w:rsidP="005E1ED5">
      <w:pPr>
        <w:numPr>
          <w:ilvl w:val="0"/>
          <w:numId w:val="22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IRR</w:t>
      </w:r>
    </w:p>
    <w:p w:rsidR="005E1ED5" w:rsidRPr="005E1ED5" w:rsidRDefault="005E1ED5" w:rsidP="005E1ED5">
      <w:pPr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21) К дисконтированным критериям оценки эффективности проекта не относят:</w:t>
      </w:r>
    </w:p>
    <w:p w:rsidR="005E1ED5" w:rsidRPr="005E1ED5" w:rsidRDefault="005E1ED5" w:rsidP="005E1ED5">
      <w:pPr>
        <w:numPr>
          <w:ilvl w:val="0"/>
          <w:numId w:val="23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Текущая дисконтированная стоимость проекта (NPV)</w:t>
      </w:r>
    </w:p>
    <w:p w:rsidR="005E1ED5" w:rsidRPr="005E1ED5" w:rsidRDefault="005E1ED5" w:rsidP="005E1ED5">
      <w:pPr>
        <w:numPr>
          <w:ilvl w:val="0"/>
          <w:numId w:val="23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Чистая дисконтированная стоимость проекта (NPI)</w:t>
      </w:r>
    </w:p>
    <w:p w:rsidR="005E1ED5" w:rsidRPr="005E1ED5" w:rsidRDefault="005E1ED5" w:rsidP="005E1ED5">
      <w:pPr>
        <w:numPr>
          <w:ilvl w:val="0"/>
          <w:numId w:val="23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bCs/>
          <w:iCs/>
          <w:szCs w:val="24"/>
          <w:lang w:eastAsia="ru-RU"/>
        </w:rPr>
        <w:t>Рентабельность инвестиций (ROJ)</w:t>
      </w:r>
    </w:p>
    <w:p w:rsidR="005E1ED5" w:rsidRPr="005E1ED5" w:rsidRDefault="005E1ED5" w:rsidP="005E1ED5">
      <w:pPr>
        <w:numPr>
          <w:ilvl w:val="0"/>
          <w:numId w:val="23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Период окупаемости инвестиций c учетом дисконтированных потоков (PP)</w:t>
      </w:r>
    </w:p>
    <w:p w:rsidR="005E1ED5" w:rsidRPr="005E1ED5" w:rsidRDefault="005E1ED5" w:rsidP="005E1ED5">
      <w:pPr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lastRenderedPageBreak/>
        <w:t>22) Уменьшение текущей дисконтированной стоимости на объем инвестиций позволяет определить:</w:t>
      </w:r>
    </w:p>
    <w:p w:rsidR="005E1ED5" w:rsidRPr="005E1ED5" w:rsidRDefault="005E1ED5" w:rsidP="005E1ED5">
      <w:pPr>
        <w:numPr>
          <w:ilvl w:val="0"/>
          <w:numId w:val="24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bCs/>
          <w:iCs/>
          <w:szCs w:val="24"/>
          <w:lang w:eastAsia="ru-RU"/>
        </w:rPr>
        <w:t>чистую дисконтированную стоимость</w:t>
      </w:r>
    </w:p>
    <w:p w:rsidR="005E1ED5" w:rsidRPr="005E1ED5" w:rsidRDefault="005E1ED5" w:rsidP="005E1ED5">
      <w:pPr>
        <w:numPr>
          <w:ilvl w:val="0"/>
          <w:numId w:val="24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внутреннюю норму рентабельности</w:t>
      </w:r>
    </w:p>
    <w:p w:rsidR="005E1ED5" w:rsidRPr="005E1ED5" w:rsidRDefault="005E1ED5" w:rsidP="005E1ED5">
      <w:pPr>
        <w:numPr>
          <w:ilvl w:val="0"/>
          <w:numId w:val="24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коэффициент дисконтирования</w:t>
      </w:r>
    </w:p>
    <w:p w:rsidR="005E1ED5" w:rsidRPr="005E1ED5" w:rsidRDefault="005E1ED5" w:rsidP="005E1ED5">
      <w:pPr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23) Соотношение инвестиций к чистой дисконтированной стоимости проекта позволяет определить:</w:t>
      </w:r>
    </w:p>
    <w:p w:rsidR="005E1ED5" w:rsidRPr="005E1ED5" w:rsidRDefault="005E1ED5" w:rsidP="005E1ED5">
      <w:pPr>
        <w:numPr>
          <w:ilvl w:val="0"/>
          <w:numId w:val="25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bCs/>
          <w:iCs/>
          <w:szCs w:val="24"/>
          <w:lang w:eastAsia="ru-RU"/>
        </w:rPr>
        <w:t>период окупаемости с учетом дисконтированных потоков</w:t>
      </w:r>
    </w:p>
    <w:p w:rsidR="005E1ED5" w:rsidRPr="005E1ED5" w:rsidRDefault="005E1ED5" w:rsidP="005E1ED5">
      <w:pPr>
        <w:numPr>
          <w:ilvl w:val="0"/>
          <w:numId w:val="25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текущую дисконтированную стоимость</w:t>
      </w:r>
    </w:p>
    <w:p w:rsidR="005E1ED5" w:rsidRPr="005E1ED5" w:rsidRDefault="005E1ED5" w:rsidP="005E1ED5">
      <w:pPr>
        <w:numPr>
          <w:ilvl w:val="0"/>
          <w:numId w:val="25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среднегодовую прибыль</w:t>
      </w:r>
    </w:p>
    <w:p w:rsidR="005E1ED5" w:rsidRPr="005E1ED5" w:rsidRDefault="005E1ED5" w:rsidP="005E1ED5">
      <w:pPr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24) Условиями применения на практике индекса рентабельности инвестиций являются:</w:t>
      </w:r>
    </w:p>
    <w:p w:rsidR="005E1ED5" w:rsidRPr="005E1ED5" w:rsidRDefault="005E1ED5" w:rsidP="005E1ED5">
      <w:pPr>
        <w:numPr>
          <w:ilvl w:val="0"/>
          <w:numId w:val="26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bCs/>
          <w:iCs/>
          <w:szCs w:val="24"/>
          <w:lang w:eastAsia="ru-RU"/>
        </w:rPr>
        <w:t>наличие альтернативных вариантов проекта</w:t>
      </w:r>
    </w:p>
    <w:p w:rsidR="005E1ED5" w:rsidRPr="005E1ED5" w:rsidRDefault="005E1ED5" w:rsidP="005E1ED5">
      <w:pPr>
        <w:numPr>
          <w:ilvl w:val="0"/>
          <w:numId w:val="26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высокая доходность проекта</w:t>
      </w:r>
    </w:p>
    <w:p w:rsidR="005E1ED5" w:rsidRPr="005E1ED5" w:rsidRDefault="005E1ED5" w:rsidP="005E1ED5">
      <w:pPr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25) Элементами финансового плана проекта являются:</w:t>
      </w:r>
    </w:p>
    <w:p w:rsidR="005E1ED5" w:rsidRPr="005E1ED5" w:rsidRDefault="005E1ED5" w:rsidP="005E1ED5">
      <w:pPr>
        <w:numPr>
          <w:ilvl w:val="0"/>
          <w:numId w:val="27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bCs/>
          <w:iCs/>
          <w:szCs w:val="24"/>
          <w:lang w:eastAsia="ru-RU"/>
        </w:rPr>
        <w:t>план доходов и расходов</w:t>
      </w:r>
    </w:p>
    <w:p w:rsidR="005E1ED5" w:rsidRPr="005E1ED5" w:rsidRDefault="005E1ED5" w:rsidP="005E1ED5">
      <w:pPr>
        <w:numPr>
          <w:ilvl w:val="0"/>
          <w:numId w:val="27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план дисконтированных потоков</w:t>
      </w:r>
    </w:p>
    <w:p w:rsidR="005E1ED5" w:rsidRPr="005E1ED5" w:rsidRDefault="005E1ED5" w:rsidP="005E1ED5">
      <w:pPr>
        <w:numPr>
          <w:ilvl w:val="0"/>
          <w:numId w:val="27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план производственных затрат</w:t>
      </w:r>
    </w:p>
    <w:p w:rsidR="005E1ED5" w:rsidRPr="005E1ED5" w:rsidRDefault="005E1ED5" w:rsidP="005E1ED5">
      <w:pPr>
        <w:numPr>
          <w:ilvl w:val="0"/>
          <w:numId w:val="27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план движения денежных средств</w:t>
      </w:r>
    </w:p>
    <w:p w:rsidR="005E1ED5" w:rsidRPr="005E1ED5" w:rsidRDefault="005E1ED5" w:rsidP="005E1ED5">
      <w:pPr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26) Источниками поступления денежной наличности строительного проекта не являются:</w:t>
      </w:r>
    </w:p>
    <w:p w:rsidR="005E1ED5" w:rsidRPr="005E1ED5" w:rsidRDefault="005E1ED5" w:rsidP="005E1ED5">
      <w:pPr>
        <w:numPr>
          <w:ilvl w:val="0"/>
          <w:numId w:val="28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выручка от реализации</w:t>
      </w:r>
    </w:p>
    <w:p w:rsidR="005E1ED5" w:rsidRPr="005E1ED5" w:rsidRDefault="005E1ED5" w:rsidP="005E1ED5">
      <w:pPr>
        <w:numPr>
          <w:ilvl w:val="0"/>
          <w:numId w:val="28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bCs/>
          <w:iCs/>
          <w:szCs w:val="24"/>
          <w:lang w:eastAsia="ru-RU"/>
        </w:rPr>
        <w:t>затраты по СМР</w:t>
      </w:r>
    </w:p>
    <w:p w:rsidR="005E1ED5" w:rsidRPr="005E1ED5" w:rsidRDefault="005E1ED5" w:rsidP="005E1ED5">
      <w:pPr>
        <w:numPr>
          <w:ilvl w:val="0"/>
          <w:numId w:val="28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заемный капитал</w:t>
      </w:r>
    </w:p>
    <w:p w:rsidR="005E1ED5" w:rsidRPr="005E1ED5" w:rsidRDefault="005E1ED5" w:rsidP="005E1ED5">
      <w:pPr>
        <w:numPr>
          <w:ilvl w:val="0"/>
          <w:numId w:val="28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реинвестированная прибыль строительной организации</w:t>
      </w:r>
    </w:p>
    <w:p w:rsidR="005E1ED5" w:rsidRPr="005E1ED5" w:rsidRDefault="005E1ED5" w:rsidP="005E1ED5">
      <w:pPr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27) Сальдо является критерием:</w:t>
      </w:r>
    </w:p>
    <w:p w:rsidR="005E1ED5" w:rsidRPr="005E1ED5" w:rsidRDefault="005E1ED5" w:rsidP="005E1ED5">
      <w:pPr>
        <w:numPr>
          <w:ilvl w:val="0"/>
          <w:numId w:val="29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bCs/>
          <w:iCs/>
          <w:szCs w:val="24"/>
          <w:lang w:eastAsia="ru-RU"/>
        </w:rPr>
        <w:t>прибыльности строительства</w:t>
      </w:r>
    </w:p>
    <w:p w:rsidR="005E1ED5" w:rsidRPr="005E1ED5" w:rsidRDefault="005E1ED5" w:rsidP="005E1ED5">
      <w:pPr>
        <w:numPr>
          <w:ilvl w:val="0"/>
          <w:numId w:val="29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эффективности формирования затрат по СМР</w:t>
      </w:r>
    </w:p>
    <w:p w:rsidR="005E1ED5" w:rsidRPr="005E1ED5" w:rsidRDefault="005E1ED5" w:rsidP="005E1ED5">
      <w:pPr>
        <w:numPr>
          <w:ilvl w:val="0"/>
          <w:numId w:val="29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эффективности движения денежных средств</w:t>
      </w:r>
    </w:p>
    <w:p w:rsidR="005E1ED5" w:rsidRPr="005E1ED5" w:rsidRDefault="005E1ED5" w:rsidP="005E1ED5">
      <w:pPr>
        <w:numPr>
          <w:ilvl w:val="0"/>
          <w:numId w:val="29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эффективности инвестирования строительства</w:t>
      </w:r>
    </w:p>
    <w:p w:rsidR="005E1ED5" w:rsidRPr="005E1ED5" w:rsidRDefault="005E1ED5" w:rsidP="005E1ED5">
      <w:pPr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28) Управление денежными потоками эффективно при следующих значениях сальдо:</w:t>
      </w:r>
    </w:p>
    <w:p w:rsidR="005E1ED5" w:rsidRPr="005E1ED5" w:rsidRDefault="005E1ED5" w:rsidP="005E1ED5">
      <w:pPr>
        <w:numPr>
          <w:ilvl w:val="0"/>
          <w:numId w:val="30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bCs/>
          <w:iCs/>
          <w:szCs w:val="24"/>
          <w:lang w:eastAsia="ru-RU"/>
        </w:rPr>
        <w:t>невысоком положительном сальдо</w:t>
      </w:r>
    </w:p>
    <w:p w:rsidR="005E1ED5" w:rsidRPr="005E1ED5" w:rsidRDefault="005E1ED5" w:rsidP="005E1ED5">
      <w:pPr>
        <w:numPr>
          <w:ilvl w:val="0"/>
          <w:numId w:val="30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отрицательном сальдо</w:t>
      </w:r>
    </w:p>
    <w:p w:rsidR="005E1ED5" w:rsidRPr="005E1ED5" w:rsidRDefault="005E1ED5" w:rsidP="005E1ED5">
      <w:pPr>
        <w:numPr>
          <w:ilvl w:val="0"/>
          <w:numId w:val="30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нулевом сальдо</w:t>
      </w:r>
    </w:p>
    <w:p w:rsidR="005E1ED5" w:rsidRPr="005E1ED5" w:rsidRDefault="005E1ED5" w:rsidP="005E1ED5">
      <w:pPr>
        <w:numPr>
          <w:ilvl w:val="0"/>
          <w:numId w:val="30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в любом случае</w:t>
      </w:r>
    </w:p>
    <w:p w:rsidR="005E1ED5" w:rsidRPr="005E1ED5" w:rsidRDefault="005E1ED5" w:rsidP="005E1ED5">
      <w:pPr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29) К рискам стратегического решения инвестирования проекта относят:</w:t>
      </w:r>
    </w:p>
    <w:p w:rsidR="005E1ED5" w:rsidRPr="005E1ED5" w:rsidRDefault="005E1ED5" w:rsidP="005E1ED5">
      <w:pPr>
        <w:numPr>
          <w:ilvl w:val="0"/>
          <w:numId w:val="31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bCs/>
          <w:iCs/>
          <w:szCs w:val="24"/>
          <w:lang w:eastAsia="ru-RU"/>
        </w:rPr>
        <w:t>дискретные риски</w:t>
      </w:r>
    </w:p>
    <w:p w:rsidR="005E1ED5" w:rsidRPr="005E1ED5" w:rsidRDefault="005E1ED5" w:rsidP="005E1ED5">
      <w:pPr>
        <w:numPr>
          <w:ilvl w:val="0"/>
          <w:numId w:val="31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непрерывные риски</w:t>
      </w:r>
    </w:p>
    <w:p w:rsidR="005E1ED5" w:rsidRPr="005E1ED5" w:rsidRDefault="005E1ED5" w:rsidP="005E1ED5">
      <w:pPr>
        <w:numPr>
          <w:ilvl w:val="0"/>
          <w:numId w:val="31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другие виды инвестиционного риска</w:t>
      </w:r>
    </w:p>
    <w:p w:rsidR="005E1ED5" w:rsidRPr="005E1ED5" w:rsidRDefault="005E1ED5" w:rsidP="005E1ED5">
      <w:pPr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30) Критериями финансового планирования являются:</w:t>
      </w:r>
    </w:p>
    <w:p w:rsidR="005E1ED5" w:rsidRPr="005E1ED5" w:rsidRDefault="005E1ED5" w:rsidP="005E1ED5">
      <w:pPr>
        <w:numPr>
          <w:ilvl w:val="0"/>
          <w:numId w:val="32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bCs/>
          <w:iCs/>
          <w:szCs w:val="24"/>
          <w:lang w:eastAsia="ru-RU"/>
        </w:rPr>
        <w:t>прибыль (убыток) основной деятельности</w:t>
      </w:r>
    </w:p>
    <w:p w:rsidR="005E1ED5" w:rsidRPr="005E1ED5" w:rsidRDefault="005E1ED5" w:rsidP="005E1ED5">
      <w:pPr>
        <w:numPr>
          <w:ilvl w:val="0"/>
          <w:numId w:val="32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сальдо</w:t>
      </w:r>
    </w:p>
    <w:p w:rsidR="005E1ED5" w:rsidRPr="005E1ED5" w:rsidRDefault="005E1ED5" w:rsidP="005E1ED5">
      <w:pPr>
        <w:numPr>
          <w:ilvl w:val="0"/>
          <w:numId w:val="32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ЧДС</w:t>
      </w:r>
    </w:p>
    <w:p w:rsidR="005E1ED5" w:rsidRPr="005E1ED5" w:rsidRDefault="005E1ED5" w:rsidP="005E1ED5">
      <w:pPr>
        <w:numPr>
          <w:ilvl w:val="0"/>
          <w:numId w:val="32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график строительства</w:t>
      </w:r>
    </w:p>
    <w:p w:rsidR="005E1ED5" w:rsidRPr="005E1ED5" w:rsidRDefault="005E1ED5" w:rsidP="005E1ED5">
      <w:pPr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31) Результатами финансового планирования являются:</w:t>
      </w:r>
    </w:p>
    <w:p w:rsidR="005E1ED5" w:rsidRPr="005E1ED5" w:rsidRDefault="005E1ED5" w:rsidP="005E1ED5">
      <w:pPr>
        <w:numPr>
          <w:ilvl w:val="0"/>
          <w:numId w:val="33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bCs/>
          <w:iCs/>
          <w:szCs w:val="24"/>
          <w:lang w:eastAsia="ru-RU"/>
        </w:rPr>
        <w:t>планирование доходности операционной деятельности</w:t>
      </w:r>
    </w:p>
    <w:p w:rsidR="005E1ED5" w:rsidRPr="005E1ED5" w:rsidRDefault="005E1ED5" w:rsidP="005E1ED5">
      <w:pPr>
        <w:numPr>
          <w:ilvl w:val="0"/>
          <w:numId w:val="33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Оценка эффективности распределения капитала в структуре проекта</w:t>
      </w:r>
    </w:p>
    <w:p w:rsidR="005E1ED5" w:rsidRPr="005E1ED5" w:rsidRDefault="005E1ED5" w:rsidP="005E1ED5">
      <w:pPr>
        <w:numPr>
          <w:ilvl w:val="0"/>
          <w:numId w:val="33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Оценка экономического эффекта инвестиционного проекта</w:t>
      </w:r>
    </w:p>
    <w:p w:rsidR="005E1ED5" w:rsidRPr="005E1ED5" w:rsidRDefault="005E1ED5" w:rsidP="005E1ED5">
      <w:pPr>
        <w:numPr>
          <w:ilvl w:val="0"/>
          <w:numId w:val="33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планирование этапов строительства (освоения производственной мощности оборудования)</w:t>
      </w:r>
    </w:p>
    <w:p w:rsidR="005E1ED5" w:rsidRPr="005E1ED5" w:rsidRDefault="005E1ED5" w:rsidP="005E1ED5">
      <w:pPr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32) Ликвидационная стоимость:</w:t>
      </w:r>
    </w:p>
    <w:p w:rsidR="005E1ED5" w:rsidRPr="005E1ED5" w:rsidRDefault="005E1ED5" w:rsidP="005E1ED5">
      <w:pPr>
        <w:numPr>
          <w:ilvl w:val="0"/>
          <w:numId w:val="34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bCs/>
          <w:iCs/>
          <w:szCs w:val="24"/>
          <w:lang w:eastAsia="ru-RU"/>
        </w:rPr>
        <w:t>увеличивает стоимость проекта</w:t>
      </w:r>
    </w:p>
    <w:p w:rsidR="005E1ED5" w:rsidRPr="005E1ED5" w:rsidRDefault="005E1ED5" w:rsidP="005E1ED5">
      <w:pPr>
        <w:numPr>
          <w:ilvl w:val="0"/>
          <w:numId w:val="34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уменьшает стоимость проекта</w:t>
      </w:r>
    </w:p>
    <w:p w:rsidR="005E1ED5" w:rsidRPr="005E1ED5" w:rsidRDefault="005E1ED5" w:rsidP="005E1ED5">
      <w:pPr>
        <w:numPr>
          <w:ilvl w:val="0"/>
          <w:numId w:val="34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не оказывает влияния на стоимость проекта</w:t>
      </w:r>
    </w:p>
    <w:p w:rsidR="005E1ED5" w:rsidRPr="005E1ED5" w:rsidRDefault="005E1ED5" w:rsidP="005E1ED5">
      <w:pPr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lastRenderedPageBreak/>
        <w:t>33) Ликвидационная стоимость определяется на следующий период:</w:t>
      </w:r>
    </w:p>
    <w:p w:rsidR="005E1ED5" w:rsidRPr="005E1ED5" w:rsidRDefault="005E1ED5" w:rsidP="005E1ED5">
      <w:pPr>
        <w:numPr>
          <w:ilvl w:val="0"/>
          <w:numId w:val="35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начальный период реализации проекта</w:t>
      </w:r>
    </w:p>
    <w:p w:rsidR="005E1ED5" w:rsidRPr="005E1ED5" w:rsidRDefault="005E1ED5" w:rsidP="005E1ED5">
      <w:pPr>
        <w:numPr>
          <w:ilvl w:val="0"/>
          <w:numId w:val="35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период освоения капитала проекта</w:t>
      </w:r>
    </w:p>
    <w:p w:rsidR="005E1ED5" w:rsidRPr="005E1ED5" w:rsidRDefault="005E1ED5" w:rsidP="005E1ED5">
      <w:pPr>
        <w:numPr>
          <w:ilvl w:val="0"/>
          <w:numId w:val="35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bCs/>
          <w:iCs/>
          <w:szCs w:val="24"/>
          <w:lang w:eastAsia="ru-RU"/>
        </w:rPr>
        <w:t>последний этап жизненного цикла проекта</w:t>
      </w:r>
    </w:p>
    <w:p w:rsidR="005E1ED5" w:rsidRPr="005E1ED5" w:rsidRDefault="005E1ED5" w:rsidP="005E1ED5">
      <w:pPr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34) Ликвидационная стоимость характеризует:</w:t>
      </w:r>
    </w:p>
    <w:p w:rsidR="005E1ED5" w:rsidRPr="005E1ED5" w:rsidRDefault="005E1ED5" w:rsidP="005E1ED5">
      <w:pPr>
        <w:numPr>
          <w:ilvl w:val="0"/>
          <w:numId w:val="36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остаточную стоимость оборудования и других активов проекта с учетом физического износа</w:t>
      </w:r>
    </w:p>
    <w:p w:rsidR="005E1ED5" w:rsidRPr="005E1ED5" w:rsidRDefault="005E1ED5" w:rsidP="005E1ED5">
      <w:pPr>
        <w:numPr>
          <w:ilvl w:val="0"/>
          <w:numId w:val="36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рыночную стоимость активов проекта с учетом физического и морального износа</w:t>
      </w:r>
    </w:p>
    <w:p w:rsidR="005E1ED5" w:rsidRPr="005E1ED5" w:rsidRDefault="005E1ED5" w:rsidP="005E1ED5">
      <w:pPr>
        <w:numPr>
          <w:ilvl w:val="0"/>
          <w:numId w:val="36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bCs/>
          <w:iCs/>
          <w:szCs w:val="24"/>
          <w:lang w:eastAsia="ru-RU"/>
        </w:rPr>
        <w:t>рыночную стоимость проекта</w:t>
      </w:r>
    </w:p>
    <w:p w:rsidR="005E1ED5" w:rsidRPr="005E1ED5" w:rsidRDefault="005E1ED5" w:rsidP="005E1ED5">
      <w:pPr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35) Структура денежного оттока проекта не включает:</w:t>
      </w:r>
    </w:p>
    <w:p w:rsidR="005E1ED5" w:rsidRPr="005E1ED5" w:rsidRDefault="005E1ED5" w:rsidP="005E1ED5">
      <w:pPr>
        <w:numPr>
          <w:ilvl w:val="0"/>
          <w:numId w:val="37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СМР</w:t>
      </w:r>
    </w:p>
    <w:p w:rsidR="005E1ED5" w:rsidRPr="005E1ED5" w:rsidRDefault="005E1ED5" w:rsidP="005E1ED5">
      <w:pPr>
        <w:numPr>
          <w:ilvl w:val="0"/>
          <w:numId w:val="37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финансовые издержки</w:t>
      </w:r>
    </w:p>
    <w:p w:rsidR="005E1ED5" w:rsidRPr="005E1ED5" w:rsidRDefault="005E1ED5" w:rsidP="005E1ED5">
      <w:pPr>
        <w:numPr>
          <w:ilvl w:val="0"/>
          <w:numId w:val="37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Освоение инвестиций</w:t>
      </w:r>
    </w:p>
    <w:p w:rsidR="005E1ED5" w:rsidRPr="005E1ED5" w:rsidRDefault="005E1ED5" w:rsidP="005E1ED5">
      <w:pPr>
        <w:numPr>
          <w:ilvl w:val="0"/>
          <w:numId w:val="37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Налоги</w:t>
      </w:r>
    </w:p>
    <w:p w:rsidR="005E1ED5" w:rsidRPr="005E1ED5" w:rsidRDefault="005E1ED5" w:rsidP="005E1ED5">
      <w:pPr>
        <w:numPr>
          <w:ilvl w:val="0"/>
          <w:numId w:val="37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bCs/>
          <w:iCs/>
          <w:szCs w:val="24"/>
          <w:lang w:eastAsia="ru-RU"/>
        </w:rPr>
        <w:t>Амортизация</w:t>
      </w:r>
    </w:p>
    <w:p w:rsidR="005E1ED5" w:rsidRPr="005E1ED5" w:rsidRDefault="005E1ED5" w:rsidP="005E1ED5">
      <w:pPr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36) Структура денежного притока:</w:t>
      </w:r>
    </w:p>
    <w:p w:rsidR="005E1ED5" w:rsidRPr="005E1ED5" w:rsidRDefault="005E1ED5" w:rsidP="005E1ED5">
      <w:pPr>
        <w:numPr>
          <w:ilvl w:val="0"/>
          <w:numId w:val="38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СМР</w:t>
      </w:r>
    </w:p>
    <w:p w:rsidR="005E1ED5" w:rsidRPr="005E1ED5" w:rsidRDefault="005E1ED5" w:rsidP="005E1ED5">
      <w:pPr>
        <w:numPr>
          <w:ilvl w:val="0"/>
          <w:numId w:val="38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финансовые издержки</w:t>
      </w:r>
    </w:p>
    <w:p w:rsidR="005E1ED5" w:rsidRPr="005E1ED5" w:rsidRDefault="005E1ED5" w:rsidP="005E1ED5">
      <w:pPr>
        <w:numPr>
          <w:ilvl w:val="0"/>
          <w:numId w:val="38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Освоение инвестиций</w:t>
      </w:r>
    </w:p>
    <w:p w:rsidR="005E1ED5" w:rsidRPr="005E1ED5" w:rsidRDefault="005E1ED5" w:rsidP="005E1ED5">
      <w:pPr>
        <w:numPr>
          <w:ilvl w:val="0"/>
          <w:numId w:val="38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Налоги</w:t>
      </w:r>
    </w:p>
    <w:p w:rsidR="005E1ED5" w:rsidRPr="005E1ED5" w:rsidRDefault="005E1ED5" w:rsidP="005E1ED5">
      <w:pPr>
        <w:numPr>
          <w:ilvl w:val="0"/>
          <w:numId w:val="38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bCs/>
          <w:iCs/>
          <w:szCs w:val="24"/>
          <w:lang w:eastAsia="ru-RU"/>
        </w:rPr>
        <w:t>Амортизация</w:t>
      </w:r>
    </w:p>
    <w:p w:rsidR="005E1ED5" w:rsidRPr="005E1ED5" w:rsidRDefault="005E1ED5" w:rsidP="005E1ED5">
      <w:pPr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37) Структура денежного притока:</w:t>
      </w:r>
    </w:p>
    <w:p w:rsidR="005E1ED5" w:rsidRPr="005E1ED5" w:rsidRDefault="005E1ED5" w:rsidP="005E1ED5">
      <w:pPr>
        <w:numPr>
          <w:ilvl w:val="0"/>
          <w:numId w:val="39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bCs/>
          <w:iCs/>
          <w:szCs w:val="24"/>
          <w:lang w:eastAsia="ru-RU"/>
        </w:rPr>
        <w:t>выручка от реализации</w:t>
      </w:r>
    </w:p>
    <w:p w:rsidR="005E1ED5" w:rsidRPr="005E1ED5" w:rsidRDefault="005E1ED5" w:rsidP="005E1ED5">
      <w:pPr>
        <w:numPr>
          <w:ilvl w:val="0"/>
          <w:numId w:val="39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ликвидационная стоимость проекта</w:t>
      </w:r>
    </w:p>
    <w:p w:rsidR="005E1ED5" w:rsidRPr="005E1ED5" w:rsidRDefault="005E1ED5" w:rsidP="005E1ED5">
      <w:pPr>
        <w:numPr>
          <w:ilvl w:val="0"/>
          <w:numId w:val="39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инвестиции</w:t>
      </w:r>
    </w:p>
    <w:p w:rsidR="005E1ED5" w:rsidRPr="005E1ED5" w:rsidRDefault="005E1ED5" w:rsidP="005E1ED5">
      <w:pPr>
        <w:numPr>
          <w:ilvl w:val="0"/>
          <w:numId w:val="39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финансовые издержки по проекту</w:t>
      </w:r>
    </w:p>
    <w:p w:rsidR="005E1ED5" w:rsidRPr="005E1ED5" w:rsidRDefault="005E1ED5" w:rsidP="005E1ED5">
      <w:pPr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38) План движения денежных средств проекта не включает:</w:t>
      </w:r>
    </w:p>
    <w:p w:rsidR="005E1ED5" w:rsidRPr="005E1ED5" w:rsidRDefault="005E1ED5" w:rsidP="005E1ED5">
      <w:pPr>
        <w:numPr>
          <w:ilvl w:val="0"/>
          <w:numId w:val="40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денежный отток</w:t>
      </w:r>
    </w:p>
    <w:p w:rsidR="005E1ED5" w:rsidRPr="005E1ED5" w:rsidRDefault="005E1ED5" w:rsidP="005E1ED5">
      <w:pPr>
        <w:numPr>
          <w:ilvl w:val="0"/>
          <w:numId w:val="40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денежный приток</w:t>
      </w:r>
    </w:p>
    <w:p w:rsidR="005E1ED5" w:rsidRPr="005E1ED5" w:rsidRDefault="005E1ED5" w:rsidP="005E1ED5">
      <w:pPr>
        <w:numPr>
          <w:ilvl w:val="0"/>
          <w:numId w:val="40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bCs/>
          <w:iCs/>
          <w:szCs w:val="24"/>
          <w:lang w:eastAsia="ru-RU"/>
        </w:rPr>
        <w:t>чистую дисконтированную стоимость</w:t>
      </w:r>
    </w:p>
    <w:p w:rsidR="005E1ED5" w:rsidRPr="005E1ED5" w:rsidRDefault="005E1ED5" w:rsidP="005E1ED5">
      <w:pPr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39) Критериями оценки доходов основной деятельности проекта являются:</w:t>
      </w:r>
    </w:p>
    <w:p w:rsidR="005E1ED5" w:rsidRPr="005E1ED5" w:rsidRDefault="005E1ED5" w:rsidP="005E1ED5">
      <w:pPr>
        <w:numPr>
          <w:ilvl w:val="0"/>
          <w:numId w:val="41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bCs/>
          <w:iCs/>
          <w:szCs w:val="24"/>
          <w:lang w:eastAsia="ru-RU"/>
        </w:rPr>
        <w:t>выручка от реализации</w:t>
      </w:r>
    </w:p>
    <w:p w:rsidR="005E1ED5" w:rsidRPr="005E1ED5" w:rsidRDefault="005E1ED5" w:rsidP="005E1ED5">
      <w:pPr>
        <w:numPr>
          <w:ilvl w:val="0"/>
          <w:numId w:val="41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операционные издержки</w:t>
      </w:r>
    </w:p>
    <w:p w:rsidR="005E1ED5" w:rsidRPr="005E1ED5" w:rsidRDefault="005E1ED5" w:rsidP="005E1ED5">
      <w:pPr>
        <w:numPr>
          <w:ilvl w:val="0"/>
          <w:numId w:val="41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налоги</w:t>
      </w:r>
    </w:p>
    <w:p w:rsidR="005E1ED5" w:rsidRPr="005E1ED5" w:rsidRDefault="005E1ED5" w:rsidP="005E1ED5">
      <w:pPr>
        <w:numPr>
          <w:ilvl w:val="0"/>
          <w:numId w:val="41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амортизация</w:t>
      </w:r>
    </w:p>
    <w:p w:rsidR="005E1ED5" w:rsidRPr="005E1ED5" w:rsidRDefault="005E1ED5" w:rsidP="005E1ED5">
      <w:pPr>
        <w:numPr>
          <w:ilvl w:val="0"/>
          <w:numId w:val="41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финансовые издержки</w:t>
      </w:r>
    </w:p>
    <w:p w:rsidR="005E1ED5" w:rsidRPr="005E1ED5" w:rsidRDefault="005E1ED5" w:rsidP="005E1ED5">
      <w:pPr>
        <w:numPr>
          <w:ilvl w:val="0"/>
          <w:numId w:val="41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индекс рентабельности инвестиций</w:t>
      </w:r>
    </w:p>
    <w:p w:rsidR="005E1ED5" w:rsidRPr="005E1ED5" w:rsidRDefault="005E1ED5" w:rsidP="005E1ED5">
      <w:pPr>
        <w:numPr>
          <w:ilvl w:val="0"/>
          <w:numId w:val="41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чистая дисконтированная стоимость проекта</w:t>
      </w:r>
    </w:p>
    <w:p w:rsidR="005E1ED5" w:rsidRPr="005E1ED5" w:rsidRDefault="005E1ED5" w:rsidP="005E1ED5">
      <w:pPr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40) При оценке структуры инвестиций проекта анализируют следующие виды риска:</w:t>
      </w:r>
    </w:p>
    <w:p w:rsidR="005E1ED5" w:rsidRPr="005E1ED5" w:rsidRDefault="005E1ED5" w:rsidP="005E1ED5">
      <w:pPr>
        <w:numPr>
          <w:ilvl w:val="0"/>
          <w:numId w:val="42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общий риск</w:t>
      </w:r>
    </w:p>
    <w:p w:rsidR="005E1ED5" w:rsidRPr="005E1ED5" w:rsidRDefault="005E1ED5" w:rsidP="005E1ED5">
      <w:pPr>
        <w:numPr>
          <w:ilvl w:val="0"/>
          <w:numId w:val="42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рыночный (конъюнктурный) риск</w:t>
      </w:r>
    </w:p>
    <w:p w:rsidR="005E1ED5" w:rsidRPr="005E1ED5" w:rsidRDefault="005E1ED5" w:rsidP="005E1ED5">
      <w:pPr>
        <w:numPr>
          <w:ilvl w:val="0"/>
          <w:numId w:val="42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bCs/>
          <w:iCs/>
          <w:szCs w:val="24"/>
          <w:lang w:eastAsia="ru-RU"/>
        </w:rPr>
        <w:t>уровень безубыточности проекта</w:t>
      </w:r>
    </w:p>
    <w:p w:rsidR="005E1ED5" w:rsidRPr="005E1ED5" w:rsidRDefault="005E1ED5" w:rsidP="005E1ED5">
      <w:pPr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41) Под капитальными активами проекта понимают:</w:t>
      </w:r>
    </w:p>
    <w:p w:rsidR="005E1ED5" w:rsidRPr="005E1ED5" w:rsidRDefault="005E1ED5" w:rsidP="005E1ED5">
      <w:pPr>
        <w:numPr>
          <w:ilvl w:val="0"/>
          <w:numId w:val="43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bCs/>
          <w:iCs/>
          <w:szCs w:val="24"/>
          <w:lang w:eastAsia="ru-RU"/>
        </w:rPr>
        <w:t>основные производственные фонды проекта</w:t>
      </w:r>
    </w:p>
    <w:p w:rsidR="005E1ED5" w:rsidRPr="005E1ED5" w:rsidRDefault="005E1ED5" w:rsidP="005E1ED5">
      <w:pPr>
        <w:numPr>
          <w:ilvl w:val="0"/>
          <w:numId w:val="43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ценные бумаги в структуре инвестиций проекта</w:t>
      </w:r>
    </w:p>
    <w:p w:rsidR="005E1ED5" w:rsidRPr="005E1ED5" w:rsidRDefault="005E1ED5" w:rsidP="005E1ED5">
      <w:pPr>
        <w:numPr>
          <w:ilvl w:val="0"/>
          <w:numId w:val="43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инвестированный внешний капитал</w:t>
      </w:r>
    </w:p>
    <w:p w:rsidR="005E1ED5" w:rsidRPr="005E1ED5" w:rsidRDefault="005E1ED5" w:rsidP="005E1ED5">
      <w:pPr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42) Структура собственных активов проекта включает:</w:t>
      </w:r>
    </w:p>
    <w:p w:rsidR="005E1ED5" w:rsidRPr="005E1ED5" w:rsidRDefault="005E1ED5" w:rsidP="005E1ED5">
      <w:pPr>
        <w:numPr>
          <w:ilvl w:val="0"/>
          <w:numId w:val="44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чистые денежные потоки основной операционной деятельности</w:t>
      </w:r>
    </w:p>
    <w:p w:rsidR="005E1ED5" w:rsidRPr="005E1ED5" w:rsidRDefault="005E1ED5" w:rsidP="005E1ED5">
      <w:pPr>
        <w:numPr>
          <w:ilvl w:val="0"/>
          <w:numId w:val="44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bCs/>
          <w:iCs/>
          <w:szCs w:val="24"/>
          <w:lang w:eastAsia="ru-RU"/>
        </w:rPr>
        <w:t>стоимость капитальных активов</w:t>
      </w:r>
    </w:p>
    <w:p w:rsidR="005E1ED5" w:rsidRPr="005E1ED5" w:rsidRDefault="005E1ED5" w:rsidP="005E1ED5">
      <w:pPr>
        <w:numPr>
          <w:ilvl w:val="0"/>
          <w:numId w:val="44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стоимость заемного капитала</w:t>
      </w:r>
    </w:p>
    <w:p w:rsidR="005E1ED5" w:rsidRPr="005E1ED5" w:rsidRDefault="005E1ED5" w:rsidP="005E1ED5">
      <w:pPr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43) Условиями эффективности инвестиционной структуры проекта являются:</w:t>
      </w:r>
    </w:p>
    <w:p w:rsidR="005E1ED5" w:rsidRPr="005E1ED5" w:rsidRDefault="005E1ED5" w:rsidP="005E1ED5">
      <w:pPr>
        <w:numPr>
          <w:ilvl w:val="0"/>
          <w:numId w:val="45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Низкий удельный вес просроченной кредиторской задолженности</w:t>
      </w:r>
    </w:p>
    <w:p w:rsidR="005E1ED5" w:rsidRPr="005E1ED5" w:rsidRDefault="005E1ED5" w:rsidP="005E1ED5">
      <w:pPr>
        <w:numPr>
          <w:ilvl w:val="0"/>
          <w:numId w:val="45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lastRenderedPageBreak/>
        <w:t>Коэффициент чистых инвестиционных активов положителен и близок к 1</w:t>
      </w:r>
    </w:p>
    <w:p w:rsidR="005E1ED5" w:rsidRPr="005E1ED5" w:rsidRDefault="005E1ED5" w:rsidP="005E1ED5">
      <w:pPr>
        <w:numPr>
          <w:ilvl w:val="0"/>
          <w:numId w:val="45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bCs/>
          <w:iCs/>
          <w:szCs w:val="24"/>
          <w:lang w:eastAsia="ru-RU"/>
        </w:rPr>
        <w:t>Структура инвестиций проекта положительна</w:t>
      </w:r>
    </w:p>
    <w:p w:rsidR="005E1ED5" w:rsidRPr="005E1ED5" w:rsidRDefault="005E1ED5" w:rsidP="005E1ED5">
      <w:pPr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44) При каком условии коэффициент чистых внешних активов проекта больше 1:</w:t>
      </w:r>
    </w:p>
    <w:p w:rsidR="005E1ED5" w:rsidRPr="005E1ED5" w:rsidRDefault="005E1ED5" w:rsidP="005E1ED5">
      <w:pPr>
        <w:numPr>
          <w:ilvl w:val="0"/>
          <w:numId w:val="46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Если объем задолженности предприятия по инвестированному капиталу превышает задолженность по текущей деятельности</w:t>
      </w:r>
    </w:p>
    <w:p w:rsidR="005E1ED5" w:rsidRPr="005E1ED5" w:rsidRDefault="005E1ED5" w:rsidP="005E1ED5">
      <w:pPr>
        <w:numPr>
          <w:ilvl w:val="0"/>
          <w:numId w:val="46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Если в структуре инвестиций отсутствует заемный капитал</w:t>
      </w:r>
    </w:p>
    <w:p w:rsidR="005E1ED5" w:rsidRPr="005E1ED5" w:rsidRDefault="005E1ED5" w:rsidP="005E1ED5">
      <w:pPr>
        <w:numPr>
          <w:ilvl w:val="0"/>
          <w:numId w:val="46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bCs/>
          <w:iCs/>
          <w:szCs w:val="24"/>
          <w:lang w:eastAsia="ru-RU"/>
        </w:rPr>
        <w:t>Если в структуре инвестиций отсутствует собственный капитал</w:t>
      </w:r>
    </w:p>
    <w:p w:rsidR="005E1ED5" w:rsidRPr="005E1ED5" w:rsidRDefault="005E1ED5" w:rsidP="005E1ED5">
      <w:pPr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45) Коэффициент чистых внешних активов проекта определяются:</w:t>
      </w:r>
    </w:p>
    <w:p w:rsidR="005E1ED5" w:rsidRPr="005E1ED5" w:rsidRDefault="005E1ED5" w:rsidP="005E1ED5">
      <w:pPr>
        <w:numPr>
          <w:ilvl w:val="0"/>
          <w:numId w:val="47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bCs/>
          <w:iCs/>
          <w:szCs w:val="24"/>
          <w:lang w:eastAsia="ru-RU"/>
        </w:rPr>
        <w:t>соотношением совокупной задолженности по краткосрочным и долгосрочным обязательствам к дебиторской задолженности</w:t>
      </w:r>
    </w:p>
    <w:p w:rsidR="005E1ED5" w:rsidRPr="005E1ED5" w:rsidRDefault="005E1ED5" w:rsidP="005E1ED5">
      <w:pPr>
        <w:numPr>
          <w:ilvl w:val="0"/>
          <w:numId w:val="47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совокупным объемом инвестиций</w:t>
      </w:r>
    </w:p>
    <w:p w:rsidR="005E1ED5" w:rsidRPr="005E1ED5" w:rsidRDefault="005E1ED5" w:rsidP="005E1ED5">
      <w:pPr>
        <w:numPr>
          <w:ilvl w:val="0"/>
          <w:numId w:val="47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стоимостью заемного капитала</w:t>
      </w:r>
    </w:p>
    <w:p w:rsidR="005E1ED5" w:rsidRPr="005E1ED5" w:rsidRDefault="005E1ED5" w:rsidP="005E1ED5">
      <w:pPr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46) Структура инвестиций определяется:</w:t>
      </w:r>
    </w:p>
    <w:p w:rsidR="005E1ED5" w:rsidRPr="005E1ED5" w:rsidRDefault="005E1ED5" w:rsidP="005E1ED5">
      <w:pPr>
        <w:numPr>
          <w:ilvl w:val="0"/>
          <w:numId w:val="48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bCs/>
          <w:iCs/>
          <w:szCs w:val="24"/>
          <w:lang w:eastAsia="ru-RU"/>
        </w:rPr>
        <w:t>соотношением финансовых и материальных активов проекта, уменьшенных на коэффициент чистых внешних активов</w:t>
      </w:r>
    </w:p>
    <w:p w:rsidR="005E1ED5" w:rsidRPr="005E1ED5" w:rsidRDefault="005E1ED5" w:rsidP="005E1ED5">
      <w:pPr>
        <w:numPr>
          <w:ilvl w:val="0"/>
          <w:numId w:val="48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фондоотдачей по основной производственной деятельности</w:t>
      </w:r>
    </w:p>
    <w:p w:rsidR="005E1ED5" w:rsidRPr="005E1ED5" w:rsidRDefault="005E1ED5" w:rsidP="005E1ED5">
      <w:pPr>
        <w:numPr>
          <w:ilvl w:val="0"/>
          <w:numId w:val="48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Материалоемкостью производства</w:t>
      </w:r>
    </w:p>
    <w:p w:rsidR="005E1ED5" w:rsidRPr="005E1ED5" w:rsidRDefault="005E1ED5" w:rsidP="005E1ED5">
      <w:pPr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47) Этапами оценки эффективности структуры капиталовложений являются:</w:t>
      </w:r>
    </w:p>
    <w:p w:rsidR="005E1ED5" w:rsidRPr="005E1ED5" w:rsidRDefault="005E1ED5" w:rsidP="005E1ED5">
      <w:pPr>
        <w:numPr>
          <w:ilvl w:val="0"/>
          <w:numId w:val="49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Оценка структуры инвестиций</w:t>
      </w:r>
    </w:p>
    <w:p w:rsidR="005E1ED5" w:rsidRPr="005E1ED5" w:rsidRDefault="005E1ED5" w:rsidP="005E1ED5">
      <w:pPr>
        <w:numPr>
          <w:ilvl w:val="0"/>
          <w:numId w:val="49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Оценка переменных затрат строительного проекта</w:t>
      </w:r>
    </w:p>
    <w:p w:rsidR="005E1ED5" w:rsidRPr="005E1ED5" w:rsidRDefault="005E1ED5" w:rsidP="005E1ED5">
      <w:pPr>
        <w:numPr>
          <w:ilvl w:val="0"/>
          <w:numId w:val="49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bCs/>
          <w:iCs/>
          <w:szCs w:val="24"/>
          <w:lang w:eastAsia="ru-RU"/>
        </w:rPr>
        <w:t>Оценка соотношения стоимости собственного и заемного капитала</w:t>
      </w:r>
    </w:p>
    <w:p w:rsidR="005E1ED5" w:rsidRPr="005E1ED5" w:rsidRDefault="005E1ED5" w:rsidP="005E1ED5">
      <w:pPr>
        <w:numPr>
          <w:ilvl w:val="0"/>
          <w:numId w:val="49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Оценка и прогнозирование стоимости нематериальных активов проекта</w:t>
      </w:r>
    </w:p>
    <w:p w:rsidR="005E1ED5" w:rsidRPr="005E1ED5" w:rsidRDefault="005E1ED5" w:rsidP="005E1ED5">
      <w:pPr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48) Условия эффективного инвестирования капитала:</w:t>
      </w:r>
    </w:p>
    <w:p w:rsidR="005E1ED5" w:rsidRPr="005E1ED5" w:rsidRDefault="005E1ED5" w:rsidP="005E1ED5">
      <w:pPr>
        <w:numPr>
          <w:ilvl w:val="0"/>
          <w:numId w:val="50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bCs/>
          <w:iCs/>
          <w:szCs w:val="24"/>
          <w:lang w:eastAsia="ru-RU"/>
        </w:rPr>
        <w:t>соответствие объектов инвестирования структуре спроса и предложения на финансовые ресурсы</w:t>
      </w:r>
    </w:p>
    <w:p w:rsidR="005E1ED5" w:rsidRPr="005E1ED5" w:rsidRDefault="005E1ED5" w:rsidP="005E1ED5">
      <w:pPr>
        <w:numPr>
          <w:ilvl w:val="0"/>
          <w:numId w:val="50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управление процессом инвестирования капитала</w:t>
      </w:r>
    </w:p>
    <w:p w:rsidR="005E1ED5" w:rsidRPr="005E1ED5" w:rsidRDefault="005E1ED5" w:rsidP="005E1ED5">
      <w:pPr>
        <w:numPr>
          <w:ilvl w:val="0"/>
          <w:numId w:val="50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обязательное присутствие в капитале проекта заемных средств</w:t>
      </w:r>
    </w:p>
    <w:p w:rsidR="005E1ED5" w:rsidRPr="005E1ED5" w:rsidRDefault="005E1ED5" w:rsidP="005E1ED5">
      <w:pPr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49) К источникам паевого инвестирования относят:</w:t>
      </w:r>
    </w:p>
    <w:p w:rsidR="005E1ED5" w:rsidRPr="005E1ED5" w:rsidRDefault="005E1ED5" w:rsidP="005E1ED5">
      <w:pPr>
        <w:numPr>
          <w:ilvl w:val="0"/>
          <w:numId w:val="51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Заемный капитал</w:t>
      </w:r>
    </w:p>
    <w:p w:rsidR="005E1ED5" w:rsidRPr="005E1ED5" w:rsidRDefault="005E1ED5" w:rsidP="005E1ED5">
      <w:pPr>
        <w:numPr>
          <w:ilvl w:val="0"/>
          <w:numId w:val="51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Реинвестирование прибыли</w:t>
      </w:r>
    </w:p>
    <w:p w:rsidR="005E1ED5" w:rsidRPr="005E1ED5" w:rsidRDefault="005E1ED5" w:rsidP="005E1ED5">
      <w:pPr>
        <w:numPr>
          <w:ilvl w:val="0"/>
          <w:numId w:val="51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bCs/>
          <w:iCs/>
          <w:szCs w:val="24"/>
          <w:lang w:eastAsia="ru-RU"/>
        </w:rPr>
        <w:t>Увеличение капитала на основе паевых вложений</w:t>
      </w:r>
    </w:p>
    <w:p w:rsidR="005E1ED5" w:rsidRPr="005E1ED5" w:rsidRDefault="005E1ED5" w:rsidP="005E1ED5">
      <w:pPr>
        <w:numPr>
          <w:ilvl w:val="0"/>
          <w:numId w:val="51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Увеличение капитала на основе нераспределенной прибыли</w:t>
      </w:r>
    </w:p>
    <w:p w:rsidR="005E1ED5" w:rsidRPr="005E1ED5" w:rsidRDefault="005E1ED5" w:rsidP="005E1ED5">
      <w:pPr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50) К внутренним источникам финансирования проекта относят:</w:t>
      </w:r>
    </w:p>
    <w:p w:rsidR="005E1ED5" w:rsidRPr="005E1ED5" w:rsidRDefault="005E1ED5" w:rsidP="005E1ED5">
      <w:pPr>
        <w:numPr>
          <w:ilvl w:val="0"/>
          <w:numId w:val="52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bCs/>
          <w:iCs/>
          <w:szCs w:val="24"/>
          <w:lang w:eastAsia="ru-RU"/>
        </w:rPr>
        <w:t>Реинвестирование прибыли</w:t>
      </w:r>
    </w:p>
    <w:p w:rsidR="005E1ED5" w:rsidRPr="005E1ED5" w:rsidRDefault="005E1ED5" w:rsidP="005E1ED5">
      <w:pPr>
        <w:numPr>
          <w:ilvl w:val="0"/>
          <w:numId w:val="52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Заемный капитал</w:t>
      </w:r>
    </w:p>
    <w:p w:rsidR="005E1ED5" w:rsidRPr="005E1ED5" w:rsidRDefault="005E1ED5" w:rsidP="005E1ED5">
      <w:pPr>
        <w:numPr>
          <w:ilvl w:val="0"/>
          <w:numId w:val="52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Выручку от реализации</w:t>
      </w:r>
    </w:p>
    <w:p w:rsidR="005E1ED5" w:rsidRPr="005E1ED5" w:rsidRDefault="005E1ED5" w:rsidP="005E1ED5">
      <w:pPr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51) К источникам инвестиций относят:</w:t>
      </w:r>
    </w:p>
    <w:p w:rsidR="005E1ED5" w:rsidRPr="005E1ED5" w:rsidRDefault="005E1ED5" w:rsidP="005E1ED5">
      <w:pPr>
        <w:numPr>
          <w:ilvl w:val="0"/>
          <w:numId w:val="53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bCs/>
          <w:iCs/>
          <w:szCs w:val="24"/>
          <w:lang w:eastAsia="ru-RU"/>
        </w:rPr>
        <w:t>Собственный капитал</w:t>
      </w:r>
    </w:p>
    <w:p w:rsidR="005E1ED5" w:rsidRPr="005E1ED5" w:rsidRDefault="005E1ED5" w:rsidP="005E1ED5">
      <w:pPr>
        <w:numPr>
          <w:ilvl w:val="0"/>
          <w:numId w:val="53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Выкупленные акции</w:t>
      </w:r>
    </w:p>
    <w:p w:rsidR="005E1ED5" w:rsidRPr="005E1ED5" w:rsidRDefault="005E1ED5" w:rsidP="005E1ED5">
      <w:pPr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52) На стадии роста жизненного цикла организации разрабатываются инвестиционные решения, направленные на:</w:t>
      </w:r>
    </w:p>
    <w:p w:rsidR="005E1ED5" w:rsidRPr="005E1ED5" w:rsidRDefault="005E1ED5" w:rsidP="005E1ED5">
      <w:pPr>
        <w:numPr>
          <w:ilvl w:val="0"/>
          <w:numId w:val="54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Организацию производственно-экономической деятельности</w:t>
      </w:r>
    </w:p>
    <w:p w:rsidR="005E1ED5" w:rsidRPr="005E1ED5" w:rsidRDefault="005E1ED5" w:rsidP="005E1ED5">
      <w:pPr>
        <w:numPr>
          <w:ilvl w:val="0"/>
          <w:numId w:val="54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bCs/>
          <w:iCs/>
          <w:szCs w:val="24"/>
          <w:lang w:eastAsia="ru-RU"/>
        </w:rPr>
        <w:t>Диверсификацию основного производства</w:t>
      </w:r>
    </w:p>
    <w:p w:rsidR="005E1ED5" w:rsidRPr="005E1ED5" w:rsidRDefault="005E1ED5" w:rsidP="005E1ED5">
      <w:pPr>
        <w:numPr>
          <w:ilvl w:val="0"/>
          <w:numId w:val="54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Финансовое оздоровление</w:t>
      </w:r>
    </w:p>
    <w:p w:rsidR="005E1ED5" w:rsidRPr="005E1ED5" w:rsidRDefault="005E1ED5" w:rsidP="005E1ED5">
      <w:pPr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53) К объектам инвестирования относят</w:t>
      </w:r>
    </w:p>
    <w:p w:rsidR="005E1ED5" w:rsidRPr="005E1ED5" w:rsidRDefault="005E1ED5" w:rsidP="005E1ED5">
      <w:pPr>
        <w:numPr>
          <w:ilvl w:val="0"/>
          <w:numId w:val="55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Диверсификацию производства</w:t>
      </w:r>
    </w:p>
    <w:p w:rsidR="005E1ED5" w:rsidRPr="005E1ED5" w:rsidRDefault="005E1ED5" w:rsidP="005E1ED5">
      <w:pPr>
        <w:numPr>
          <w:ilvl w:val="0"/>
          <w:numId w:val="55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Финансовое оздоровление (санацию) компании</w:t>
      </w:r>
    </w:p>
    <w:p w:rsidR="005E1ED5" w:rsidRPr="005E1ED5" w:rsidRDefault="005E1ED5" w:rsidP="005E1ED5">
      <w:pPr>
        <w:numPr>
          <w:ilvl w:val="0"/>
          <w:numId w:val="55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bCs/>
          <w:iCs/>
          <w:szCs w:val="24"/>
          <w:lang w:eastAsia="ru-RU"/>
        </w:rPr>
        <w:t>Техническое перевооружение основного производства</w:t>
      </w:r>
    </w:p>
    <w:p w:rsidR="005E1ED5" w:rsidRPr="005E1ED5" w:rsidRDefault="005E1ED5" w:rsidP="005E1ED5">
      <w:pPr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54) Финансовые активы предприятия представлены:</w:t>
      </w:r>
    </w:p>
    <w:p w:rsidR="005E1ED5" w:rsidRPr="005E1ED5" w:rsidRDefault="005E1ED5" w:rsidP="005E1ED5">
      <w:pPr>
        <w:numPr>
          <w:ilvl w:val="0"/>
          <w:numId w:val="56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bCs/>
          <w:iCs/>
          <w:szCs w:val="24"/>
          <w:lang w:eastAsia="ru-RU"/>
        </w:rPr>
        <w:t>Депозитными вкладами</w:t>
      </w:r>
    </w:p>
    <w:p w:rsidR="005E1ED5" w:rsidRPr="005E1ED5" w:rsidRDefault="005E1ED5" w:rsidP="005E1ED5">
      <w:pPr>
        <w:numPr>
          <w:ilvl w:val="0"/>
          <w:numId w:val="56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Оборудованием</w:t>
      </w:r>
    </w:p>
    <w:p w:rsidR="005E1ED5" w:rsidRPr="005E1ED5" w:rsidRDefault="005E1ED5" w:rsidP="005E1ED5">
      <w:pPr>
        <w:numPr>
          <w:ilvl w:val="0"/>
          <w:numId w:val="56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Зданиями, сооружениями</w:t>
      </w:r>
    </w:p>
    <w:p w:rsidR="005E1ED5" w:rsidRPr="005E1ED5" w:rsidRDefault="005E1ED5" w:rsidP="005E1ED5">
      <w:pPr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lastRenderedPageBreak/>
        <w:t>55) Материальные активы проекта представлены:</w:t>
      </w:r>
    </w:p>
    <w:p w:rsidR="005E1ED5" w:rsidRPr="005E1ED5" w:rsidRDefault="005E1ED5" w:rsidP="005E1ED5">
      <w:pPr>
        <w:numPr>
          <w:ilvl w:val="0"/>
          <w:numId w:val="57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bCs/>
          <w:iCs/>
          <w:szCs w:val="24"/>
          <w:lang w:eastAsia="ru-RU"/>
        </w:rPr>
        <w:t>зданиями, сооружениями</w:t>
      </w:r>
    </w:p>
    <w:p w:rsidR="005E1ED5" w:rsidRPr="005E1ED5" w:rsidRDefault="005E1ED5" w:rsidP="005E1ED5">
      <w:pPr>
        <w:numPr>
          <w:ilvl w:val="0"/>
          <w:numId w:val="57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Акциями</w:t>
      </w:r>
    </w:p>
    <w:p w:rsidR="005E1ED5" w:rsidRPr="005E1ED5" w:rsidRDefault="005E1ED5" w:rsidP="005E1ED5">
      <w:pPr>
        <w:numPr>
          <w:ilvl w:val="0"/>
          <w:numId w:val="57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Облигациями</w:t>
      </w:r>
    </w:p>
    <w:p w:rsidR="005E1ED5" w:rsidRPr="005E1ED5" w:rsidRDefault="005E1ED5" w:rsidP="005E1ED5">
      <w:pPr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56) Источники финансирования инвестиционных проектов направляются на формирование:</w:t>
      </w:r>
    </w:p>
    <w:p w:rsidR="005E1ED5" w:rsidRPr="005E1ED5" w:rsidRDefault="005E1ED5" w:rsidP="005E1ED5">
      <w:pPr>
        <w:numPr>
          <w:ilvl w:val="0"/>
          <w:numId w:val="58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собственного капитала</w:t>
      </w:r>
    </w:p>
    <w:p w:rsidR="005E1ED5" w:rsidRPr="005E1ED5" w:rsidRDefault="005E1ED5" w:rsidP="005E1ED5">
      <w:pPr>
        <w:numPr>
          <w:ilvl w:val="0"/>
          <w:numId w:val="58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акционерного капитала</w:t>
      </w:r>
    </w:p>
    <w:p w:rsidR="005E1ED5" w:rsidRPr="005E1ED5" w:rsidRDefault="005E1ED5" w:rsidP="005E1ED5">
      <w:pPr>
        <w:numPr>
          <w:ilvl w:val="0"/>
          <w:numId w:val="58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Заемного капитала</w:t>
      </w:r>
    </w:p>
    <w:p w:rsidR="005E1ED5" w:rsidRPr="005E1ED5" w:rsidRDefault="005E1ED5" w:rsidP="005E1ED5">
      <w:pPr>
        <w:numPr>
          <w:ilvl w:val="0"/>
          <w:numId w:val="58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bCs/>
          <w:iCs/>
          <w:szCs w:val="24"/>
          <w:lang w:eastAsia="ru-RU"/>
        </w:rPr>
        <w:t>Основного капитала</w:t>
      </w:r>
    </w:p>
    <w:p w:rsidR="005E1ED5" w:rsidRPr="005E1ED5" w:rsidRDefault="005E1ED5" w:rsidP="005E1ED5">
      <w:pPr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57) Соотношением валовой прибыли к годовым выплатам основного долга определяется:</w:t>
      </w:r>
    </w:p>
    <w:p w:rsidR="005E1ED5" w:rsidRPr="005E1ED5" w:rsidRDefault="005E1ED5" w:rsidP="005E1ED5">
      <w:pPr>
        <w:numPr>
          <w:ilvl w:val="0"/>
          <w:numId w:val="59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деловой риск</w:t>
      </w:r>
    </w:p>
    <w:p w:rsidR="005E1ED5" w:rsidRPr="005E1ED5" w:rsidRDefault="005E1ED5" w:rsidP="005E1ED5">
      <w:pPr>
        <w:numPr>
          <w:ilvl w:val="0"/>
          <w:numId w:val="59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финансовый риск</w:t>
      </w:r>
    </w:p>
    <w:p w:rsidR="005E1ED5" w:rsidRPr="005E1ED5" w:rsidRDefault="005E1ED5" w:rsidP="005E1ED5">
      <w:pPr>
        <w:numPr>
          <w:ilvl w:val="0"/>
          <w:numId w:val="59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bCs/>
          <w:iCs/>
          <w:szCs w:val="24"/>
          <w:lang w:eastAsia="ru-RU"/>
        </w:rPr>
        <w:t>коэффициент покрытия долга</w:t>
      </w:r>
    </w:p>
    <w:p w:rsidR="005E1ED5" w:rsidRPr="005E1ED5" w:rsidRDefault="005E1ED5" w:rsidP="005E1ED5">
      <w:pPr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58) Следующие показатели относят к риску финансовой структуры:</w:t>
      </w:r>
    </w:p>
    <w:p w:rsidR="005E1ED5" w:rsidRPr="005E1ED5" w:rsidRDefault="005E1ED5" w:rsidP="005E1ED5">
      <w:pPr>
        <w:numPr>
          <w:ilvl w:val="0"/>
          <w:numId w:val="60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Коэффициент покрытия долга</w:t>
      </w:r>
    </w:p>
    <w:p w:rsidR="005E1ED5" w:rsidRPr="005E1ED5" w:rsidRDefault="005E1ED5" w:rsidP="005E1ED5">
      <w:pPr>
        <w:numPr>
          <w:ilvl w:val="0"/>
          <w:numId w:val="60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bCs/>
          <w:iCs/>
          <w:szCs w:val="24"/>
          <w:lang w:eastAsia="ru-RU"/>
        </w:rPr>
        <w:t>Коэффициент финансовой стабильности</w:t>
      </w:r>
    </w:p>
    <w:p w:rsidR="005E1ED5" w:rsidRPr="005E1ED5" w:rsidRDefault="005E1ED5" w:rsidP="005E1ED5">
      <w:pPr>
        <w:numPr>
          <w:ilvl w:val="0"/>
          <w:numId w:val="60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Коэффициент покрытия финансовых издержек</w:t>
      </w:r>
    </w:p>
    <w:p w:rsidR="005E1ED5" w:rsidRPr="005E1ED5" w:rsidRDefault="005E1ED5" w:rsidP="005E1ED5">
      <w:pPr>
        <w:numPr>
          <w:ilvl w:val="0"/>
          <w:numId w:val="60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Коэффициент дисконтирования</w:t>
      </w:r>
    </w:p>
    <w:p w:rsidR="005E1ED5" w:rsidRPr="005E1ED5" w:rsidRDefault="005E1ED5" w:rsidP="005E1ED5">
      <w:pPr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59) Соотношение маржинального дохода к сальдо операционной деятельности позволяет определить:</w:t>
      </w:r>
    </w:p>
    <w:p w:rsidR="005E1ED5" w:rsidRPr="005E1ED5" w:rsidRDefault="005E1ED5" w:rsidP="005E1ED5">
      <w:pPr>
        <w:numPr>
          <w:ilvl w:val="0"/>
          <w:numId w:val="61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деловой риск</w:t>
      </w:r>
    </w:p>
    <w:p w:rsidR="005E1ED5" w:rsidRPr="005E1ED5" w:rsidRDefault="005E1ED5" w:rsidP="005E1ED5">
      <w:pPr>
        <w:numPr>
          <w:ilvl w:val="0"/>
          <w:numId w:val="61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финансовый риск</w:t>
      </w:r>
    </w:p>
    <w:p w:rsidR="005E1ED5" w:rsidRPr="005E1ED5" w:rsidRDefault="005E1ED5" w:rsidP="005E1ED5">
      <w:pPr>
        <w:numPr>
          <w:ilvl w:val="0"/>
          <w:numId w:val="61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szCs w:val="24"/>
          <w:lang w:eastAsia="ru-RU"/>
        </w:rPr>
        <w:t>риск финансовой структуры</w:t>
      </w:r>
    </w:p>
    <w:p w:rsidR="005E1ED5" w:rsidRPr="005E1ED5" w:rsidRDefault="005E1ED5" w:rsidP="005E1ED5">
      <w:pPr>
        <w:numPr>
          <w:ilvl w:val="0"/>
          <w:numId w:val="61"/>
        </w:numPr>
        <w:ind w:left="0" w:firstLine="0"/>
        <w:rPr>
          <w:rFonts w:eastAsia="Times New Roman"/>
          <w:szCs w:val="24"/>
          <w:lang w:eastAsia="ru-RU"/>
        </w:rPr>
      </w:pPr>
      <w:r w:rsidRPr="005E1ED5">
        <w:rPr>
          <w:rFonts w:eastAsia="Times New Roman"/>
          <w:bCs/>
          <w:iCs/>
          <w:szCs w:val="24"/>
          <w:lang w:eastAsia="ru-RU"/>
        </w:rPr>
        <w:t>риск масштаба бизнеса</w:t>
      </w:r>
    </w:p>
    <w:p w:rsidR="005E1ED5" w:rsidRPr="005E1ED5" w:rsidRDefault="005E1ED5" w:rsidP="005E1ED5">
      <w:pPr>
        <w:jc w:val="both"/>
        <w:rPr>
          <w:rFonts w:eastAsia="Times New Roman"/>
          <w:bCs/>
          <w:szCs w:val="24"/>
          <w:lang w:eastAsia="ru-RU"/>
        </w:rPr>
      </w:pPr>
      <w:r w:rsidRPr="005E1ED5">
        <w:rPr>
          <w:bCs/>
          <w:szCs w:val="24"/>
        </w:rPr>
        <w:br w:type="page"/>
      </w:r>
    </w:p>
    <w:p w:rsidR="00314464" w:rsidRPr="00314464" w:rsidRDefault="00314464" w:rsidP="00314464">
      <w:pPr>
        <w:spacing w:line="276" w:lineRule="auto"/>
        <w:ind w:firstLine="709"/>
        <w:contextualSpacing/>
        <w:jc w:val="center"/>
        <w:rPr>
          <w:rFonts w:eastAsia="Times New Roman"/>
          <w:b/>
          <w:sz w:val="28"/>
          <w:szCs w:val="28"/>
        </w:rPr>
      </w:pPr>
      <w:r w:rsidRPr="00314464">
        <w:rPr>
          <w:rFonts w:eastAsia="Times New Roman"/>
          <w:b/>
          <w:sz w:val="28"/>
          <w:szCs w:val="28"/>
        </w:rPr>
        <w:lastRenderedPageBreak/>
        <w:t>Примерные оценочные материалы, применяемые при проведении</w:t>
      </w:r>
    </w:p>
    <w:p w:rsidR="00314464" w:rsidRPr="00314464" w:rsidRDefault="00314464" w:rsidP="00314464">
      <w:pPr>
        <w:spacing w:line="276" w:lineRule="auto"/>
        <w:ind w:firstLine="709"/>
        <w:contextualSpacing/>
        <w:jc w:val="center"/>
        <w:rPr>
          <w:rFonts w:eastAsia="Times New Roman"/>
          <w:b/>
          <w:sz w:val="28"/>
          <w:szCs w:val="28"/>
        </w:rPr>
      </w:pPr>
      <w:r w:rsidRPr="00314464">
        <w:rPr>
          <w:rFonts w:eastAsia="Times New Roman"/>
          <w:b/>
          <w:sz w:val="28"/>
          <w:szCs w:val="28"/>
        </w:rPr>
        <w:t>промежуточной аттестации по дисциплине (модулю)</w:t>
      </w:r>
      <w:r w:rsidRPr="00314464">
        <w:rPr>
          <w:rFonts w:eastAsia="Times New Roman"/>
          <w:b/>
          <w:sz w:val="28"/>
          <w:szCs w:val="28"/>
        </w:rPr>
        <w:br/>
      </w:r>
    </w:p>
    <w:p w:rsidR="00314464" w:rsidRPr="00314464" w:rsidRDefault="00314464" w:rsidP="00314464">
      <w:pPr>
        <w:spacing w:line="276" w:lineRule="auto"/>
        <w:ind w:firstLine="709"/>
        <w:contextualSpacing/>
        <w:jc w:val="center"/>
        <w:rPr>
          <w:rFonts w:eastAsia="Times New Roman"/>
          <w:b/>
          <w:sz w:val="28"/>
          <w:szCs w:val="28"/>
        </w:rPr>
      </w:pPr>
      <w:r w:rsidRPr="00314464">
        <w:rPr>
          <w:rFonts w:eastAsia="Times New Roman"/>
          <w:b/>
          <w:sz w:val="28"/>
          <w:szCs w:val="28"/>
        </w:rPr>
        <w:t>«</w:t>
      </w:r>
      <w:r>
        <w:rPr>
          <w:rFonts w:eastAsia="Times New Roman"/>
          <w:b/>
          <w:sz w:val="28"/>
          <w:szCs w:val="28"/>
        </w:rPr>
        <w:t>Экспертиза проектной документации</w:t>
      </w:r>
      <w:r w:rsidRPr="00314464">
        <w:rPr>
          <w:rFonts w:eastAsia="Times New Roman"/>
          <w:b/>
          <w:sz w:val="28"/>
          <w:szCs w:val="28"/>
        </w:rPr>
        <w:t>»</w:t>
      </w:r>
    </w:p>
    <w:p w:rsidR="00314464" w:rsidRPr="00314464" w:rsidRDefault="00314464" w:rsidP="00314464">
      <w:pPr>
        <w:spacing w:line="276" w:lineRule="auto"/>
        <w:ind w:firstLine="709"/>
        <w:contextualSpacing/>
        <w:jc w:val="center"/>
        <w:rPr>
          <w:rFonts w:eastAsia="Times New Roman"/>
          <w:sz w:val="28"/>
          <w:szCs w:val="28"/>
        </w:rPr>
      </w:pPr>
    </w:p>
    <w:p w:rsidR="00314464" w:rsidRPr="00314464" w:rsidRDefault="00314464" w:rsidP="00314464">
      <w:pPr>
        <w:spacing w:line="276" w:lineRule="auto"/>
        <w:contextualSpacing/>
        <w:jc w:val="both"/>
        <w:rPr>
          <w:rFonts w:eastAsia="Times New Roman"/>
          <w:sz w:val="28"/>
          <w:szCs w:val="28"/>
        </w:rPr>
      </w:pPr>
      <w:r w:rsidRPr="00314464">
        <w:rPr>
          <w:rFonts w:eastAsia="Times New Roman"/>
          <w:sz w:val="28"/>
          <w:szCs w:val="28"/>
        </w:rPr>
        <w:tab/>
        <w:t xml:space="preserve">При проведении промежуточной аттестации обучающемуся предлагается решить </w:t>
      </w:r>
      <w:r>
        <w:rPr>
          <w:rFonts w:eastAsia="Times New Roman"/>
          <w:sz w:val="28"/>
          <w:szCs w:val="28"/>
        </w:rPr>
        <w:t xml:space="preserve">ситуационную </w:t>
      </w:r>
      <w:r w:rsidRPr="00314464">
        <w:rPr>
          <w:rFonts w:eastAsia="Times New Roman"/>
          <w:sz w:val="28"/>
          <w:szCs w:val="28"/>
        </w:rPr>
        <w:t xml:space="preserve">задачу </w:t>
      </w:r>
    </w:p>
    <w:p w:rsidR="00314464" w:rsidRDefault="00314464" w:rsidP="00314464">
      <w:pPr>
        <w:tabs>
          <w:tab w:val="left" w:pos="993"/>
        </w:tabs>
        <w:contextualSpacing/>
        <w:jc w:val="center"/>
        <w:rPr>
          <w:rFonts w:eastAsia="Times New Roman"/>
          <w:b/>
          <w:sz w:val="22"/>
          <w:lang w:eastAsia="ru-RU"/>
        </w:rPr>
      </w:pPr>
    </w:p>
    <w:p w:rsidR="00314464" w:rsidRDefault="00314464" w:rsidP="00314464">
      <w:pPr>
        <w:tabs>
          <w:tab w:val="left" w:pos="993"/>
        </w:tabs>
        <w:contextualSpacing/>
        <w:jc w:val="center"/>
        <w:rPr>
          <w:rFonts w:eastAsia="Times New Roman"/>
          <w:b/>
          <w:sz w:val="22"/>
          <w:lang w:eastAsia="ru-RU"/>
        </w:rPr>
      </w:pPr>
      <w:r>
        <w:rPr>
          <w:rFonts w:eastAsia="Times New Roman"/>
          <w:b/>
          <w:sz w:val="22"/>
          <w:lang w:eastAsia="ru-RU"/>
        </w:rPr>
        <w:t xml:space="preserve">Составить техническое задание на проведение экспертизы по образцу. </w:t>
      </w:r>
    </w:p>
    <w:p w:rsidR="00314464" w:rsidRDefault="00314464" w:rsidP="00314464">
      <w:pPr>
        <w:tabs>
          <w:tab w:val="left" w:pos="993"/>
        </w:tabs>
        <w:contextualSpacing/>
        <w:jc w:val="center"/>
        <w:rPr>
          <w:rFonts w:eastAsia="Times New Roman"/>
          <w:b/>
          <w:sz w:val="22"/>
          <w:lang w:eastAsia="ru-RU"/>
        </w:rPr>
      </w:pPr>
    </w:p>
    <w:p w:rsidR="00314464" w:rsidRPr="00314464" w:rsidRDefault="00314464" w:rsidP="00314464">
      <w:pPr>
        <w:tabs>
          <w:tab w:val="left" w:pos="993"/>
        </w:tabs>
        <w:contextualSpacing/>
        <w:jc w:val="center"/>
        <w:rPr>
          <w:rFonts w:eastAsia="Times New Roman"/>
          <w:b/>
          <w:sz w:val="22"/>
          <w:lang w:eastAsia="ru-RU"/>
        </w:rPr>
      </w:pPr>
      <w:r w:rsidRPr="00314464">
        <w:rPr>
          <w:rFonts w:eastAsia="Times New Roman"/>
          <w:b/>
          <w:sz w:val="22"/>
          <w:lang w:eastAsia="ru-RU"/>
        </w:rPr>
        <w:t xml:space="preserve">ТЕХНИЧЕСКОЕ ЗАДАНИЕ </w:t>
      </w:r>
    </w:p>
    <w:p w:rsidR="00314464" w:rsidRPr="00314464" w:rsidRDefault="00314464" w:rsidP="00314464">
      <w:pPr>
        <w:tabs>
          <w:tab w:val="left" w:pos="993"/>
        </w:tabs>
        <w:contextualSpacing/>
        <w:jc w:val="center"/>
        <w:rPr>
          <w:rFonts w:eastAsia="Times New Roman"/>
          <w:b/>
          <w:sz w:val="22"/>
          <w:lang w:eastAsia="ru-RU"/>
        </w:rPr>
      </w:pPr>
      <w:r w:rsidRPr="00314464">
        <w:rPr>
          <w:rFonts w:eastAsia="Times New Roman"/>
          <w:b/>
          <w:sz w:val="22"/>
          <w:lang w:eastAsia="ru-RU"/>
        </w:rPr>
        <w:t>на проведение  экспертизы проектной документации и результатов инженерных изысканий по объекту «Цеха сушки песка» на ПП «ВОЛМА-Воскресенск»</w:t>
      </w:r>
    </w:p>
    <w:p w:rsidR="00314464" w:rsidRPr="00314464" w:rsidRDefault="00314464" w:rsidP="00314464">
      <w:pPr>
        <w:tabs>
          <w:tab w:val="left" w:pos="993"/>
        </w:tabs>
        <w:contextualSpacing/>
        <w:jc w:val="center"/>
        <w:rPr>
          <w:rFonts w:eastAsia="Times New Roman"/>
          <w:b/>
          <w:sz w:val="22"/>
          <w:lang w:eastAsia="ru-RU"/>
        </w:rPr>
      </w:pPr>
    </w:p>
    <w:p w:rsidR="00314464" w:rsidRPr="00314464" w:rsidRDefault="00314464" w:rsidP="00314464">
      <w:pPr>
        <w:tabs>
          <w:tab w:val="left" w:pos="993"/>
        </w:tabs>
        <w:contextualSpacing/>
        <w:jc w:val="center"/>
        <w:rPr>
          <w:rFonts w:eastAsia="Times New Roman"/>
          <w:sz w:val="22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7"/>
        <w:gridCol w:w="2570"/>
        <w:gridCol w:w="5948"/>
      </w:tblGrid>
      <w:tr w:rsidR="00314464" w:rsidRPr="00314464" w:rsidTr="00337CD9">
        <w:trPr>
          <w:trHeight w:val="432"/>
        </w:trPr>
        <w:tc>
          <w:tcPr>
            <w:tcW w:w="827" w:type="dxa"/>
            <w:vAlign w:val="center"/>
          </w:tcPr>
          <w:p w:rsidR="00314464" w:rsidRPr="00314464" w:rsidRDefault="00314464" w:rsidP="00314464">
            <w:pPr>
              <w:tabs>
                <w:tab w:val="left" w:pos="993"/>
              </w:tabs>
              <w:contextualSpacing/>
              <w:jc w:val="center"/>
              <w:rPr>
                <w:rFonts w:eastAsia="Times New Roman"/>
                <w:b/>
              </w:rPr>
            </w:pPr>
            <w:r w:rsidRPr="00314464">
              <w:rPr>
                <w:rFonts w:eastAsia="Times New Roman"/>
                <w:b/>
              </w:rPr>
              <w:t>№п/п</w:t>
            </w:r>
          </w:p>
        </w:tc>
        <w:tc>
          <w:tcPr>
            <w:tcW w:w="2570" w:type="dxa"/>
            <w:vAlign w:val="center"/>
          </w:tcPr>
          <w:p w:rsidR="00314464" w:rsidRPr="00314464" w:rsidRDefault="00314464" w:rsidP="00314464">
            <w:pPr>
              <w:tabs>
                <w:tab w:val="left" w:pos="993"/>
              </w:tabs>
              <w:contextualSpacing/>
              <w:jc w:val="center"/>
              <w:rPr>
                <w:rFonts w:eastAsia="Times New Roman"/>
                <w:b/>
              </w:rPr>
            </w:pPr>
            <w:r w:rsidRPr="00314464">
              <w:rPr>
                <w:rFonts w:eastAsia="Times New Roman"/>
                <w:b/>
              </w:rPr>
              <w:t>Наименование данных</w:t>
            </w:r>
          </w:p>
        </w:tc>
        <w:tc>
          <w:tcPr>
            <w:tcW w:w="5948" w:type="dxa"/>
            <w:vAlign w:val="center"/>
          </w:tcPr>
          <w:p w:rsidR="00314464" w:rsidRPr="00314464" w:rsidRDefault="00314464" w:rsidP="00314464">
            <w:pPr>
              <w:tabs>
                <w:tab w:val="left" w:pos="993"/>
              </w:tabs>
              <w:contextualSpacing/>
              <w:jc w:val="center"/>
              <w:rPr>
                <w:rFonts w:eastAsia="Times New Roman"/>
                <w:b/>
              </w:rPr>
            </w:pPr>
            <w:r w:rsidRPr="00314464">
              <w:rPr>
                <w:rFonts w:eastAsia="Times New Roman"/>
                <w:b/>
              </w:rPr>
              <w:t>Содержание данных</w:t>
            </w:r>
          </w:p>
        </w:tc>
      </w:tr>
      <w:tr w:rsidR="00314464" w:rsidRPr="00314464" w:rsidTr="00337CD9">
        <w:tc>
          <w:tcPr>
            <w:tcW w:w="827" w:type="dxa"/>
          </w:tcPr>
          <w:p w:rsidR="00314464" w:rsidRPr="00314464" w:rsidRDefault="00314464" w:rsidP="00314464">
            <w:pPr>
              <w:tabs>
                <w:tab w:val="left" w:pos="993"/>
              </w:tabs>
              <w:contextualSpacing/>
              <w:jc w:val="center"/>
              <w:rPr>
                <w:rFonts w:eastAsia="Times New Roman"/>
              </w:rPr>
            </w:pPr>
            <w:r w:rsidRPr="00314464">
              <w:rPr>
                <w:rFonts w:eastAsia="Times New Roman"/>
              </w:rPr>
              <w:t>1</w:t>
            </w:r>
          </w:p>
        </w:tc>
        <w:tc>
          <w:tcPr>
            <w:tcW w:w="2570" w:type="dxa"/>
          </w:tcPr>
          <w:p w:rsidR="00314464" w:rsidRPr="00314464" w:rsidRDefault="00314464" w:rsidP="00314464">
            <w:pPr>
              <w:tabs>
                <w:tab w:val="left" w:pos="993"/>
              </w:tabs>
              <w:contextualSpacing/>
              <w:jc w:val="both"/>
              <w:rPr>
                <w:rFonts w:eastAsia="Times New Roman"/>
              </w:rPr>
            </w:pPr>
            <w:r w:rsidRPr="00314464">
              <w:rPr>
                <w:rFonts w:eastAsia="Times New Roman"/>
              </w:rPr>
              <w:t>Заказчик</w:t>
            </w:r>
          </w:p>
        </w:tc>
        <w:tc>
          <w:tcPr>
            <w:tcW w:w="5948" w:type="dxa"/>
          </w:tcPr>
          <w:p w:rsidR="00314464" w:rsidRPr="00314464" w:rsidRDefault="00314464" w:rsidP="00314464">
            <w:pPr>
              <w:tabs>
                <w:tab w:val="left" w:pos="993"/>
              </w:tabs>
              <w:contextualSpacing/>
              <w:jc w:val="both"/>
              <w:rPr>
                <w:rFonts w:eastAsia="Times New Roman"/>
              </w:rPr>
            </w:pPr>
            <w:r w:rsidRPr="00314464">
              <w:rPr>
                <w:rFonts w:eastAsia="Times New Roman"/>
              </w:rPr>
              <w:t>ООО «ВОЛМА-Воскресенск»</w:t>
            </w:r>
          </w:p>
        </w:tc>
      </w:tr>
      <w:tr w:rsidR="00314464" w:rsidRPr="00314464" w:rsidTr="00337CD9">
        <w:tc>
          <w:tcPr>
            <w:tcW w:w="827" w:type="dxa"/>
          </w:tcPr>
          <w:p w:rsidR="00314464" w:rsidRPr="00314464" w:rsidRDefault="00314464" w:rsidP="00314464">
            <w:pPr>
              <w:tabs>
                <w:tab w:val="left" w:pos="993"/>
              </w:tabs>
              <w:contextualSpacing/>
              <w:jc w:val="center"/>
              <w:rPr>
                <w:rFonts w:eastAsia="Times New Roman"/>
              </w:rPr>
            </w:pPr>
            <w:r w:rsidRPr="00314464">
              <w:rPr>
                <w:rFonts w:eastAsia="Times New Roman"/>
              </w:rPr>
              <w:t>2</w:t>
            </w:r>
          </w:p>
        </w:tc>
        <w:tc>
          <w:tcPr>
            <w:tcW w:w="2570" w:type="dxa"/>
          </w:tcPr>
          <w:p w:rsidR="00314464" w:rsidRPr="00314464" w:rsidRDefault="00314464" w:rsidP="00314464">
            <w:pPr>
              <w:tabs>
                <w:tab w:val="left" w:pos="993"/>
              </w:tabs>
              <w:contextualSpacing/>
              <w:jc w:val="both"/>
              <w:rPr>
                <w:rFonts w:eastAsia="Times New Roman"/>
              </w:rPr>
            </w:pPr>
            <w:r w:rsidRPr="00314464">
              <w:rPr>
                <w:rFonts w:eastAsia="Times New Roman"/>
              </w:rPr>
              <w:t>Вид работ</w:t>
            </w:r>
          </w:p>
        </w:tc>
        <w:tc>
          <w:tcPr>
            <w:tcW w:w="5948" w:type="dxa"/>
          </w:tcPr>
          <w:p w:rsidR="00314464" w:rsidRPr="00314464" w:rsidRDefault="00314464" w:rsidP="00314464">
            <w:pPr>
              <w:tabs>
                <w:tab w:val="left" w:pos="993"/>
              </w:tabs>
              <w:contextualSpacing/>
              <w:jc w:val="both"/>
              <w:rPr>
                <w:rFonts w:eastAsia="Times New Roman"/>
              </w:rPr>
            </w:pPr>
            <w:r w:rsidRPr="00314464">
              <w:rPr>
                <w:rFonts w:eastAsia="Times New Roman"/>
              </w:rPr>
              <w:t>Негосударственная экспертиза проектной документации и результатов инженерных изысканий.</w:t>
            </w:r>
          </w:p>
        </w:tc>
      </w:tr>
      <w:tr w:rsidR="00314464" w:rsidRPr="00314464" w:rsidTr="00337CD9">
        <w:tc>
          <w:tcPr>
            <w:tcW w:w="827" w:type="dxa"/>
          </w:tcPr>
          <w:p w:rsidR="00314464" w:rsidRPr="00314464" w:rsidRDefault="00314464" w:rsidP="00314464">
            <w:pPr>
              <w:tabs>
                <w:tab w:val="left" w:pos="993"/>
              </w:tabs>
              <w:contextualSpacing/>
              <w:jc w:val="center"/>
              <w:rPr>
                <w:rFonts w:eastAsia="Times New Roman"/>
              </w:rPr>
            </w:pPr>
            <w:r w:rsidRPr="00314464">
              <w:rPr>
                <w:rFonts w:eastAsia="Times New Roman"/>
              </w:rPr>
              <w:t>3</w:t>
            </w:r>
          </w:p>
        </w:tc>
        <w:tc>
          <w:tcPr>
            <w:tcW w:w="2570" w:type="dxa"/>
          </w:tcPr>
          <w:p w:rsidR="00314464" w:rsidRPr="00314464" w:rsidRDefault="00314464" w:rsidP="00314464">
            <w:pPr>
              <w:tabs>
                <w:tab w:val="left" w:pos="993"/>
              </w:tabs>
              <w:contextualSpacing/>
              <w:jc w:val="both"/>
              <w:rPr>
                <w:rFonts w:eastAsia="Times New Roman"/>
              </w:rPr>
            </w:pPr>
            <w:r w:rsidRPr="00314464">
              <w:rPr>
                <w:rFonts w:eastAsia="Times New Roman"/>
              </w:rPr>
              <w:t>Место расположение объекта</w:t>
            </w:r>
          </w:p>
        </w:tc>
        <w:tc>
          <w:tcPr>
            <w:tcW w:w="5948" w:type="dxa"/>
          </w:tcPr>
          <w:p w:rsidR="00314464" w:rsidRPr="00314464" w:rsidRDefault="00314464" w:rsidP="00314464">
            <w:pPr>
              <w:tabs>
                <w:tab w:val="left" w:pos="993"/>
              </w:tabs>
              <w:contextualSpacing/>
              <w:jc w:val="both"/>
              <w:rPr>
                <w:rFonts w:eastAsia="Times New Roman"/>
              </w:rPr>
            </w:pPr>
            <w:r w:rsidRPr="00314464">
              <w:rPr>
                <w:rFonts w:eastAsia="Times New Roman"/>
              </w:rPr>
              <w:t>РФ, Московская область,  г. Воскресенск, ул. Кирова, 3</w:t>
            </w:r>
          </w:p>
        </w:tc>
      </w:tr>
      <w:tr w:rsidR="00314464" w:rsidRPr="00314464" w:rsidTr="00337CD9">
        <w:tc>
          <w:tcPr>
            <w:tcW w:w="827" w:type="dxa"/>
          </w:tcPr>
          <w:p w:rsidR="00314464" w:rsidRPr="00314464" w:rsidRDefault="00314464" w:rsidP="00314464">
            <w:pPr>
              <w:tabs>
                <w:tab w:val="left" w:pos="993"/>
              </w:tabs>
              <w:contextualSpacing/>
              <w:jc w:val="center"/>
              <w:rPr>
                <w:rFonts w:eastAsia="Times New Roman"/>
              </w:rPr>
            </w:pPr>
            <w:r w:rsidRPr="00314464">
              <w:rPr>
                <w:rFonts w:eastAsia="Times New Roman"/>
              </w:rPr>
              <w:t>4</w:t>
            </w:r>
          </w:p>
        </w:tc>
        <w:tc>
          <w:tcPr>
            <w:tcW w:w="2570" w:type="dxa"/>
          </w:tcPr>
          <w:p w:rsidR="00314464" w:rsidRPr="00314464" w:rsidRDefault="00314464" w:rsidP="00314464">
            <w:pPr>
              <w:tabs>
                <w:tab w:val="left" w:pos="993"/>
              </w:tabs>
              <w:contextualSpacing/>
              <w:jc w:val="both"/>
              <w:rPr>
                <w:rFonts w:eastAsia="Times New Roman"/>
              </w:rPr>
            </w:pPr>
            <w:r w:rsidRPr="00314464">
              <w:rPr>
                <w:rFonts w:eastAsia="Times New Roman"/>
              </w:rPr>
              <w:t>Основание</w:t>
            </w:r>
          </w:p>
        </w:tc>
        <w:tc>
          <w:tcPr>
            <w:tcW w:w="5948" w:type="dxa"/>
          </w:tcPr>
          <w:p w:rsidR="00314464" w:rsidRPr="00314464" w:rsidRDefault="00314464" w:rsidP="00314464">
            <w:pPr>
              <w:tabs>
                <w:tab w:val="left" w:pos="993"/>
              </w:tabs>
              <w:contextualSpacing/>
              <w:jc w:val="both"/>
              <w:rPr>
                <w:rFonts w:eastAsia="Times New Roman"/>
              </w:rPr>
            </w:pPr>
            <w:r w:rsidRPr="00314464">
              <w:rPr>
                <w:rFonts w:eastAsia="Times New Roman"/>
              </w:rPr>
              <w:t xml:space="preserve"> РП №___________________________</w:t>
            </w:r>
          </w:p>
        </w:tc>
      </w:tr>
      <w:tr w:rsidR="00314464" w:rsidRPr="00314464" w:rsidTr="00337CD9">
        <w:tc>
          <w:tcPr>
            <w:tcW w:w="827" w:type="dxa"/>
          </w:tcPr>
          <w:p w:rsidR="00314464" w:rsidRPr="00314464" w:rsidRDefault="00314464" w:rsidP="00314464">
            <w:pPr>
              <w:tabs>
                <w:tab w:val="left" w:pos="993"/>
              </w:tabs>
              <w:contextualSpacing/>
              <w:jc w:val="center"/>
              <w:rPr>
                <w:rFonts w:eastAsia="Times New Roman"/>
              </w:rPr>
            </w:pPr>
            <w:r w:rsidRPr="00314464">
              <w:rPr>
                <w:rFonts w:eastAsia="Times New Roman"/>
              </w:rPr>
              <w:t>5</w:t>
            </w:r>
          </w:p>
        </w:tc>
        <w:tc>
          <w:tcPr>
            <w:tcW w:w="2570" w:type="dxa"/>
          </w:tcPr>
          <w:p w:rsidR="00314464" w:rsidRPr="00314464" w:rsidRDefault="00314464" w:rsidP="00314464">
            <w:pPr>
              <w:tabs>
                <w:tab w:val="left" w:pos="993"/>
              </w:tabs>
              <w:contextualSpacing/>
              <w:jc w:val="both"/>
              <w:rPr>
                <w:rFonts w:eastAsia="Times New Roman"/>
              </w:rPr>
            </w:pPr>
            <w:r w:rsidRPr="00314464">
              <w:rPr>
                <w:rFonts w:eastAsia="Times New Roman"/>
              </w:rPr>
              <w:t>Сроки исполнения</w:t>
            </w:r>
          </w:p>
        </w:tc>
        <w:tc>
          <w:tcPr>
            <w:tcW w:w="5948" w:type="dxa"/>
          </w:tcPr>
          <w:p w:rsidR="00314464" w:rsidRPr="00314464" w:rsidRDefault="00314464" w:rsidP="00314464">
            <w:pPr>
              <w:tabs>
                <w:tab w:val="left" w:pos="993"/>
              </w:tabs>
              <w:contextualSpacing/>
              <w:jc w:val="both"/>
              <w:rPr>
                <w:rFonts w:eastAsia="Times New Roman"/>
              </w:rPr>
            </w:pPr>
            <w:r w:rsidRPr="00314464">
              <w:rPr>
                <w:rFonts w:eastAsia="Times New Roman"/>
              </w:rPr>
              <w:t>1 квартал 2019г. (согласно дополнительно утвержденному с Заказчиком графику)</w:t>
            </w:r>
          </w:p>
        </w:tc>
      </w:tr>
      <w:tr w:rsidR="00314464" w:rsidRPr="00314464" w:rsidTr="00337CD9">
        <w:tc>
          <w:tcPr>
            <w:tcW w:w="827" w:type="dxa"/>
          </w:tcPr>
          <w:p w:rsidR="00314464" w:rsidRPr="00314464" w:rsidRDefault="00314464" w:rsidP="00314464">
            <w:pPr>
              <w:tabs>
                <w:tab w:val="left" w:pos="993"/>
              </w:tabs>
              <w:contextualSpacing/>
              <w:jc w:val="center"/>
              <w:rPr>
                <w:rFonts w:eastAsia="Times New Roman"/>
              </w:rPr>
            </w:pPr>
            <w:r w:rsidRPr="00314464">
              <w:rPr>
                <w:rFonts w:eastAsia="Times New Roman"/>
              </w:rPr>
              <w:t>6</w:t>
            </w:r>
          </w:p>
        </w:tc>
        <w:tc>
          <w:tcPr>
            <w:tcW w:w="2570" w:type="dxa"/>
          </w:tcPr>
          <w:p w:rsidR="00314464" w:rsidRPr="00314464" w:rsidRDefault="00314464" w:rsidP="00314464">
            <w:pPr>
              <w:tabs>
                <w:tab w:val="left" w:pos="993"/>
              </w:tabs>
              <w:contextualSpacing/>
              <w:jc w:val="both"/>
              <w:rPr>
                <w:rFonts w:eastAsia="Times New Roman"/>
              </w:rPr>
            </w:pPr>
            <w:r w:rsidRPr="00314464">
              <w:rPr>
                <w:rFonts w:eastAsia="Times New Roman"/>
              </w:rPr>
              <w:t>Порядок оплаты</w:t>
            </w:r>
          </w:p>
        </w:tc>
        <w:tc>
          <w:tcPr>
            <w:tcW w:w="5948" w:type="dxa"/>
          </w:tcPr>
          <w:p w:rsidR="00314464" w:rsidRPr="00314464" w:rsidRDefault="00314464" w:rsidP="00314464">
            <w:pPr>
              <w:tabs>
                <w:tab w:val="left" w:pos="993"/>
              </w:tabs>
              <w:contextualSpacing/>
              <w:rPr>
                <w:rFonts w:eastAsia="Times New Roman"/>
              </w:rPr>
            </w:pPr>
            <w:r w:rsidRPr="00314464">
              <w:rPr>
                <w:rFonts w:eastAsia="Times New Roman"/>
              </w:rPr>
              <w:t>Без аванса, отсрочка платежа 30 календарных дней</w:t>
            </w:r>
          </w:p>
        </w:tc>
      </w:tr>
      <w:tr w:rsidR="00314464" w:rsidRPr="00314464" w:rsidTr="00337CD9">
        <w:tc>
          <w:tcPr>
            <w:tcW w:w="827" w:type="dxa"/>
          </w:tcPr>
          <w:p w:rsidR="00314464" w:rsidRPr="00314464" w:rsidRDefault="00314464" w:rsidP="00314464">
            <w:pPr>
              <w:tabs>
                <w:tab w:val="left" w:pos="993"/>
              </w:tabs>
              <w:contextualSpacing/>
              <w:jc w:val="center"/>
              <w:rPr>
                <w:rFonts w:eastAsia="Times New Roman"/>
              </w:rPr>
            </w:pPr>
            <w:r w:rsidRPr="00314464">
              <w:rPr>
                <w:rFonts w:eastAsia="Times New Roman"/>
              </w:rPr>
              <w:t>7</w:t>
            </w:r>
          </w:p>
        </w:tc>
        <w:tc>
          <w:tcPr>
            <w:tcW w:w="2570" w:type="dxa"/>
          </w:tcPr>
          <w:p w:rsidR="00314464" w:rsidRPr="00314464" w:rsidRDefault="00314464" w:rsidP="00314464">
            <w:pPr>
              <w:tabs>
                <w:tab w:val="left" w:pos="993"/>
              </w:tabs>
              <w:contextualSpacing/>
              <w:jc w:val="both"/>
              <w:rPr>
                <w:rFonts w:eastAsia="Times New Roman"/>
              </w:rPr>
            </w:pPr>
            <w:r w:rsidRPr="00314464">
              <w:rPr>
                <w:rFonts w:eastAsia="Times New Roman"/>
              </w:rPr>
              <w:t>Гарантия</w:t>
            </w:r>
          </w:p>
        </w:tc>
        <w:tc>
          <w:tcPr>
            <w:tcW w:w="5948" w:type="dxa"/>
          </w:tcPr>
          <w:p w:rsidR="00314464" w:rsidRPr="00314464" w:rsidRDefault="00314464" w:rsidP="00314464">
            <w:pPr>
              <w:tabs>
                <w:tab w:val="left" w:pos="993"/>
              </w:tabs>
              <w:contextualSpacing/>
              <w:jc w:val="both"/>
              <w:rPr>
                <w:rFonts w:eastAsia="Times New Roman"/>
              </w:rPr>
            </w:pPr>
            <w:r w:rsidRPr="00314464">
              <w:rPr>
                <w:rFonts w:eastAsia="Times New Roman"/>
              </w:rPr>
              <w:t xml:space="preserve">Гарантийный срок на оказанные услуги составляет 24 месяца в объеме 100%, с даты подписания акта оказанных услуг, гарантией является: </w:t>
            </w:r>
          </w:p>
          <w:p w:rsidR="00314464" w:rsidRPr="00314464" w:rsidRDefault="00314464" w:rsidP="00314464">
            <w:pPr>
              <w:numPr>
                <w:ilvl w:val="0"/>
                <w:numId w:val="63"/>
              </w:numPr>
              <w:tabs>
                <w:tab w:val="left" w:pos="993"/>
              </w:tabs>
              <w:contextualSpacing/>
              <w:jc w:val="both"/>
              <w:rPr>
                <w:rFonts w:eastAsia="Times New Roman"/>
              </w:rPr>
            </w:pPr>
            <w:r w:rsidRPr="00314464">
              <w:rPr>
                <w:rFonts w:eastAsia="Times New Roman"/>
              </w:rPr>
              <w:t>Надежность конструкций и отсутствие повреждений несущих конструкций во время эксплуатации  цеха в течение гарантийного срока.</w:t>
            </w:r>
          </w:p>
          <w:p w:rsidR="00314464" w:rsidRPr="00314464" w:rsidRDefault="00314464" w:rsidP="00314464">
            <w:pPr>
              <w:numPr>
                <w:ilvl w:val="0"/>
                <w:numId w:val="63"/>
              </w:numPr>
              <w:tabs>
                <w:tab w:val="left" w:pos="993"/>
              </w:tabs>
              <w:contextualSpacing/>
              <w:jc w:val="both"/>
              <w:rPr>
                <w:rFonts w:eastAsia="Times New Roman"/>
              </w:rPr>
            </w:pPr>
            <w:r w:rsidRPr="00314464">
              <w:rPr>
                <w:rFonts w:eastAsia="Times New Roman"/>
              </w:rPr>
              <w:t>Отсутствие замечаний от надзорных организаций, органов местного самоуправления, к проектной документации и техническим решениям, выполненным в соответствии с проектной документацией,  во время эксплуатации цеха в течение всего гарантийного срока.</w:t>
            </w:r>
          </w:p>
        </w:tc>
      </w:tr>
      <w:tr w:rsidR="00314464" w:rsidRPr="00314464" w:rsidTr="00337CD9">
        <w:tc>
          <w:tcPr>
            <w:tcW w:w="827" w:type="dxa"/>
          </w:tcPr>
          <w:p w:rsidR="00314464" w:rsidRPr="00314464" w:rsidRDefault="00314464" w:rsidP="00314464">
            <w:pPr>
              <w:tabs>
                <w:tab w:val="left" w:pos="993"/>
              </w:tabs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2570" w:type="dxa"/>
          </w:tcPr>
          <w:p w:rsidR="00314464" w:rsidRPr="00314464" w:rsidRDefault="00314464" w:rsidP="00314464">
            <w:pPr>
              <w:tabs>
                <w:tab w:val="left" w:pos="993"/>
              </w:tabs>
              <w:contextualSpacing/>
              <w:jc w:val="both"/>
              <w:rPr>
                <w:rFonts w:eastAsia="Times New Roman"/>
              </w:rPr>
            </w:pPr>
            <w:r w:rsidRPr="00314464">
              <w:rPr>
                <w:rFonts w:eastAsia="Times New Roman"/>
              </w:rPr>
              <w:t>Объект негосударственной экспертизы</w:t>
            </w:r>
          </w:p>
        </w:tc>
        <w:tc>
          <w:tcPr>
            <w:tcW w:w="5948" w:type="dxa"/>
          </w:tcPr>
          <w:p w:rsidR="00314464" w:rsidRPr="00314464" w:rsidRDefault="00314464" w:rsidP="00314464">
            <w:pPr>
              <w:numPr>
                <w:ilvl w:val="0"/>
                <w:numId w:val="62"/>
              </w:numPr>
              <w:tabs>
                <w:tab w:val="left" w:pos="993"/>
              </w:tabs>
              <w:contextualSpacing/>
              <w:jc w:val="both"/>
              <w:rPr>
                <w:rFonts w:eastAsia="Times New Roman"/>
              </w:rPr>
            </w:pPr>
            <w:r w:rsidRPr="00314464">
              <w:rPr>
                <w:rFonts w:eastAsia="Times New Roman"/>
              </w:rPr>
              <w:t>Результаты инженерных изысканий;</w:t>
            </w:r>
          </w:p>
          <w:p w:rsidR="00314464" w:rsidRPr="00314464" w:rsidRDefault="00314464" w:rsidP="00314464">
            <w:pPr>
              <w:numPr>
                <w:ilvl w:val="0"/>
                <w:numId w:val="62"/>
              </w:numPr>
              <w:tabs>
                <w:tab w:val="left" w:pos="993"/>
              </w:tabs>
              <w:contextualSpacing/>
              <w:jc w:val="both"/>
              <w:rPr>
                <w:rFonts w:eastAsia="Times New Roman"/>
              </w:rPr>
            </w:pPr>
            <w:r w:rsidRPr="00314464">
              <w:rPr>
                <w:rFonts w:eastAsia="Times New Roman"/>
              </w:rPr>
              <w:t>Проектная документация.</w:t>
            </w:r>
          </w:p>
        </w:tc>
      </w:tr>
      <w:tr w:rsidR="00314464" w:rsidRPr="00314464" w:rsidTr="00337CD9">
        <w:tc>
          <w:tcPr>
            <w:tcW w:w="827" w:type="dxa"/>
          </w:tcPr>
          <w:p w:rsidR="00314464" w:rsidRPr="00314464" w:rsidRDefault="00314464" w:rsidP="00314464">
            <w:pPr>
              <w:tabs>
                <w:tab w:val="left" w:pos="993"/>
              </w:tabs>
              <w:contextualSpacing/>
              <w:jc w:val="center"/>
              <w:rPr>
                <w:rFonts w:eastAsia="Times New Roman"/>
              </w:rPr>
            </w:pPr>
            <w:r w:rsidRPr="00314464">
              <w:rPr>
                <w:rFonts w:eastAsia="Times New Roman"/>
              </w:rPr>
              <w:t>8</w:t>
            </w:r>
          </w:p>
        </w:tc>
        <w:tc>
          <w:tcPr>
            <w:tcW w:w="2570" w:type="dxa"/>
          </w:tcPr>
          <w:p w:rsidR="00314464" w:rsidRPr="00314464" w:rsidRDefault="00314464" w:rsidP="00314464">
            <w:pPr>
              <w:tabs>
                <w:tab w:val="left" w:pos="993"/>
              </w:tabs>
              <w:contextualSpacing/>
              <w:jc w:val="both"/>
              <w:rPr>
                <w:rFonts w:eastAsia="Times New Roman"/>
              </w:rPr>
            </w:pPr>
            <w:r w:rsidRPr="00314464">
              <w:rPr>
                <w:rFonts w:eastAsia="Times New Roman"/>
              </w:rPr>
              <w:t>Основные требования и цель работ</w:t>
            </w:r>
          </w:p>
        </w:tc>
        <w:tc>
          <w:tcPr>
            <w:tcW w:w="5948" w:type="dxa"/>
          </w:tcPr>
          <w:p w:rsidR="00314464" w:rsidRPr="00314464" w:rsidRDefault="00314464" w:rsidP="00314464">
            <w:pPr>
              <w:tabs>
                <w:tab w:val="left" w:pos="993"/>
              </w:tabs>
              <w:contextualSpacing/>
              <w:jc w:val="both"/>
              <w:rPr>
                <w:rFonts w:eastAsia="Times New Roman"/>
              </w:rPr>
            </w:pPr>
            <w:r w:rsidRPr="00314464">
              <w:rPr>
                <w:rFonts w:eastAsia="Times New Roman"/>
              </w:rPr>
              <w:t>Предметом негосударственной экспертизы результатов инженерных изысканий является оценка их соответствия:</w:t>
            </w:r>
          </w:p>
          <w:p w:rsidR="00314464" w:rsidRPr="00314464" w:rsidRDefault="00314464" w:rsidP="00314464">
            <w:pPr>
              <w:tabs>
                <w:tab w:val="left" w:pos="993"/>
              </w:tabs>
              <w:contextualSpacing/>
              <w:jc w:val="both"/>
              <w:rPr>
                <w:rFonts w:eastAsia="Times New Roman"/>
              </w:rPr>
            </w:pPr>
            <w:r w:rsidRPr="00314464">
              <w:rPr>
                <w:rFonts w:eastAsia="Times New Roman"/>
              </w:rPr>
              <w:t>- Постановлению Правительства РФ от 19 января 2006 г. N 20 "Об инженерных изысканиях для подготовки проектной документации, строительства, реконструкции объектов капитального строительства;</w:t>
            </w:r>
          </w:p>
          <w:p w:rsidR="00314464" w:rsidRPr="00314464" w:rsidRDefault="00314464" w:rsidP="00314464">
            <w:pPr>
              <w:tabs>
                <w:tab w:val="left" w:pos="993"/>
              </w:tabs>
              <w:contextualSpacing/>
              <w:jc w:val="both"/>
              <w:rPr>
                <w:rFonts w:eastAsia="Times New Roman"/>
                <w:bCs/>
                <w:color w:val="000000"/>
                <w:shd w:val="clear" w:color="auto" w:fill="FFFFFF"/>
              </w:rPr>
            </w:pPr>
            <w:r w:rsidRPr="00314464">
              <w:rPr>
                <w:rFonts w:eastAsia="Times New Roman"/>
                <w:bCs/>
                <w:color w:val="000000"/>
                <w:shd w:val="clear" w:color="auto" w:fill="FFFFFF"/>
              </w:rPr>
              <w:lastRenderedPageBreak/>
              <w:t>Постановление Правительства РФ от 19 января 2006 г. N 20 "Об инженерных изысканиях для подготовки проектной документации, строительства, реконструкции объектов капитального строительства.</w:t>
            </w:r>
          </w:p>
          <w:p w:rsidR="00314464" w:rsidRPr="00314464" w:rsidRDefault="00314464" w:rsidP="00314464">
            <w:pPr>
              <w:tabs>
                <w:tab w:val="left" w:pos="993"/>
              </w:tabs>
              <w:contextualSpacing/>
              <w:jc w:val="both"/>
              <w:rPr>
                <w:rFonts w:eastAsia="Times New Roman"/>
                <w:bCs/>
                <w:color w:val="000000"/>
              </w:rPr>
            </w:pPr>
          </w:p>
          <w:p w:rsidR="00314464" w:rsidRPr="00314464" w:rsidRDefault="00314464" w:rsidP="00314464">
            <w:pPr>
              <w:tabs>
                <w:tab w:val="left" w:pos="993"/>
              </w:tabs>
              <w:contextualSpacing/>
              <w:jc w:val="both"/>
              <w:rPr>
                <w:rFonts w:eastAsia="Times New Roman"/>
                <w:bCs/>
                <w:color w:val="000000"/>
              </w:rPr>
            </w:pPr>
            <w:r w:rsidRPr="00314464">
              <w:rPr>
                <w:rFonts w:eastAsia="Times New Roman"/>
                <w:bCs/>
                <w:color w:val="000000"/>
              </w:rPr>
              <w:t>Предметом негосударственной экспертизы проектной документации является оценка ее соответствия:</w:t>
            </w:r>
          </w:p>
          <w:p w:rsidR="00314464" w:rsidRPr="00314464" w:rsidRDefault="00314464" w:rsidP="00314464">
            <w:pPr>
              <w:tabs>
                <w:tab w:val="left" w:pos="993"/>
              </w:tabs>
              <w:contextualSpacing/>
              <w:jc w:val="both"/>
              <w:rPr>
                <w:rFonts w:eastAsia="Times New Roman"/>
                <w:bCs/>
                <w:color w:val="000000"/>
              </w:rPr>
            </w:pPr>
            <w:r w:rsidRPr="00314464">
              <w:rPr>
                <w:rFonts w:eastAsia="Times New Roman"/>
                <w:bCs/>
                <w:color w:val="000000"/>
              </w:rPr>
              <w:t>- Постановлению Правительства Российской Федерации от 16 февраля 2008 года N 87</w:t>
            </w:r>
          </w:p>
          <w:p w:rsidR="00314464" w:rsidRPr="00314464" w:rsidRDefault="00314464" w:rsidP="00314464">
            <w:pPr>
              <w:tabs>
                <w:tab w:val="left" w:pos="993"/>
              </w:tabs>
              <w:contextualSpacing/>
              <w:jc w:val="both"/>
              <w:rPr>
                <w:rFonts w:eastAsia="Times New Roman"/>
              </w:rPr>
            </w:pPr>
            <w:r w:rsidRPr="00314464">
              <w:rPr>
                <w:rFonts w:eastAsia="Times New Roman"/>
                <w:bCs/>
                <w:color w:val="000000"/>
              </w:rPr>
              <w:t>«О составе разделов проектной документации и требованиях к их содержанию (с изменениями на 23 января 2016 года</w:t>
            </w:r>
            <w:r w:rsidRPr="00314464">
              <w:rPr>
                <w:rFonts w:eastAsia="Times New Roman"/>
              </w:rPr>
              <w:t xml:space="preserve"> </w:t>
            </w:r>
          </w:p>
          <w:p w:rsidR="00314464" w:rsidRPr="00314464" w:rsidRDefault="00314464" w:rsidP="00314464">
            <w:pPr>
              <w:tabs>
                <w:tab w:val="left" w:pos="993"/>
              </w:tabs>
              <w:contextualSpacing/>
              <w:jc w:val="both"/>
              <w:rPr>
                <w:rFonts w:eastAsia="Times New Roman"/>
                <w:bCs/>
                <w:color w:val="000000"/>
              </w:rPr>
            </w:pPr>
            <w:r w:rsidRPr="00314464">
              <w:rPr>
                <w:rFonts w:eastAsia="Times New Roman"/>
                <w:bCs/>
                <w:color w:val="000000"/>
              </w:rPr>
              <w:t>- Федеральному закону от 30.12.2009 N 384-ФЗ (ред. от 02.07.2013) "Технический регламент о безопасности зданий и сооружений")</w:t>
            </w:r>
          </w:p>
          <w:p w:rsidR="00314464" w:rsidRPr="00314464" w:rsidRDefault="00314464" w:rsidP="00314464">
            <w:pPr>
              <w:tabs>
                <w:tab w:val="left" w:pos="993"/>
              </w:tabs>
              <w:contextualSpacing/>
              <w:jc w:val="both"/>
              <w:rPr>
                <w:rFonts w:eastAsia="Times New Roman"/>
                <w:bCs/>
                <w:color w:val="000000"/>
              </w:rPr>
            </w:pPr>
            <w:r w:rsidRPr="00314464">
              <w:rPr>
                <w:rFonts w:eastAsia="Times New Roman"/>
                <w:bCs/>
                <w:color w:val="000000"/>
              </w:rPr>
              <w:t>- результатам инженерных изысканий;</w:t>
            </w:r>
          </w:p>
          <w:p w:rsidR="00314464" w:rsidRPr="00314464" w:rsidRDefault="00314464" w:rsidP="00314464">
            <w:pPr>
              <w:tabs>
                <w:tab w:val="left" w:pos="993"/>
              </w:tabs>
              <w:contextualSpacing/>
              <w:jc w:val="both"/>
              <w:rPr>
                <w:rFonts w:eastAsia="Times New Roman"/>
                <w:bCs/>
                <w:color w:val="000000"/>
              </w:rPr>
            </w:pPr>
            <w:r w:rsidRPr="00314464">
              <w:rPr>
                <w:rFonts w:eastAsia="Times New Roman"/>
                <w:bCs/>
                <w:color w:val="000000"/>
              </w:rPr>
              <w:t>- градостроительным регламентам;</w:t>
            </w:r>
          </w:p>
          <w:p w:rsidR="00314464" w:rsidRPr="00314464" w:rsidRDefault="00314464" w:rsidP="00314464">
            <w:pPr>
              <w:tabs>
                <w:tab w:val="left" w:pos="993"/>
              </w:tabs>
              <w:contextualSpacing/>
              <w:jc w:val="both"/>
              <w:rPr>
                <w:rFonts w:eastAsia="Times New Roman"/>
                <w:bCs/>
                <w:color w:val="000000"/>
              </w:rPr>
            </w:pPr>
            <w:r w:rsidRPr="00314464">
              <w:rPr>
                <w:rFonts w:eastAsia="Times New Roman"/>
                <w:bCs/>
                <w:color w:val="000000"/>
              </w:rPr>
              <w:t>- национальным стандартам Российской Федерации;</w:t>
            </w:r>
          </w:p>
          <w:p w:rsidR="00314464" w:rsidRPr="00314464" w:rsidRDefault="00314464" w:rsidP="00314464">
            <w:pPr>
              <w:tabs>
                <w:tab w:val="left" w:pos="993"/>
              </w:tabs>
              <w:contextualSpacing/>
              <w:jc w:val="both"/>
              <w:rPr>
                <w:rFonts w:eastAsia="Times New Roman"/>
                <w:bCs/>
                <w:color w:val="000000"/>
              </w:rPr>
            </w:pPr>
            <w:r w:rsidRPr="00314464">
              <w:rPr>
                <w:rFonts w:eastAsia="Times New Roman"/>
                <w:bCs/>
                <w:color w:val="000000"/>
              </w:rPr>
              <w:t>- требованиям технических регламентов Российской Федерации (в том числе санитарно-эпидемиологическим, экологическим требованиям, требованиям государственной охраны объектов культурного наследия, требованиям пожарной, промышленной, ядерной, радиационной и иной безопасности);</w:t>
            </w:r>
          </w:p>
          <w:p w:rsidR="00314464" w:rsidRPr="00314464" w:rsidRDefault="00314464" w:rsidP="00314464">
            <w:pPr>
              <w:tabs>
                <w:tab w:val="left" w:pos="993"/>
              </w:tabs>
              <w:contextualSpacing/>
              <w:jc w:val="both"/>
              <w:rPr>
                <w:rFonts w:eastAsia="Times New Roman"/>
              </w:rPr>
            </w:pPr>
            <w:r w:rsidRPr="00314464">
              <w:rPr>
                <w:rFonts w:eastAsia="Times New Roman"/>
                <w:bCs/>
                <w:color w:val="000000"/>
              </w:rPr>
              <w:t>- требованиям законодательных актов Российской Федерации и нормативным техническим документам Российской Федерации в части, не противоречащей Федеральный закон "О техническом регулировании" от 27.12.2002 N 184-ФЗ и  "Градостроительный кодекс Российской Федерации" от 29.12.2004 N 190-ФЗ (ред. от 03.08.2018) (с изм. и доп., вступ. в силу с 01.09.2018)</w:t>
            </w:r>
            <w:r w:rsidRPr="00314464">
              <w:rPr>
                <w:rFonts w:eastAsia="Times New Roman"/>
                <w:bCs/>
                <w:color w:val="000000"/>
              </w:rPr>
              <w:br/>
            </w:r>
          </w:p>
        </w:tc>
      </w:tr>
      <w:tr w:rsidR="00314464" w:rsidRPr="00314464" w:rsidTr="00337CD9">
        <w:tc>
          <w:tcPr>
            <w:tcW w:w="827" w:type="dxa"/>
          </w:tcPr>
          <w:p w:rsidR="00314464" w:rsidRPr="00314464" w:rsidRDefault="00314464" w:rsidP="00314464">
            <w:pPr>
              <w:tabs>
                <w:tab w:val="left" w:pos="993"/>
              </w:tabs>
              <w:contextualSpacing/>
              <w:jc w:val="center"/>
              <w:rPr>
                <w:rFonts w:eastAsia="Times New Roman"/>
              </w:rPr>
            </w:pPr>
            <w:r w:rsidRPr="00314464">
              <w:rPr>
                <w:rFonts w:eastAsia="Times New Roman"/>
              </w:rPr>
              <w:lastRenderedPageBreak/>
              <w:t>9</w:t>
            </w:r>
          </w:p>
        </w:tc>
        <w:tc>
          <w:tcPr>
            <w:tcW w:w="2570" w:type="dxa"/>
          </w:tcPr>
          <w:p w:rsidR="00314464" w:rsidRPr="00314464" w:rsidRDefault="00314464" w:rsidP="00314464">
            <w:pPr>
              <w:tabs>
                <w:tab w:val="left" w:pos="993"/>
              </w:tabs>
              <w:contextualSpacing/>
              <w:jc w:val="both"/>
              <w:rPr>
                <w:rFonts w:eastAsia="Times New Roman"/>
              </w:rPr>
            </w:pPr>
            <w:r w:rsidRPr="00314464">
              <w:rPr>
                <w:rFonts w:eastAsia="Times New Roman"/>
              </w:rPr>
              <w:t>Требования к подрядной организации</w:t>
            </w:r>
          </w:p>
        </w:tc>
        <w:tc>
          <w:tcPr>
            <w:tcW w:w="5948" w:type="dxa"/>
          </w:tcPr>
          <w:p w:rsidR="00314464" w:rsidRPr="00314464" w:rsidRDefault="00314464" w:rsidP="00314464">
            <w:pPr>
              <w:tabs>
                <w:tab w:val="left" w:pos="993"/>
              </w:tabs>
              <w:contextualSpacing/>
              <w:jc w:val="both"/>
              <w:rPr>
                <w:rFonts w:eastAsia="Times New Roman"/>
                <w:b/>
              </w:rPr>
            </w:pPr>
            <w:r w:rsidRPr="00314464">
              <w:rPr>
                <w:rFonts w:eastAsia="Times New Roman"/>
              </w:rPr>
              <w:t xml:space="preserve">1. </w:t>
            </w:r>
            <w:r w:rsidRPr="00314464">
              <w:rPr>
                <w:rFonts w:eastAsia="Times New Roman"/>
                <w:b/>
              </w:rPr>
              <w:t>Наличие свидетельства об аккредитации на право проведения негосударственной экспертизы проектной документации и результатов инженерных изысканий, выданное Министерством регионального развития.</w:t>
            </w:r>
          </w:p>
          <w:p w:rsidR="00314464" w:rsidRPr="00314464" w:rsidRDefault="00314464" w:rsidP="00314464">
            <w:pPr>
              <w:tabs>
                <w:tab w:val="left" w:pos="993"/>
              </w:tabs>
              <w:contextualSpacing/>
              <w:jc w:val="both"/>
              <w:rPr>
                <w:rFonts w:eastAsia="Times New Roman"/>
              </w:rPr>
            </w:pPr>
            <w:r w:rsidRPr="00314464">
              <w:rPr>
                <w:rFonts w:eastAsia="Times New Roman"/>
              </w:rPr>
              <w:t>2. Наличие в штате государственных экспертов в области проведения экспертизы проектной документации и результатов инженерных изысканий.</w:t>
            </w:r>
          </w:p>
          <w:p w:rsidR="00314464" w:rsidRPr="00314464" w:rsidRDefault="00314464" w:rsidP="00314464">
            <w:pPr>
              <w:tabs>
                <w:tab w:val="left" w:pos="993"/>
              </w:tabs>
              <w:contextualSpacing/>
              <w:jc w:val="both"/>
              <w:rPr>
                <w:rFonts w:eastAsia="Times New Roman"/>
              </w:rPr>
            </w:pPr>
            <w:r w:rsidRPr="00314464">
              <w:rPr>
                <w:rFonts w:eastAsia="Times New Roman"/>
              </w:rPr>
              <w:t>3. Наличие в штате государственных экспертов в области проведения экспертизы по областям:</w:t>
            </w:r>
          </w:p>
          <w:p w:rsidR="00314464" w:rsidRPr="00314464" w:rsidRDefault="00314464" w:rsidP="00314464">
            <w:pPr>
              <w:tabs>
                <w:tab w:val="left" w:pos="993"/>
              </w:tabs>
              <w:contextualSpacing/>
              <w:jc w:val="both"/>
              <w:rPr>
                <w:rFonts w:eastAsia="Times New Roman"/>
              </w:rPr>
            </w:pPr>
            <w:r w:rsidRPr="00314464">
              <w:rPr>
                <w:rFonts w:eastAsia="Times New Roman"/>
              </w:rPr>
              <w:t>- в области инженерно-геологических изысканий;</w:t>
            </w:r>
          </w:p>
          <w:p w:rsidR="00314464" w:rsidRPr="00314464" w:rsidRDefault="00314464" w:rsidP="00314464">
            <w:pPr>
              <w:tabs>
                <w:tab w:val="left" w:pos="993"/>
              </w:tabs>
              <w:contextualSpacing/>
              <w:jc w:val="both"/>
              <w:rPr>
                <w:rFonts w:eastAsia="Times New Roman"/>
              </w:rPr>
            </w:pPr>
            <w:r w:rsidRPr="00314464">
              <w:rPr>
                <w:rFonts w:eastAsia="Times New Roman"/>
              </w:rPr>
              <w:t>- в области инженерно-геодезических изысканий;</w:t>
            </w:r>
          </w:p>
          <w:p w:rsidR="00314464" w:rsidRPr="00314464" w:rsidRDefault="00314464" w:rsidP="00314464">
            <w:pPr>
              <w:tabs>
                <w:tab w:val="left" w:pos="993"/>
              </w:tabs>
              <w:contextualSpacing/>
              <w:jc w:val="both"/>
              <w:rPr>
                <w:rFonts w:eastAsia="Times New Roman"/>
              </w:rPr>
            </w:pPr>
            <w:r w:rsidRPr="00314464">
              <w:rPr>
                <w:rFonts w:eastAsia="Times New Roman"/>
              </w:rPr>
              <w:t>- в области инженерно-гидрометеорологических изысканий;</w:t>
            </w:r>
          </w:p>
          <w:p w:rsidR="00314464" w:rsidRPr="00314464" w:rsidRDefault="00314464" w:rsidP="00314464">
            <w:pPr>
              <w:tabs>
                <w:tab w:val="left" w:pos="993"/>
              </w:tabs>
              <w:contextualSpacing/>
              <w:jc w:val="both"/>
              <w:rPr>
                <w:rFonts w:eastAsia="Times New Roman"/>
              </w:rPr>
            </w:pPr>
            <w:r w:rsidRPr="00314464">
              <w:rPr>
                <w:rFonts w:eastAsia="Times New Roman"/>
              </w:rPr>
              <w:t>- в области инженерно-экологических изысканий;</w:t>
            </w:r>
          </w:p>
          <w:p w:rsidR="00314464" w:rsidRPr="00314464" w:rsidRDefault="00314464" w:rsidP="00314464">
            <w:pPr>
              <w:tabs>
                <w:tab w:val="left" w:pos="993"/>
              </w:tabs>
              <w:contextualSpacing/>
              <w:jc w:val="both"/>
              <w:rPr>
                <w:rFonts w:eastAsia="Times New Roman"/>
              </w:rPr>
            </w:pPr>
            <w:r w:rsidRPr="00314464">
              <w:rPr>
                <w:rFonts w:eastAsia="Times New Roman"/>
              </w:rPr>
              <w:t>- в области теплоснабжения, газоснабжения, вентиляции и кондиционирования;</w:t>
            </w:r>
          </w:p>
          <w:p w:rsidR="00314464" w:rsidRPr="00314464" w:rsidRDefault="00314464" w:rsidP="00314464">
            <w:pPr>
              <w:tabs>
                <w:tab w:val="left" w:pos="993"/>
              </w:tabs>
              <w:contextualSpacing/>
              <w:jc w:val="both"/>
              <w:rPr>
                <w:rFonts w:eastAsia="Times New Roman"/>
              </w:rPr>
            </w:pPr>
            <w:r w:rsidRPr="00314464">
              <w:rPr>
                <w:rFonts w:eastAsia="Times New Roman"/>
              </w:rPr>
              <w:t>- в области охраны окружающей среды;</w:t>
            </w:r>
          </w:p>
          <w:p w:rsidR="00314464" w:rsidRPr="00314464" w:rsidRDefault="00314464" w:rsidP="00314464">
            <w:pPr>
              <w:tabs>
                <w:tab w:val="left" w:pos="993"/>
              </w:tabs>
              <w:contextualSpacing/>
              <w:jc w:val="both"/>
              <w:rPr>
                <w:rFonts w:eastAsia="Times New Roman"/>
              </w:rPr>
            </w:pPr>
            <w:r w:rsidRPr="00314464">
              <w:rPr>
                <w:rFonts w:eastAsia="Times New Roman"/>
              </w:rPr>
              <w:t>- в области пожарной безопасности;</w:t>
            </w:r>
          </w:p>
          <w:p w:rsidR="00314464" w:rsidRPr="00314464" w:rsidRDefault="00314464" w:rsidP="00314464">
            <w:pPr>
              <w:tabs>
                <w:tab w:val="left" w:pos="993"/>
              </w:tabs>
              <w:contextualSpacing/>
              <w:jc w:val="both"/>
              <w:rPr>
                <w:rFonts w:eastAsia="Times New Roman"/>
              </w:rPr>
            </w:pPr>
            <w:r w:rsidRPr="00314464">
              <w:rPr>
                <w:rFonts w:eastAsia="Times New Roman"/>
              </w:rPr>
              <w:lastRenderedPageBreak/>
              <w:t>- в области мероприятий ГО и ЧС;</w:t>
            </w:r>
          </w:p>
          <w:p w:rsidR="00314464" w:rsidRPr="00314464" w:rsidRDefault="00314464" w:rsidP="00314464">
            <w:pPr>
              <w:tabs>
                <w:tab w:val="left" w:pos="993"/>
              </w:tabs>
              <w:contextualSpacing/>
              <w:jc w:val="both"/>
              <w:rPr>
                <w:rFonts w:eastAsia="Times New Roman"/>
              </w:rPr>
            </w:pPr>
            <w:r w:rsidRPr="00314464">
              <w:rPr>
                <w:rFonts w:eastAsia="Times New Roman"/>
              </w:rPr>
              <w:t>- в области электроснабжения и электропотребления;</w:t>
            </w:r>
          </w:p>
          <w:p w:rsidR="00314464" w:rsidRPr="00314464" w:rsidRDefault="00314464" w:rsidP="00314464">
            <w:pPr>
              <w:tabs>
                <w:tab w:val="left" w:pos="993"/>
              </w:tabs>
              <w:contextualSpacing/>
              <w:jc w:val="both"/>
              <w:rPr>
                <w:rFonts w:eastAsia="Times New Roman"/>
              </w:rPr>
            </w:pPr>
            <w:r w:rsidRPr="00314464">
              <w:rPr>
                <w:rFonts w:eastAsia="Times New Roman"/>
              </w:rPr>
              <w:t xml:space="preserve">- в области системы автоматизации, связи и сигнализации </w:t>
            </w:r>
          </w:p>
          <w:p w:rsidR="00314464" w:rsidRPr="00314464" w:rsidRDefault="00314464" w:rsidP="00314464">
            <w:pPr>
              <w:tabs>
                <w:tab w:val="left" w:pos="993"/>
              </w:tabs>
              <w:contextualSpacing/>
              <w:jc w:val="both"/>
              <w:rPr>
                <w:rFonts w:eastAsia="Times New Roman"/>
              </w:rPr>
            </w:pPr>
            <w:r w:rsidRPr="00314464">
              <w:rPr>
                <w:rFonts w:eastAsia="Times New Roman"/>
              </w:rPr>
              <w:t>- в области схемы планировочной организации земельных участков;</w:t>
            </w:r>
          </w:p>
          <w:p w:rsidR="00314464" w:rsidRPr="00314464" w:rsidRDefault="00314464" w:rsidP="00314464">
            <w:pPr>
              <w:tabs>
                <w:tab w:val="left" w:pos="993"/>
              </w:tabs>
              <w:contextualSpacing/>
              <w:jc w:val="both"/>
              <w:rPr>
                <w:rFonts w:eastAsia="Times New Roman"/>
              </w:rPr>
            </w:pPr>
            <w:r w:rsidRPr="00314464">
              <w:rPr>
                <w:rFonts w:eastAsia="Times New Roman"/>
              </w:rPr>
              <w:t>- в области конструктивных решений.</w:t>
            </w:r>
          </w:p>
          <w:p w:rsidR="00314464" w:rsidRPr="00314464" w:rsidRDefault="00314464" w:rsidP="00314464">
            <w:pPr>
              <w:tabs>
                <w:tab w:val="left" w:pos="993"/>
              </w:tabs>
              <w:contextualSpacing/>
              <w:jc w:val="both"/>
              <w:rPr>
                <w:rFonts w:eastAsia="Times New Roman"/>
              </w:rPr>
            </w:pPr>
            <w:r w:rsidRPr="00314464">
              <w:rPr>
                <w:rFonts w:eastAsia="Times New Roman"/>
              </w:rPr>
              <w:t>Опыт работы в области проведения различных экспертиз (судебных, строительных, негосударственных и т.д.) не менее 3х лет.</w:t>
            </w:r>
          </w:p>
          <w:p w:rsidR="00314464" w:rsidRPr="00314464" w:rsidRDefault="00314464" w:rsidP="00314464">
            <w:pPr>
              <w:tabs>
                <w:tab w:val="left" w:pos="993"/>
              </w:tabs>
              <w:contextualSpacing/>
              <w:jc w:val="both"/>
              <w:rPr>
                <w:rFonts w:eastAsia="Times New Roman"/>
              </w:rPr>
            </w:pPr>
            <w:r w:rsidRPr="00314464">
              <w:rPr>
                <w:rFonts w:eastAsia="Times New Roman"/>
              </w:rPr>
              <w:t>Наличие полиса страхования ответственности.</w:t>
            </w:r>
          </w:p>
          <w:p w:rsidR="00314464" w:rsidRPr="00314464" w:rsidRDefault="00314464" w:rsidP="00314464">
            <w:pPr>
              <w:tabs>
                <w:tab w:val="left" w:pos="993"/>
              </w:tabs>
              <w:contextualSpacing/>
              <w:jc w:val="both"/>
              <w:rPr>
                <w:rFonts w:eastAsia="Times New Roman"/>
              </w:rPr>
            </w:pPr>
            <w:r w:rsidRPr="00314464">
              <w:rPr>
                <w:rFonts w:eastAsia="Times New Roman"/>
              </w:rPr>
              <w:t>Для заключения договора на проведение негосударственной экспертизы, организация предоставляет заказчику следующие документы:</w:t>
            </w:r>
          </w:p>
          <w:p w:rsidR="00314464" w:rsidRPr="00314464" w:rsidRDefault="00314464" w:rsidP="00314464">
            <w:pPr>
              <w:tabs>
                <w:tab w:val="left" w:pos="993"/>
              </w:tabs>
              <w:contextualSpacing/>
              <w:jc w:val="both"/>
              <w:rPr>
                <w:rFonts w:eastAsia="Times New Roman"/>
              </w:rPr>
            </w:pPr>
            <w:r w:rsidRPr="00314464">
              <w:rPr>
                <w:rFonts w:eastAsia="Times New Roman"/>
              </w:rPr>
              <w:t>Копия документа, подтверждающего аккредитацию организации;</w:t>
            </w:r>
          </w:p>
          <w:p w:rsidR="00314464" w:rsidRPr="00314464" w:rsidRDefault="00314464" w:rsidP="00314464">
            <w:pPr>
              <w:tabs>
                <w:tab w:val="left" w:pos="993"/>
              </w:tabs>
              <w:contextualSpacing/>
              <w:jc w:val="both"/>
              <w:rPr>
                <w:rFonts w:eastAsia="Times New Roman"/>
              </w:rPr>
            </w:pPr>
            <w:r w:rsidRPr="00314464">
              <w:rPr>
                <w:rFonts w:eastAsia="Times New Roman"/>
              </w:rPr>
              <w:t>Копия документа, подтверждающего факт внесения записи о юридическом лице в Единый государственный реестр юридических лиц;</w:t>
            </w:r>
          </w:p>
          <w:p w:rsidR="00314464" w:rsidRPr="00314464" w:rsidRDefault="00314464" w:rsidP="00314464">
            <w:pPr>
              <w:tabs>
                <w:tab w:val="left" w:pos="993"/>
              </w:tabs>
              <w:contextualSpacing/>
              <w:jc w:val="both"/>
              <w:rPr>
                <w:rFonts w:eastAsia="Times New Roman"/>
              </w:rPr>
            </w:pPr>
            <w:r w:rsidRPr="00314464">
              <w:rPr>
                <w:rFonts w:eastAsia="Times New Roman"/>
              </w:rPr>
              <w:t>Копии учредительных документов организации;</w:t>
            </w:r>
          </w:p>
          <w:p w:rsidR="00314464" w:rsidRPr="00314464" w:rsidRDefault="00314464" w:rsidP="00314464">
            <w:pPr>
              <w:tabs>
                <w:tab w:val="left" w:pos="993"/>
              </w:tabs>
              <w:contextualSpacing/>
              <w:jc w:val="both"/>
              <w:rPr>
                <w:rFonts w:eastAsia="Times New Roman"/>
              </w:rPr>
            </w:pPr>
            <w:r w:rsidRPr="00314464">
              <w:rPr>
                <w:rFonts w:eastAsia="Times New Roman"/>
              </w:rPr>
              <w:t>Сведения о фактическом адресе организации;</w:t>
            </w:r>
          </w:p>
          <w:p w:rsidR="00314464" w:rsidRPr="00314464" w:rsidRDefault="00314464" w:rsidP="00314464">
            <w:pPr>
              <w:tabs>
                <w:tab w:val="left" w:pos="993"/>
              </w:tabs>
              <w:contextualSpacing/>
              <w:jc w:val="both"/>
              <w:rPr>
                <w:rFonts w:eastAsia="Times New Roman"/>
              </w:rPr>
            </w:pPr>
            <w:r w:rsidRPr="00314464">
              <w:rPr>
                <w:rFonts w:eastAsia="Times New Roman"/>
              </w:rPr>
              <w:t>Заверенные копии аттестатов работников, подтверждающие высшее профессиональное образование в той области деятельности, в отношении результатов которой испрашивается аккредитация.</w:t>
            </w:r>
          </w:p>
        </w:tc>
      </w:tr>
      <w:tr w:rsidR="00314464" w:rsidRPr="00314464" w:rsidTr="00337CD9">
        <w:tc>
          <w:tcPr>
            <w:tcW w:w="827" w:type="dxa"/>
          </w:tcPr>
          <w:p w:rsidR="00314464" w:rsidRPr="00314464" w:rsidRDefault="00314464" w:rsidP="00314464">
            <w:pPr>
              <w:tabs>
                <w:tab w:val="left" w:pos="993"/>
              </w:tabs>
              <w:contextualSpacing/>
              <w:jc w:val="center"/>
              <w:rPr>
                <w:rFonts w:eastAsia="Times New Roman"/>
              </w:rPr>
            </w:pPr>
            <w:r w:rsidRPr="00314464">
              <w:rPr>
                <w:rFonts w:eastAsia="Times New Roman"/>
              </w:rPr>
              <w:lastRenderedPageBreak/>
              <w:t>10</w:t>
            </w:r>
          </w:p>
        </w:tc>
        <w:tc>
          <w:tcPr>
            <w:tcW w:w="2570" w:type="dxa"/>
          </w:tcPr>
          <w:p w:rsidR="00314464" w:rsidRPr="00314464" w:rsidRDefault="00314464" w:rsidP="00314464">
            <w:pPr>
              <w:tabs>
                <w:tab w:val="left" w:pos="993"/>
              </w:tabs>
              <w:contextualSpacing/>
              <w:jc w:val="both"/>
              <w:rPr>
                <w:rFonts w:eastAsia="Times New Roman"/>
              </w:rPr>
            </w:pPr>
            <w:r w:rsidRPr="00314464">
              <w:rPr>
                <w:rFonts w:eastAsia="Times New Roman"/>
              </w:rPr>
              <w:t>Объем работ</w:t>
            </w:r>
          </w:p>
        </w:tc>
        <w:tc>
          <w:tcPr>
            <w:tcW w:w="5948" w:type="dxa"/>
          </w:tcPr>
          <w:p w:rsidR="00314464" w:rsidRPr="00314464" w:rsidRDefault="00314464" w:rsidP="00314464">
            <w:pPr>
              <w:tabs>
                <w:tab w:val="left" w:pos="993"/>
              </w:tabs>
              <w:contextualSpacing/>
              <w:jc w:val="both"/>
              <w:rPr>
                <w:rFonts w:eastAsia="Times New Roman"/>
              </w:rPr>
            </w:pPr>
            <w:r w:rsidRPr="00314464">
              <w:rPr>
                <w:rFonts w:eastAsia="Times New Roman"/>
              </w:rPr>
              <w:t>Исполнитель обязуется предоставить  ООО «ВОЛМА-Воскресенск» заключение содержащее выводы о соответствии (положительное заключение) или несоответствии (отрицательное заключение) проектной документации и результатах инженерных изысканий требованиям технических регламентов, в том числе санитарно-эпидемиологическим, экологическим требованиям, требованиям государственной охраны объектов культурного наследия, требованиям пожарной, промышленной, ядерной, радиационной и иной безопасности, и требованиям к содержанию разделов проектной документации, предусмотренным в соответствии с - Постановлением Правительства Российской Федерации от 16 февраля 2008 года N 87</w:t>
            </w:r>
          </w:p>
          <w:p w:rsidR="00314464" w:rsidRPr="00314464" w:rsidRDefault="00314464" w:rsidP="00314464">
            <w:pPr>
              <w:tabs>
                <w:tab w:val="left" w:pos="993"/>
              </w:tabs>
              <w:contextualSpacing/>
              <w:jc w:val="both"/>
              <w:rPr>
                <w:rFonts w:eastAsia="Times New Roman"/>
              </w:rPr>
            </w:pPr>
            <w:r w:rsidRPr="00314464">
              <w:rPr>
                <w:rFonts w:eastAsia="Times New Roman"/>
              </w:rPr>
              <w:t>«О составе разделов проектной документации и требованиях к их содержанию (с изменениями на 23 января 2016 года, а также результатов инженерных изысканий требованиям технических регламентов, на бумажном носителе в количестве 4 (четырёх) экземпляров.</w:t>
            </w:r>
          </w:p>
          <w:p w:rsidR="00314464" w:rsidRPr="00314464" w:rsidRDefault="00314464" w:rsidP="00314464">
            <w:pPr>
              <w:tabs>
                <w:tab w:val="left" w:pos="993"/>
              </w:tabs>
              <w:contextualSpacing/>
              <w:jc w:val="both"/>
              <w:rPr>
                <w:rFonts w:eastAsia="Times New Roman"/>
              </w:rPr>
            </w:pPr>
            <w:r w:rsidRPr="00314464">
              <w:rPr>
                <w:rFonts w:eastAsia="Times New Roman"/>
              </w:rPr>
              <w:t>Форма заключения должна соответствовать требованиям Приказа Минстроя России от 09.12.2015 N 887/</w:t>
            </w:r>
            <w:proofErr w:type="spellStart"/>
            <w:r w:rsidRPr="00314464">
              <w:rPr>
                <w:rFonts w:eastAsia="Times New Roman"/>
              </w:rPr>
              <w:t>пр</w:t>
            </w:r>
            <w:proofErr w:type="spellEnd"/>
            <w:r w:rsidRPr="00314464">
              <w:rPr>
                <w:rFonts w:eastAsia="Times New Roman"/>
              </w:rPr>
              <w:t xml:space="preserve"> "Об утверждении требований к составу, содержанию и порядку оформления заключения государственной экспертизы проектной документации и (или) результатов инженерных изысканий" (Зарегистрировано в Минюсте России 29.12.2015 N </w:t>
            </w:r>
            <w:r w:rsidRPr="00314464">
              <w:rPr>
                <w:rFonts w:eastAsia="Times New Roman"/>
              </w:rPr>
              <w:lastRenderedPageBreak/>
              <w:t>40333)</w:t>
            </w:r>
          </w:p>
        </w:tc>
      </w:tr>
    </w:tbl>
    <w:p w:rsidR="00314464" w:rsidRPr="00314464" w:rsidRDefault="00314464" w:rsidP="00314464">
      <w:pPr>
        <w:tabs>
          <w:tab w:val="left" w:pos="993"/>
        </w:tabs>
        <w:contextualSpacing/>
        <w:jc w:val="center"/>
        <w:rPr>
          <w:rFonts w:eastAsia="Times New Roman"/>
          <w:sz w:val="22"/>
          <w:lang w:eastAsia="ru-RU"/>
        </w:rPr>
      </w:pPr>
    </w:p>
    <w:p w:rsidR="005E1ED5" w:rsidRPr="005E1ED5" w:rsidRDefault="005E1ED5" w:rsidP="00314464">
      <w:pPr>
        <w:pStyle w:val="a3"/>
        <w:ind w:left="360"/>
        <w:jc w:val="right"/>
        <w:rPr>
          <w:szCs w:val="24"/>
        </w:rPr>
      </w:pPr>
      <w:r w:rsidRPr="005E1ED5">
        <w:rPr>
          <w:szCs w:val="24"/>
        </w:rPr>
        <w:br w:type="page"/>
      </w:r>
    </w:p>
    <w:p w:rsidR="00314464" w:rsidRPr="00314464" w:rsidRDefault="00314464" w:rsidP="00314464">
      <w:pPr>
        <w:spacing w:before="100" w:beforeAutospacing="1" w:after="100" w:afterAutospacing="1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314464">
        <w:rPr>
          <w:rFonts w:eastAsia="Times New Roman"/>
          <w:b/>
          <w:color w:val="000000"/>
          <w:sz w:val="28"/>
          <w:szCs w:val="28"/>
          <w:lang w:eastAsia="ru-RU"/>
        </w:rPr>
        <w:lastRenderedPageBreak/>
        <w:t>Примерные оценочные материалы, применяемые при проведении</w:t>
      </w:r>
    </w:p>
    <w:p w:rsidR="00314464" w:rsidRPr="00314464" w:rsidRDefault="00314464" w:rsidP="00314464">
      <w:pPr>
        <w:spacing w:before="100" w:beforeAutospacing="1" w:after="100" w:afterAutospacing="1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314464">
        <w:rPr>
          <w:rFonts w:eastAsia="Times New Roman"/>
          <w:b/>
          <w:color w:val="000000"/>
          <w:sz w:val="28"/>
          <w:szCs w:val="28"/>
          <w:lang w:eastAsia="ru-RU"/>
        </w:rPr>
        <w:t>промежуточной аттестации по дисциплине (модулю)</w:t>
      </w:r>
    </w:p>
    <w:p w:rsidR="00314464" w:rsidRPr="00314464" w:rsidRDefault="00314464" w:rsidP="00314464">
      <w:pPr>
        <w:spacing w:before="100" w:beforeAutospacing="1" w:after="100" w:afterAutospacing="1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314464">
        <w:rPr>
          <w:rFonts w:eastAsia="Times New Roman"/>
          <w:b/>
          <w:color w:val="000000"/>
          <w:sz w:val="28"/>
          <w:szCs w:val="28"/>
          <w:lang w:eastAsia="ru-RU"/>
        </w:rPr>
        <w:t>«</w:t>
      </w:r>
      <w:r>
        <w:rPr>
          <w:rFonts w:eastAsia="Times New Roman"/>
          <w:b/>
          <w:sz w:val="28"/>
          <w:szCs w:val="28"/>
          <w:lang w:eastAsia="ru-RU"/>
        </w:rPr>
        <w:t>Экспертиза проектной документации</w:t>
      </w:r>
      <w:r w:rsidRPr="00314464">
        <w:rPr>
          <w:rFonts w:eastAsia="Times New Roman"/>
          <w:b/>
          <w:color w:val="000000"/>
          <w:sz w:val="28"/>
          <w:szCs w:val="28"/>
          <w:lang w:eastAsia="ru-RU"/>
        </w:rPr>
        <w:t>»</w:t>
      </w:r>
    </w:p>
    <w:p w:rsidR="00314464" w:rsidRPr="00314464" w:rsidRDefault="00314464" w:rsidP="00314464">
      <w:pPr>
        <w:spacing w:before="100" w:beforeAutospacing="1" w:after="100" w:afterAutospacing="1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314464">
        <w:rPr>
          <w:rFonts w:eastAsia="Times New Roman"/>
          <w:color w:val="000000"/>
          <w:sz w:val="28"/>
          <w:szCs w:val="28"/>
          <w:lang w:eastAsia="ru-RU"/>
        </w:rPr>
        <w:t>При проведении промежуточной аттестации обучающемуся предлагается дать ответы на 2 вопроса, приведенных в экзаменационном билете</w:t>
      </w:r>
      <w:r w:rsidRPr="00314464">
        <w:rPr>
          <w:rFonts w:eastAsia="Times New Roman"/>
          <w:color w:val="000000"/>
          <w:sz w:val="27"/>
          <w:szCs w:val="27"/>
          <w:lang w:eastAsia="ru-RU"/>
        </w:rPr>
        <w:t>,</w:t>
      </w:r>
      <w:r w:rsidRPr="00314464">
        <w:rPr>
          <w:rFonts w:eastAsia="Times New Roman"/>
          <w:color w:val="000000"/>
          <w:sz w:val="28"/>
          <w:szCs w:val="28"/>
          <w:lang w:eastAsia="ru-RU"/>
        </w:rPr>
        <w:t xml:space="preserve"> из нижеприведенного списка.</w:t>
      </w:r>
      <w:bookmarkStart w:id="0" w:name="_GoBack"/>
      <w:bookmarkEnd w:id="0"/>
    </w:p>
    <w:p w:rsidR="005E1ED5" w:rsidRPr="005E1ED5" w:rsidRDefault="005E1ED5" w:rsidP="005E1ED5">
      <w:pPr>
        <w:pStyle w:val="a3"/>
        <w:ind w:left="360"/>
        <w:jc w:val="center"/>
        <w:rPr>
          <w:szCs w:val="24"/>
        </w:rPr>
      </w:pPr>
    </w:p>
    <w:p w:rsidR="005E1ED5" w:rsidRPr="005E1ED5" w:rsidRDefault="005E1ED5" w:rsidP="005E1ED5">
      <w:pPr>
        <w:pStyle w:val="a3"/>
        <w:numPr>
          <w:ilvl w:val="0"/>
          <w:numId w:val="1"/>
        </w:numPr>
        <w:jc w:val="both"/>
        <w:rPr>
          <w:szCs w:val="24"/>
        </w:rPr>
      </w:pPr>
      <w:r w:rsidRPr="005E1ED5">
        <w:rPr>
          <w:szCs w:val="24"/>
        </w:rPr>
        <w:t>Этапы жизненного цикла инвестиционно-строительного проекта (ИСП).</w:t>
      </w:r>
    </w:p>
    <w:p w:rsidR="005E1ED5" w:rsidRPr="005E1ED5" w:rsidRDefault="005E1ED5" w:rsidP="005E1ED5">
      <w:pPr>
        <w:pStyle w:val="a3"/>
        <w:numPr>
          <w:ilvl w:val="0"/>
          <w:numId w:val="1"/>
        </w:numPr>
        <w:jc w:val="both"/>
        <w:rPr>
          <w:bCs/>
          <w:szCs w:val="24"/>
        </w:rPr>
      </w:pPr>
      <w:r w:rsidRPr="005E1ED5">
        <w:rPr>
          <w:bCs/>
          <w:szCs w:val="24"/>
        </w:rPr>
        <w:t xml:space="preserve">Действия на этапе </w:t>
      </w:r>
      <w:proofErr w:type="spellStart"/>
      <w:r w:rsidRPr="005E1ED5">
        <w:rPr>
          <w:bCs/>
          <w:szCs w:val="24"/>
        </w:rPr>
        <w:t>предпроектных</w:t>
      </w:r>
      <w:proofErr w:type="spellEnd"/>
      <w:r w:rsidRPr="005E1ED5">
        <w:rPr>
          <w:bCs/>
          <w:szCs w:val="24"/>
        </w:rPr>
        <w:t xml:space="preserve"> проработок.</w:t>
      </w:r>
    </w:p>
    <w:p w:rsidR="005E1ED5" w:rsidRPr="005E1ED5" w:rsidRDefault="005E1ED5" w:rsidP="005E1ED5">
      <w:pPr>
        <w:pStyle w:val="a3"/>
        <w:numPr>
          <w:ilvl w:val="0"/>
          <w:numId w:val="1"/>
        </w:numPr>
        <w:jc w:val="both"/>
        <w:rPr>
          <w:bCs/>
          <w:szCs w:val="24"/>
        </w:rPr>
      </w:pPr>
      <w:r w:rsidRPr="005E1ED5">
        <w:rPr>
          <w:bCs/>
          <w:szCs w:val="24"/>
        </w:rPr>
        <w:t>Действия на этапе инженерных изысканий и разработки проектной документации.</w:t>
      </w:r>
    </w:p>
    <w:p w:rsidR="005E1ED5" w:rsidRPr="005E1ED5" w:rsidRDefault="005E1ED5" w:rsidP="005E1ED5">
      <w:pPr>
        <w:pStyle w:val="a3"/>
        <w:numPr>
          <w:ilvl w:val="0"/>
          <w:numId w:val="1"/>
        </w:numPr>
        <w:jc w:val="both"/>
        <w:rPr>
          <w:bCs/>
          <w:szCs w:val="24"/>
        </w:rPr>
      </w:pPr>
      <w:r w:rsidRPr="005E1ED5">
        <w:rPr>
          <w:bCs/>
          <w:szCs w:val="24"/>
        </w:rPr>
        <w:t>Какую информацию дают инженерные изыскания (ИИ)?</w:t>
      </w:r>
    </w:p>
    <w:p w:rsidR="005E1ED5" w:rsidRPr="005E1ED5" w:rsidRDefault="005E1ED5" w:rsidP="005E1ED5">
      <w:pPr>
        <w:pStyle w:val="a3"/>
        <w:numPr>
          <w:ilvl w:val="0"/>
          <w:numId w:val="1"/>
        </w:numPr>
        <w:jc w:val="both"/>
        <w:rPr>
          <w:bCs/>
          <w:szCs w:val="24"/>
        </w:rPr>
      </w:pPr>
      <w:r w:rsidRPr="005E1ED5">
        <w:rPr>
          <w:bCs/>
          <w:szCs w:val="24"/>
        </w:rPr>
        <w:t>Из каких блоков состоит комплект проектной документации (ПД)?</w:t>
      </w:r>
    </w:p>
    <w:p w:rsidR="005E1ED5" w:rsidRPr="005E1ED5" w:rsidRDefault="005E1ED5" w:rsidP="005E1ED5">
      <w:pPr>
        <w:pStyle w:val="a3"/>
        <w:numPr>
          <w:ilvl w:val="0"/>
          <w:numId w:val="1"/>
        </w:numPr>
        <w:jc w:val="both"/>
        <w:rPr>
          <w:szCs w:val="24"/>
        </w:rPr>
      </w:pPr>
      <w:r w:rsidRPr="005E1ED5">
        <w:rPr>
          <w:bCs/>
          <w:szCs w:val="24"/>
        </w:rPr>
        <w:t xml:space="preserve">Что получают на </w:t>
      </w:r>
      <w:r w:rsidRPr="005E1ED5">
        <w:rPr>
          <w:szCs w:val="24"/>
        </w:rPr>
        <w:t>этапе инженерных изысканий и разработки?</w:t>
      </w:r>
    </w:p>
    <w:p w:rsidR="005E1ED5" w:rsidRPr="005E1ED5" w:rsidRDefault="005E1ED5" w:rsidP="005E1ED5">
      <w:pPr>
        <w:pStyle w:val="a3"/>
        <w:numPr>
          <w:ilvl w:val="0"/>
          <w:numId w:val="1"/>
        </w:numPr>
        <w:jc w:val="both"/>
        <w:rPr>
          <w:szCs w:val="24"/>
        </w:rPr>
      </w:pPr>
      <w:r w:rsidRPr="005E1ED5">
        <w:rPr>
          <w:szCs w:val="24"/>
        </w:rPr>
        <w:t>Участники ИСП, контролирующие соответствие фактически выполненных работ требованиям проектной документации и требованиям нормативных документов?</w:t>
      </w:r>
    </w:p>
    <w:p w:rsidR="005E1ED5" w:rsidRPr="005E1ED5" w:rsidRDefault="005E1ED5" w:rsidP="005E1ED5">
      <w:pPr>
        <w:pStyle w:val="a3"/>
        <w:numPr>
          <w:ilvl w:val="0"/>
          <w:numId w:val="1"/>
        </w:numPr>
        <w:jc w:val="both"/>
        <w:rPr>
          <w:szCs w:val="24"/>
        </w:rPr>
      </w:pPr>
      <w:r w:rsidRPr="005E1ED5">
        <w:rPr>
          <w:szCs w:val="24"/>
        </w:rPr>
        <w:t>Что происходит на эксплуатационном этапе?</w:t>
      </w:r>
    </w:p>
    <w:p w:rsidR="005E1ED5" w:rsidRPr="005E1ED5" w:rsidRDefault="005E1ED5" w:rsidP="005E1ED5">
      <w:pPr>
        <w:pStyle w:val="a3"/>
        <w:numPr>
          <w:ilvl w:val="0"/>
          <w:numId w:val="1"/>
        </w:numPr>
        <w:jc w:val="both"/>
        <w:rPr>
          <w:szCs w:val="24"/>
        </w:rPr>
      </w:pPr>
      <w:r w:rsidRPr="005E1ED5">
        <w:rPr>
          <w:szCs w:val="24"/>
        </w:rPr>
        <w:t>Цель ИИ?</w:t>
      </w:r>
    </w:p>
    <w:p w:rsidR="005E1ED5" w:rsidRPr="005E1ED5" w:rsidRDefault="005E1ED5" w:rsidP="005E1ED5">
      <w:pPr>
        <w:pStyle w:val="a3"/>
        <w:numPr>
          <w:ilvl w:val="0"/>
          <w:numId w:val="1"/>
        </w:numPr>
        <w:jc w:val="both"/>
        <w:rPr>
          <w:szCs w:val="24"/>
        </w:rPr>
      </w:pPr>
      <w:r w:rsidRPr="005E1ED5">
        <w:rPr>
          <w:szCs w:val="24"/>
        </w:rPr>
        <w:t>Какими нормативными актами регламентируются ИИ?</w:t>
      </w:r>
    </w:p>
    <w:p w:rsidR="005E1ED5" w:rsidRPr="005E1ED5" w:rsidRDefault="005E1ED5" w:rsidP="005E1ED5">
      <w:pPr>
        <w:pStyle w:val="a3"/>
        <w:numPr>
          <w:ilvl w:val="0"/>
          <w:numId w:val="1"/>
        </w:numPr>
        <w:jc w:val="both"/>
        <w:rPr>
          <w:szCs w:val="24"/>
        </w:rPr>
      </w:pPr>
      <w:r w:rsidRPr="005E1ED5">
        <w:rPr>
          <w:szCs w:val="24"/>
        </w:rPr>
        <w:t>Основные и специальные виды ИИ.</w:t>
      </w:r>
    </w:p>
    <w:p w:rsidR="005E1ED5" w:rsidRPr="005E1ED5" w:rsidRDefault="005E1ED5" w:rsidP="005E1ED5">
      <w:pPr>
        <w:pStyle w:val="a3"/>
        <w:numPr>
          <w:ilvl w:val="0"/>
          <w:numId w:val="1"/>
        </w:numPr>
        <w:jc w:val="both"/>
        <w:rPr>
          <w:szCs w:val="24"/>
        </w:rPr>
      </w:pPr>
      <w:r w:rsidRPr="005E1ED5">
        <w:rPr>
          <w:szCs w:val="24"/>
        </w:rPr>
        <w:t>Состав текстовой части ИИ.</w:t>
      </w:r>
    </w:p>
    <w:p w:rsidR="005E1ED5" w:rsidRPr="005E1ED5" w:rsidRDefault="005E1ED5" w:rsidP="005E1ED5">
      <w:pPr>
        <w:pStyle w:val="a3"/>
        <w:numPr>
          <w:ilvl w:val="0"/>
          <w:numId w:val="1"/>
        </w:numPr>
        <w:jc w:val="both"/>
        <w:rPr>
          <w:szCs w:val="24"/>
        </w:rPr>
      </w:pPr>
      <w:r w:rsidRPr="005E1ED5">
        <w:rPr>
          <w:szCs w:val="24"/>
        </w:rPr>
        <w:t>Что содержит графическая часть технического отчёта об инженерно-геодезических изысканиях?</w:t>
      </w:r>
    </w:p>
    <w:p w:rsidR="005E1ED5" w:rsidRPr="005E1ED5" w:rsidRDefault="005E1ED5" w:rsidP="005E1ED5">
      <w:pPr>
        <w:pStyle w:val="a3"/>
        <w:numPr>
          <w:ilvl w:val="0"/>
          <w:numId w:val="1"/>
        </w:numPr>
        <w:jc w:val="both"/>
        <w:rPr>
          <w:szCs w:val="24"/>
        </w:rPr>
      </w:pPr>
      <w:r w:rsidRPr="005E1ED5">
        <w:rPr>
          <w:szCs w:val="24"/>
        </w:rPr>
        <w:t>Графическая часть отчета инженерно-геологических изысканий.</w:t>
      </w:r>
    </w:p>
    <w:p w:rsidR="005E1ED5" w:rsidRPr="005E1ED5" w:rsidRDefault="005E1ED5" w:rsidP="005E1ED5">
      <w:pPr>
        <w:pStyle w:val="a3"/>
        <w:numPr>
          <w:ilvl w:val="0"/>
          <w:numId w:val="1"/>
        </w:numPr>
        <w:jc w:val="both"/>
        <w:rPr>
          <w:szCs w:val="24"/>
        </w:rPr>
      </w:pPr>
      <w:r w:rsidRPr="005E1ED5">
        <w:rPr>
          <w:szCs w:val="24"/>
        </w:rPr>
        <w:t>Что должны обеспечивать инженерно-экологические изыскания?</w:t>
      </w:r>
    </w:p>
    <w:p w:rsidR="005E1ED5" w:rsidRPr="005E1ED5" w:rsidRDefault="005E1ED5" w:rsidP="005E1ED5">
      <w:pPr>
        <w:pStyle w:val="a3"/>
        <w:numPr>
          <w:ilvl w:val="0"/>
          <w:numId w:val="1"/>
        </w:numPr>
        <w:jc w:val="both"/>
        <w:rPr>
          <w:szCs w:val="24"/>
        </w:rPr>
      </w:pPr>
      <w:r w:rsidRPr="005E1ED5">
        <w:rPr>
          <w:szCs w:val="24"/>
        </w:rPr>
        <w:t>Цель и задачи инженерно-гидрометеорологические изысканий.</w:t>
      </w:r>
    </w:p>
    <w:p w:rsidR="005E1ED5" w:rsidRPr="005E1ED5" w:rsidRDefault="005E1ED5" w:rsidP="005E1ED5">
      <w:pPr>
        <w:pStyle w:val="a3"/>
        <w:numPr>
          <w:ilvl w:val="0"/>
          <w:numId w:val="1"/>
        </w:numPr>
        <w:jc w:val="both"/>
        <w:rPr>
          <w:szCs w:val="24"/>
        </w:rPr>
      </w:pPr>
      <w:r w:rsidRPr="005E1ED5">
        <w:rPr>
          <w:szCs w:val="24"/>
        </w:rPr>
        <w:t>Перечень разделов проектной документации.</w:t>
      </w:r>
    </w:p>
    <w:p w:rsidR="005E1ED5" w:rsidRPr="005E1ED5" w:rsidRDefault="005E1ED5" w:rsidP="005E1ED5">
      <w:pPr>
        <w:pStyle w:val="a3"/>
        <w:numPr>
          <w:ilvl w:val="0"/>
          <w:numId w:val="1"/>
        </w:numPr>
        <w:jc w:val="both"/>
        <w:rPr>
          <w:szCs w:val="24"/>
        </w:rPr>
      </w:pPr>
      <w:r w:rsidRPr="005E1ED5">
        <w:rPr>
          <w:szCs w:val="24"/>
        </w:rPr>
        <w:t>Что содержит пояснительная записка?</w:t>
      </w:r>
    </w:p>
    <w:p w:rsidR="005E1ED5" w:rsidRPr="005E1ED5" w:rsidRDefault="005E1ED5" w:rsidP="005E1ED5">
      <w:pPr>
        <w:pStyle w:val="a3"/>
        <w:numPr>
          <w:ilvl w:val="0"/>
          <w:numId w:val="1"/>
        </w:numPr>
        <w:jc w:val="both"/>
        <w:rPr>
          <w:szCs w:val="24"/>
        </w:rPr>
      </w:pPr>
      <w:r w:rsidRPr="005E1ED5">
        <w:rPr>
          <w:szCs w:val="24"/>
        </w:rPr>
        <w:t>Схема планировочной организации земельного участка.</w:t>
      </w:r>
    </w:p>
    <w:p w:rsidR="005E1ED5" w:rsidRPr="005E1ED5" w:rsidRDefault="005E1ED5" w:rsidP="005E1ED5">
      <w:pPr>
        <w:pStyle w:val="a3"/>
        <w:numPr>
          <w:ilvl w:val="0"/>
          <w:numId w:val="1"/>
        </w:numPr>
        <w:jc w:val="both"/>
        <w:rPr>
          <w:szCs w:val="24"/>
        </w:rPr>
      </w:pPr>
      <w:r w:rsidRPr="005E1ED5">
        <w:rPr>
          <w:szCs w:val="24"/>
        </w:rPr>
        <w:t>План и ведомость объемов земляных масс.</w:t>
      </w:r>
    </w:p>
    <w:p w:rsidR="005E1ED5" w:rsidRPr="005E1ED5" w:rsidRDefault="005E1ED5" w:rsidP="005E1ED5">
      <w:pPr>
        <w:pStyle w:val="a3"/>
        <w:numPr>
          <w:ilvl w:val="0"/>
          <w:numId w:val="1"/>
        </w:numPr>
        <w:jc w:val="both"/>
        <w:rPr>
          <w:szCs w:val="24"/>
        </w:rPr>
      </w:pPr>
      <w:r w:rsidRPr="005E1ED5">
        <w:rPr>
          <w:szCs w:val="24"/>
        </w:rPr>
        <w:t>Архитектурные решения.</w:t>
      </w:r>
    </w:p>
    <w:p w:rsidR="005E1ED5" w:rsidRPr="005E1ED5" w:rsidRDefault="005E1ED5" w:rsidP="005E1ED5">
      <w:pPr>
        <w:pStyle w:val="a3"/>
        <w:numPr>
          <w:ilvl w:val="0"/>
          <w:numId w:val="1"/>
        </w:numPr>
        <w:jc w:val="both"/>
        <w:rPr>
          <w:szCs w:val="24"/>
        </w:rPr>
      </w:pPr>
      <w:r w:rsidRPr="005E1ED5">
        <w:rPr>
          <w:szCs w:val="24"/>
        </w:rPr>
        <w:t>Конструктивные решения.</w:t>
      </w:r>
    </w:p>
    <w:p w:rsidR="005E1ED5" w:rsidRPr="005E1ED5" w:rsidRDefault="005E1ED5" w:rsidP="005E1ED5">
      <w:pPr>
        <w:pStyle w:val="a3"/>
        <w:numPr>
          <w:ilvl w:val="0"/>
          <w:numId w:val="1"/>
        </w:numPr>
        <w:jc w:val="both"/>
        <w:rPr>
          <w:szCs w:val="24"/>
        </w:rPr>
      </w:pPr>
      <w:r w:rsidRPr="005E1ED5">
        <w:rPr>
          <w:szCs w:val="24"/>
        </w:rPr>
        <w:t>Виды экспертиз.</w:t>
      </w:r>
    </w:p>
    <w:p w:rsidR="005E1ED5" w:rsidRPr="005E1ED5" w:rsidRDefault="005E1ED5" w:rsidP="005E1ED5">
      <w:pPr>
        <w:pStyle w:val="a3"/>
        <w:numPr>
          <w:ilvl w:val="0"/>
          <w:numId w:val="1"/>
        </w:numPr>
        <w:jc w:val="both"/>
        <w:rPr>
          <w:szCs w:val="24"/>
        </w:rPr>
      </w:pPr>
      <w:r w:rsidRPr="005E1ED5">
        <w:rPr>
          <w:szCs w:val="24"/>
        </w:rPr>
        <w:t>Распределение затрат на проведение экспертиз ИИ и ПД.</w:t>
      </w:r>
    </w:p>
    <w:p w:rsidR="005E1ED5" w:rsidRPr="005E1ED5" w:rsidRDefault="005E1ED5" w:rsidP="005E1ED5">
      <w:pPr>
        <w:pStyle w:val="a3"/>
        <w:numPr>
          <w:ilvl w:val="0"/>
          <w:numId w:val="1"/>
        </w:numPr>
        <w:jc w:val="both"/>
        <w:rPr>
          <w:szCs w:val="24"/>
        </w:rPr>
      </w:pPr>
      <w:r w:rsidRPr="005E1ED5">
        <w:rPr>
          <w:szCs w:val="24"/>
        </w:rPr>
        <w:t>Размер платы за проведение государственной экспертизы.</w:t>
      </w:r>
    </w:p>
    <w:p w:rsidR="005E1ED5" w:rsidRPr="005E1ED5" w:rsidRDefault="005E1ED5" w:rsidP="005E1ED5">
      <w:pPr>
        <w:pStyle w:val="a3"/>
        <w:numPr>
          <w:ilvl w:val="0"/>
          <w:numId w:val="1"/>
        </w:numPr>
        <w:jc w:val="both"/>
        <w:rPr>
          <w:szCs w:val="24"/>
        </w:rPr>
      </w:pPr>
      <w:r w:rsidRPr="005E1ED5">
        <w:rPr>
          <w:szCs w:val="24"/>
        </w:rPr>
        <w:t>Размер платы за экспертизу достоверности определения сметной стоимости.</w:t>
      </w:r>
    </w:p>
    <w:p w:rsidR="005E1ED5" w:rsidRPr="005E1ED5" w:rsidRDefault="005E1ED5" w:rsidP="005E1ED5">
      <w:pPr>
        <w:pStyle w:val="a3"/>
        <w:numPr>
          <w:ilvl w:val="0"/>
          <w:numId w:val="1"/>
        </w:numPr>
        <w:jc w:val="both"/>
        <w:rPr>
          <w:szCs w:val="24"/>
        </w:rPr>
      </w:pPr>
      <w:r w:rsidRPr="005E1ED5">
        <w:rPr>
          <w:szCs w:val="24"/>
        </w:rPr>
        <w:t>Способы определения стоимости ИИ и ПД.</w:t>
      </w:r>
    </w:p>
    <w:p w:rsidR="005E1ED5" w:rsidRPr="005E1ED5" w:rsidRDefault="005E1ED5" w:rsidP="005E1ED5">
      <w:pPr>
        <w:pStyle w:val="a3"/>
        <w:numPr>
          <w:ilvl w:val="0"/>
          <w:numId w:val="1"/>
        </w:numPr>
        <w:jc w:val="both"/>
        <w:rPr>
          <w:szCs w:val="24"/>
        </w:rPr>
      </w:pPr>
      <w:r w:rsidRPr="005E1ED5">
        <w:rPr>
          <w:szCs w:val="24"/>
        </w:rPr>
        <w:t>Какие действия осуществляются при проведении ведомственной экспертизы?</w:t>
      </w:r>
    </w:p>
    <w:p w:rsidR="005E1ED5" w:rsidRPr="005E1ED5" w:rsidRDefault="005E1ED5" w:rsidP="005E1ED5">
      <w:pPr>
        <w:pStyle w:val="a3"/>
        <w:numPr>
          <w:ilvl w:val="0"/>
          <w:numId w:val="1"/>
        </w:numPr>
        <w:jc w:val="both"/>
        <w:rPr>
          <w:szCs w:val="24"/>
        </w:rPr>
      </w:pPr>
      <w:r w:rsidRPr="005E1ED5">
        <w:rPr>
          <w:szCs w:val="24"/>
        </w:rPr>
        <w:t>Оценка проекта организации строительства.</w:t>
      </w:r>
    </w:p>
    <w:p w:rsidR="005E1ED5" w:rsidRPr="0073355C" w:rsidRDefault="005E1ED5" w:rsidP="005E1ED5">
      <w:pPr>
        <w:rPr>
          <w:rFonts w:eastAsia="Times New Roman"/>
          <w:sz w:val="35"/>
          <w:szCs w:val="35"/>
          <w:lang w:eastAsia="ru-RU"/>
        </w:rPr>
      </w:pPr>
    </w:p>
    <w:p w:rsidR="007208D9" w:rsidRDefault="007208D9"/>
    <w:sectPr w:rsidR="007208D9" w:rsidSect="00720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6CBA"/>
    <w:multiLevelType w:val="multilevel"/>
    <w:tmpl w:val="CC241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6F30DF"/>
    <w:multiLevelType w:val="multilevel"/>
    <w:tmpl w:val="1AC45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C43F2E"/>
    <w:multiLevelType w:val="multilevel"/>
    <w:tmpl w:val="FFC61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DE1396"/>
    <w:multiLevelType w:val="multilevel"/>
    <w:tmpl w:val="2C04F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6825C7"/>
    <w:multiLevelType w:val="multilevel"/>
    <w:tmpl w:val="F25A2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5D85C23"/>
    <w:multiLevelType w:val="multilevel"/>
    <w:tmpl w:val="F8B0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6C5492"/>
    <w:multiLevelType w:val="multilevel"/>
    <w:tmpl w:val="72A6A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AE942BA"/>
    <w:multiLevelType w:val="multilevel"/>
    <w:tmpl w:val="5D807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6F1B45"/>
    <w:multiLevelType w:val="multilevel"/>
    <w:tmpl w:val="ADB44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BF7EEA"/>
    <w:multiLevelType w:val="multilevel"/>
    <w:tmpl w:val="57361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324722"/>
    <w:multiLevelType w:val="multilevel"/>
    <w:tmpl w:val="4DB44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934127D"/>
    <w:multiLevelType w:val="multilevel"/>
    <w:tmpl w:val="E30AA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A43D8E"/>
    <w:multiLevelType w:val="multilevel"/>
    <w:tmpl w:val="440C0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4A48AB"/>
    <w:multiLevelType w:val="multilevel"/>
    <w:tmpl w:val="FF20F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EBC4BAD"/>
    <w:multiLevelType w:val="multilevel"/>
    <w:tmpl w:val="DE04D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04F4178"/>
    <w:multiLevelType w:val="multilevel"/>
    <w:tmpl w:val="C5643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0E236D3"/>
    <w:multiLevelType w:val="multilevel"/>
    <w:tmpl w:val="FF42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0FA4182"/>
    <w:multiLevelType w:val="multilevel"/>
    <w:tmpl w:val="C4684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677702"/>
    <w:multiLevelType w:val="multilevel"/>
    <w:tmpl w:val="BE42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7F052FC"/>
    <w:multiLevelType w:val="hybridMultilevel"/>
    <w:tmpl w:val="C38698B0"/>
    <w:lvl w:ilvl="0" w:tplc="18A6DA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2A6D4E15"/>
    <w:multiLevelType w:val="hybridMultilevel"/>
    <w:tmpl w:val="002CCE4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1">
    <w:nsid w:val="30091089"/>
    <w:multiLevelType w:val="multilevel"/>
    <w:tmpl w:val="0CA2D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63142EF"/>
    <w:multiLevelType w:val="multilevel"/>
    <w:tmpl w:val="060EC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74048AD"/>
    <w:multiLevelType w:val="multilevel"/>
    <w:tmpl w:val="8D0CA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83D36D2"/>
    <w:multiLevelType w:val="multilevel"/>
    <w:tmpl w:val="CC58E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8A01151"/>
    <w:multiLevelType w:val="multilevel"/>
    <w:tmpl w:val="F84C1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922185D"/>
    <w:multiLevelType w:val="multilevel"/>
    <w:tmpl w:val="9AAC5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A0C2368"/>
    <w:multiLevelType w:val="multilevel"/>
    <w:tmpl w:val="10B42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66988"/>
    <w:multiLevelType w:val="multilevel"/>
    <w:tmpl w:val="A7D41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AC012CF"/>
    <w:multiLevelType w:val="multilevel"/>
    <w:tmpl w:val="A7642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C566529"/>
    <w:multiLevelType w:val="multilevel"/>
    <w:tmpl w:val="24D8B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E836959"/>
    <w:multiLevelType w:val="multilevel"/>
    <w:tmpl w:val="98466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F920D58"/>
    <w:multiLevelType w:val="multilevel"/>
    <w:tmpl w:val="37D2E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2416B5B"/>
    <w:multiLevelType w:val="multilevel"/>
    <w:tmpl w:val="C332D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3EA3054"/>
    <w:multiLevelType w:val="multilevel"/>
    <w:tmpl w:val="851C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8215574"/>
    <w:multiLevelType w:val="multilevel"/>
    <w:tmpl w:val="00E6A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B28055E"/>
    <w:multiLevelType w:val="multilevel"/>
    <w:tmpl w:val="3FEC9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EA60D32"/>
    <w:multiLevelType w:val="hybridMultilevel"/>
    <w:tmpl w:val="68A04E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25D74C2"/>
    <w:multiLevelType w:val="multilevel"/>
    <w:tmpl w:val="2C8C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26954DE"/>
    <w:multiLevelType w:val="multilevel"/>
    <w:tmpl w:val="33C2D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3B056ED"/>
    <w:multiLevelType w:val="multilevel"/>
    <w:tmpl w:val="24B0D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83C3C99"/>
    <w:multiLevelType w:val="multilevel"/>
    <w:tmpl w:val="15746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8D34CD2"/>
    <w:multiLevelType w:val="multilevel"/>
    <w:tmpl w:val="84809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CD357D4"/>
    <w:multiLevelType w:val="multilevel"/>
    <w:tmpl w:val="4D88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E9A7E25"/>
    <w:multiLevelType w:val="multilevel"/>
    <w:tmpl w:val="3B0A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14D0C4E"/>
    <w:multiLevelType w:val="multilevel"/>
    <w:tmpl w:val="78A48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2506D61"/>
    <w:multiLevelType w:val="multilevel"/>
    <w:tmpl w:val="EBD8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2A50DD6"/>
    <w:multiLevelType w:val="multilevel"/>
    <w:tmpl w:val="15FEE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34802E9"/>
    <w:multiLevelType w:val="multilevel"/>
    <w:tmpl w:val="843EC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34D3C86"/>
    <w:multiLevelType w:val="multilevel"/>
    <w:tmpl w:val="3B220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4F736EB"/>
    <w:multiLevelType w:val="multilevel"/>
    <w:tmpl w:val="25825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6541369D"/>
    <w:multiLevelType w:val="multilevel"/>
    <w:tmpl w:val="AB7E9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654B4941"/>
    <w:multiLevelType w:val="multilevel"/>
    <w:tmpl w:val="E77E8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657F0906"/>
    <w:multiLevelType w:val="multilevel"/>
    <w:tmpl w:val="A90CC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68DA4F20"/>
    <w:multiLevelType w:val="multilevel"/>
    <w:tmpl w:val="77A0A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69547970"/>
    <w:multiLevelType w:val="multilevel"/>
    <w:tmpl w:val="18ACC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6EAE4725"/>
    <w:multiLevelType w:val="multilevel"/>
    <w:tmpl w:val="52E48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6FE8588A"/>
    <w:multiLevelType w:val="hybridMultilevel"/>
    <w:tmpl w:val="3676A9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74EA0D5D"/>
    <w:multiLevelType w:val="multilevel"/>
    <w:tmpl w:val="BC3AB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88B46AD"/>
    <w:multiLevelType w:val="multilevel"/>
    <w:tmpl w:val="3822D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791563B7"/>
    <w:multiLevelType w:val="multilevel"/>
    <w:tmpl w:val="77A43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7A5B4868"/>
    <w:multiLevelType w:val="multilevel"/>
    <w:tmpl w:val="0AF0F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7FC61B5A"/>
    <w:multiLevelType w:val="multilevel"/>
    <w:tmpl w:val="0B4A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9"/>
  </w:num>
  <w:num w:numId="3">
    <w:abstractNumId w:val="48"/>
  </w:num>
  <w:num w:numId="4">
    <w:abstractNumId w:val="34"/>
  </w:num>
  <w:num w:numId="5">
    <w:abstractNumId w:val="7"/>
  </w:num>
  <w:num w:numId="6">
    <w:abstractNumId w:val="54"/>
  </w:num>
  <w:num w:numId="7">
    <w:abstractNumId w:val="13"/>
  </w:num>
  <w:num w:numId="8">
    <w:abstractNumId w:val="23"/>
  </w:num>
  <w:num w:numId="9">
    <w:abstractNumId w:val="29"/>
  </w:num>
  <w:num w:numId="10">
    <w:abstractNumId w:val="6"/>
  </w:num>
  <w:num w:numId="11">
    <w:abstractNumId w:val="4"/>
  </w:num>
  <w:num w:numId="12">
    <w:abstractNumId w:val="21"/>
  </w:num>
  <w:num w:numId="13">
    <w:abstractNumId w:val="35"/>
  </w:num>
  <w:num w:numId="14">
    <w:abstractNumId w:val="60"/>
  </w:num>
  <w:num w:numId="15">
    <w:abstractNumId w:val="43"/>
  </w:num>
  <w:num w:numId="16">
    <w:abstractNumId w:val="25"/>
  </w:num>
  <w:num w:numId="17">
    <w:abstractNumId w:val="22"/>
  </w:num>
  <w:num w:numId="18">
    <w:abstractNumId w:val="16"/>
  </w:num>
  <w:num w:numId="19">
    <w:abstractNumId w:val="41"/>
  </w:num>
  <w:num w:numId="20">
    <w:abstractNumId w:val="40"/>
  </w:num>
  <w:num w:numId="21">
    <w:abstractNumId w:val="17"/>
  </w:num>
  <w:num w:numId="22">
    <w:abstractNumId w:val="58"/>
  </w:num>
  <w:num w:numId="23">
    <w:abstractNumId w:val="62"/>
  </w:num>
  <w:num w:numId="24">
    <w:abstractNumId w:val="12"/>
  </w:num>
  <w:num w:numId="25">
    <w:abstractNumId w:val="61"/>
  </w:num>
  <w:num w:numId="26">
    <w:abstractNumId w:val="55"/>
  </w:num>
  <w:num w:numId="27">
    <w:abstractNumId w:val="5"/>
  </w:num>
  <w:num w:numId="28">
    <w:abstractNumId w:val="50"/>
  </w:num>
  <w:num w:numId="29">
    <w:abstractNumId w:val="36"/>
  </w:num>
  <w:num w:numId="30">
    <w:abstractNumId w:val="14"/>
  </w:num>
  <w:num w:numId="31">
    <w:abstractNumId w:val="39"/>
  </w:num>
  <w:num w:numId="32">
    <w:abstractNumId w:val="26"/>
  </w:num>
  <w:num w:numId="33">
    <w:abstractNumId w:val="1"/>
  </w:num>
  <w:num w:numId="34">
    <w:abstractNumId w:val="10"/>
  </w:num>
  <w:num w:numId="35">
    <w:abstractNumId w:val="28"/>
  </w:num>
  <w:num w:numId="36">
    <w:abstractNumId w:val="24"/>
  </w:num>
  <w:num w:numId="37">
    <w:abstractNumId w:val="18"/>
  </w:num>
  <w:num w:numId="38">
    <w:abstractNumId w:val="38"/>
  </w:num>
  <w:num w:numId="39">
    <w:abstractNumId w:val="56"/>
  </w:num>
  <w:num w:numId="40">
    <w:abstractNumId w:val="9"/>
  </w:num>
  <w:num w:numId="41">
    <w:abstractNumId w:val="33"/>
  </w:num>
  <w:num w:numId="42">
    <w:abstractNumId w:val="30"/>
  </w:num>
  <w:num w:numId="43">
    <w:abstractNumId w:val="0"/>
  </w:num>
  <w:num w:numId="44">
    <w:abstractNumId w:val="49"/>
  </w:num>
  <w:num w:numId="45">
    <w:abstractNumId w:val="32"/>
  </w:num>
  <w:num w:numId="46">
    <w:abstractNumId w:val="44"/>
  </w:num>
  <w:num w:numId="47">
    <w:abstractNumId w:val="46"/>
  </w:num>
  <w:num w:numId="48">
    <w:abstractNumId w:val="2"/>
  </w:num>
  <w:num w:numId="49">
    <w:abstractNumId w:val="59"/>
  </w:num>
  <w:num w:numId="50">
    <w:abstractNumId w:val="15"/>
  </w:num>
  <w:num w:numId="51">
    <w:abstractNumId w:val="31"/>
  </w:num>
  <w:num w:numId="52">
    <w:abstractNumId w:val="52"/>
  </w:num>
  <w:num w:numId="53">
    <w:abstractNumId w:val="51"/>
  </w:num>
  <w:num w:numId="54">
    <w:abstractNumId w:val="53"/>
  </w:num>
  <w:num w:numId="55">
    <w:abstractNumId w:val="47"/>
  </w:num>
  <w:num w:numId="56">
    <w:abstractNumId w:val="45"/>
  </w:num>
  <w:num w:numId="57">
    <w:abstractNumId w:val="27"/>
  </w:num>
  <w:num w:numId="58">
    <w:abstractNumId w:val="11"/>
  </w:num>
  <w:num w:numId="59">
    <w:abstractNumId w:val="8"/>
  </w:num>
  <w:num w:numId="60">
    <w:abstractNumId w:val="42"/>
  </w:num>
  <w:num w:numId="61">
    <w:abstractNumId w:val="3"/>
  </w:num>
  <w:num w:numId="62">
    <w:abstractNumId w:val="37"/>
  </w:num>
  <w:num w:numId="63">
    <w:abstractNumId w:val="57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5E1ED5"/>
    <w:rsid w:val="000D0847"/>
    <w:rsid w:val="00314464"/>
    <w:rsid w:val="005E1ED5"/>
    <w:rsid w:val="0072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ED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ED5"/>
    <w:pPr>
      <w:ind w:left="720"/>
      <w:contextualSpacing/>
    </w:pPr>
  </w:style>
  <w:style w:type="table" w:styleId="a4">
    <w:name w:val="Table Grid"/>
    <w:basedOn w:val="a1"/>
    <w:uiPriority w:val="59"/>
    <w:rsid w:val="003144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2760</Words>
  <Characters>15738</Characters>
  <Application>Microsoft Office Word</Application>
  <DocSecurity>0</DocSecurity>
  <Lines>131</Lines>
  <Paragraphs>36</Paragraphs>
  <ScaleCrop>false</ScaleCrop>
  <Company/>
  <LinksUpToDate>false</LinksUpToDate>
  <CharactersWithSpaces>18462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</dc:creator>
  <cp:lastModifiedBy>Гуськова Марина Федоровна</cp:lastModifiedBy>
  <cp:revision>4</cp:revision>
  <dcterms:created xsi:type="dcterms:W3CDTF">2018-02-18T20:21:00Z</dcterms:created>
  <dcterms:modified xsi:type="dcterms:W3CDTF">2022-03-29T12:45:00Z</dcterms:modified>
</cp:coreProperties>
</file>