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3" w:rsidRDefault="005B5313" w:rsidP="005B531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B5313" w:rsidRDefault="005B5313" w:rsidP="005B531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5B5313" w:rsidRDefault="005B5313" w:rsidP="005B531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«Инженерная экология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5B5313" w:rsidRDefault="005B5313" w:rsidP="005B5313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5313" w:rsidRDefault="005B5313" w:rsidP="005B531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6753F4" w:rsidRPr="005B5313" w:rsidRDefault="006753F4" w:rsidP="005B53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753F4" w:rsidRPr="006753F4" w:rsidRDefault="006753F4" w:rsidP="00675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Комплексная научно-практическая дисциплина об экологической безопасности производственных процессов, называется:</w:t>
      </w:r>
    </w:p>
    <w:p w:rsidR="00D32617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Промышленная экология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Экологическая безопасность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Безопасность жизнедеятельности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Инженерная экология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Установите соответствие между качественным и количественным составом атмосферного воздуха: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азот – а) 78,084 %,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кислород – б) 0,03 %,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углекислый газ – в) 20,9 %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водород – г) 1,4 ‰.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Предприятия с преобладанием механических (машиностроительных) технологических процессов по потенциальным возможностям загрязнения биосферы относятся: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к первой группе в) к третьей группе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б) ко второй группе г) к четвертой группе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Какие металлы не используются в качестве катализаторов при каталитической очистке дымовых газов от оксидов азота: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хром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литий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цинк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палладий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ванадий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Предварительное удаление серы из угля не может осуществляться: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гравитационным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биологическим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химическим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термическим методом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К оборудованию для улавливания пыли сухим способом, относятся: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жалюзийные и ротационные пылеуловители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фильтры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абсорберы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скрубберы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пенные аппараты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Цель инженерной экологии: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а) изучение основ хозяйственной деятельности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знакомство с общими вопросами охраны окружающей среды на производстве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пропаганда природоохранных знаний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г) охрана комплекса биотических и абиотических компонентов экосистем и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ландшафтов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Основная задача инженерной экологии: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защита человека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обеспечение экологической безопасности при функционировании различных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предприятий 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разработка новых природоохранных законов</w:t>
      </w:r>
    </w:p>
    <w:p w:rsid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5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сокращение масштабов загрязнения природной среды</w:t>
      </w:r>
    </w:p>
    <w:p w:rsidR="003F09A8" w:rsidRPr="003F09A8" w:rsidRDefault="003F09A8" w:rsidP="003F09A8">
      <w:pPr>
        <w:jc w:val="center"/>
        <w:rPr>
          <w:rFonts w:ascii="Times New Roman" w:hAnsi="Times New Roman" w:cs="Times New Roman"/>
          <w:b/>
        </w:rPr>
      </w:pPr>
      <w:r w:rsidRPr="003F09A8">
        <w:rPr>
          <w:rFonts w:ascii="Times New Roman" w:hAnsi="Times New Roman" w:cs="Times New Roman"/>
          <w:b/>
        </w:rPr>
        <w:t>Перечень вопросов по курсу  для обучающихся по дисциплине «Инженерная  экология»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Глобальные экологические проблемы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Экологическая безопасность в системе национальной и международной безопасности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CD">
        <w:rPr>
          <w:rFonts w:ascii="Times New Roman" w:hAnsi="Times New Roman" w:cs="Times New Roman"/>
          <w:sz w:val="28"/>
          <w:szCs w:val="28"/>
        </w:rPr>
        <w:t>Управление экологической безопасностью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инженерной </w:t>
      </w:r>
      <w:r w:rsidRPr="005811CD">
        <w:rPr>
          <w:rFonts w:ascii="Times New Roman" w:hAnsi="Times New Roman" w:cs="Times New Roman"/>
          <w:sz w:val="28"/>
          <w:szCs w:val="28"/>
        </w:rPr>
        <w:t>экологии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Структура охраны природы в России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Охрана природы на предприятиях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Сертификация деятельности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Лицензирование деятельности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Охрана окружающей среды в проектной документации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</w:t>
      </w:r>
    </w:p>
    <w:p w:rsidR="003F09A8" w:rsidRDefault="003F09A8" w:rsidP="003F0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58">
        <w:rPr>
          <w:rFonts w:ascii="Times New Roman" w:hAnsi="Times New Roman" w:cs="Times New Roman"/>
          <w:sz w:val="28"/>
          <w:szCs w:val="28"/>
        </w:rPr>
        <w:t>Аварийные ситуации и ответственность за экологические правонарушения</w:t>
      </w:r>
    </w:p>
    <w:p w:rsidR="006753F4" w:rsidRPr="006753F4" w:rsidRDefault="006753F4" w:rsidP="006753F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6753F4" w:rsidRPr="0067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7A7"/>
    <w:multiLevelType w:val="hybridMultilevel"/>
    <w:tmpl w:val="5088D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8E2DC9"/>
    <w:multiLevelType w:val="multilevel"/>
    <w:tmpl w:val="89AC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A7"/>
    <w:rsid w:val="001D4A9D"/>
    <w:rsid w:val="003F09A8"/>
    <w:rsid w:val="005B5313"/>
    <w:rsid w:val="006753F4"/>
    <w:rsid w:val="008C08A7"/>
    <w:rsid w:val="00D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Тужиков Артем Дмитриевич</cp:lastModifiedBy>
  <cp:revision>5</cp:revision>
  <dcterms:created xsi:type="dcterms:W3CDTF">2022-03-29T17:54:00Z</dcterms:created>
  <dcterms:modified xsi:type="dcterms:W3CDTF">2024-04-04T11:29:00Z</dcterms:modified>
</cp:coreProperties>
</file>