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E46" w:rsidRPr="002E4299" w:rsidRDefault="004D1E46" w:rsidP="004D1E46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Примерные оценочные материалы, применяемые при проведении промежуточной аттестации по дисциплине (модулю) </w:t>
      </w:r>
    </w:p>
    <w:p w:rsidR="004D1E46" w:rsidRDefault="004D1E46" w:rsidP="004D1E46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Управление материальными ресурсами на транспорте</w:t>
      </w:r>
      <w:bookmarkStart w:id="0" w:name="_GoBack"/>
      <w:bookmarkEnd w:id="0"/>
      <w:r w:rsidRPr="002E4299">
        <w:rPr>
          <w:b/>
          <w:sz w:val="28"/>
          <w:szCs w:val="28"/>
        </w:rPr>
        <w:t>»</w:t>
      </w:r>
    </w:p>
    <w:p w:rsidR="004D1E46" w:rsidRPr="009A40DD" w:rsidRDefault="004D1E46" w:rsidP="004D1E46">
      <w:pPr>
        <w:widowControl w:val="0"/>
        <w:autoSpaceDE w:val="0"/>
        <w:autoSpaceDN w:val="0"/>
        <w:adjustRightInd w:val="0"/>
        <w:spacing w:after="240" w:line="36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промежуточной аттестации обучающемуся предлагается дать ответ на 3 вопроса, приведенных в экзаменационном билете, из нижеприведенного списка.</w:t>
      </w:r>
    </w:p>
    <w:p w:rsidR="004D1E46" w:rsidRDefault="004D1E46">
      <w:pPr>
        <w:keepNext/>
        <w:ind w:firstLine="567"/>
        <w:rPr>
          <w:rFonts w:cs="Times New Roman"/>
          <w:b/>
          <w:noProof/>
          <w:sz w:val="28"/>
          <w:szCs w:val="28"/>
        </w:rPr>
      </w:pPr>
    </w:p>
    <w:p w:rsidR="008303B7" w:rsidRDefault="00315CD9">
      <w:pPr>
        <w:keepNext/>
        <w:ind w:firstLine="567"/>
        <w:rPr>
          <w:rFonts w:cs="Times New Roman"/>
          <w:b/>
          <w:noProof/>
          <w:sz w:val="28"/>
          <w:szCs w:val="28"/>
        </w:rPr>
      </w:pPr>
      <w:r>
        <w:rPr>
          <w:rFonts w:cs="Times New Roman"/>
          <w:b/>
          <w:noProof/>
          <w:sz w:val="28"/>
          <w:szCs w:val="28"/>
        </w:rPr>
        <w:t xml:space="preserve">Примерный перечень вопросов </w:t>
      </w:r>
      <w:r w:rsidR="004D1E46">
        <w:rPr>
          <w:rFonts w:cs="Times New Roman"/>
          <w:b/>
          <w:noProof/>
          <w:sz w:val="28"/>
          <w:szCs w:val="28"/>
        </w:rPr>
        <w:t>на экзамене</w:t>
      </w:r>
      <w:r w:rsidR="003450E2">
        <w:rPr>
          <w:rFonts w:cs="Times New Roman"/>
          <w:b/>
          <w:noProof/>
          <w:sz w:val="28"/>
          <w:szCs w:val="28"/>
        </w:rPr>
        <w:t>.</w:t>
      </w:r>
    </w:p>
    <w:p w:rsidR="00315CD9" w:rsidRDefault="00315CD9" w:rsidP="00315CD9">
      <w:pPr>
        <w:pStyle w:val="a8"/>
        <w:numPr>
          <w:ilvl w:val="0"/>
          <w:numId w:val="1"/>
        </w:numPr>
        <w:rPr>
          <w:rFonts w:cs="Times New Roman"/>
          <w:szCs w:val="24"/>
          <w:lang w:eastAsia="ru-RU"/>
        </w:rPr>
      </w:pPr>
      <w:r w:rsidRPr="00315CD9">
        <w:rPr>
          <w:rFonts w:cs="Times New Roman"/>
          <w:szCs w:val="24"/>
          <w:lang w:eastAsia="ru-RU"/>
        </w:rPr>
        <w:t>Понятие материальных ресурсов.</w:t>
      </w:r>
    </w:p>
    <w:p w:rsidR="00315CD9" w:rsidRDefault="00315CD9" w:rsidP="00315CD9">
      <w:pPr>
        <w:pStyle w:val="a8"/>
        <w:numPr>
          <w:ilvl w:val="0"/>
          <w:numId w:val="1"/>
        </w:numPr>
        <w:rPr>
          <w:rFonts w:cs="Times New Roman"/>
          <w:szCs w:val="24"/>
          <w:lang w:eastAsia="ru-RU"/>
        </w:rPr>
      </w:pPr>
      <w:r w:rsidRPr="00315CD9">
        <w:rPr>
          <w:rFonts w:cs="Times New Roman"/>
          <w:szCs w:val="24"/>
          <w:lang w:eastAsia="ru-RU"/>
        </w:rPr>
        <w:t xml:space="preserve"> Материальные ресурсы, потребляемы транспортной компанией. </w:t>
      </w:r>
    </w:p>
    <w:p w:rsidR="00315CD9" w:rsidRDefault="00315CD9" w:rsidP="00315CD9">
      <w:pPr>
        <w:pStyle w:val="a8"/>
        <w:numPr>
          <w:ilvl w:val="0"/>
          <w:numId w:val="1"/>
        </w:numPr>
        <w:rPr>
          <w:rFonts w:cs="Times New Roman"/>
          <w:szCs w:val="24"/>
          <w:lang w:eastAsia="ru-RU"/>
        </w:rPr>
      </w:pPr>
      <w:r w:rsidRPr="00315CD9">
        <w:rPr>
          <w:rFonts w:cs="Times New Roman"/>
          <w:szCs w:val="24"/>
          <w:lang w:eastAsia="ru-RU"/>
        </w:rPr>
        <w:t xml:space="preserve">Виды потребляемых материальных ресурсов на транспорте по степени значимости. </w:t>
      </w:r>
    </w:p>
    <w:p w:rsidR="00315CD9" w:rsidRDefault="00315CD9" w:rsidP="00315CD9">
      <w:pPr>
        <w:pStyle w:val="a8"/>
        <w:numPr>
          <w:ilvl w:val="0"/>
          <w:numId w:val="1"/>
        </w:numPr>
        <w:rPr>
          <w:rFonts w:cs="Times New Roman"/>
          <w:szCs w:val="24"/>
          <w:lang w:eastAsia="ru-RU"/>
        </w:rPr>
      </w:pPr>
      <w:r w:rsidRPr="00315CD9">
        <w:rPr>
          <w:rFonts w:cs="Times New Roman"/>
          <w:szCs w:val="24"/>
          <w:lang w:eastAsia="ru-RU"/>
        </w:rPr>
        <w:t xml:space="preserve">Запасы материальных ресурсов и их классификация. </w:t>
      </w:r>
    </w:p>
    <w:p w:rsidR="00315CD9" w:rsidRDefault="00315CD9" w:rsidP="00315CD9">
      <w:pPr>
        <w:pStyle w:val="a8"/>
        <w:numPr>
          <w:ilvl w:val="0"/>
          <w:numId w:val="1"/>
        </w:numPr>
        <w:rPr>
          <w:rFonts w:cs="Times New Roman"/>
          <w:szCs w:val="24"/>
          <w:lang w:eastAsia="ru-RU"/>
        </w:rPr>
      </w:pPr>
      <w:r w:rsidRPr="00315CD9">
        <w:rPr>
          <w:rFonts w:cs="Times New Roman"/>
          <w:szCs w:val="24"/>
          <w:lang w:eastAsia="ru-RU"/>
        </w:rPr>
        <w:t>Виды запасов и факторы, определяющие их величину.</w:t>
      </w:r>
    </w:p>
    <w:p w:rsidR="00315CD9" w:rsidRDefault="00315CD9" w:rsidP="00315CD9">
      <w:pPr>
        <w:pStyle w:val="a8"/>
        <w:numPr>
          <w:ilvl w:val="0"/>
          <w:numId w:val="1"/>
        </w:numPr>
        <w:rPr>
          <w:rFonts w:cs="Times New Roman"/>
          <w:szCs w:val="24"/>
          <w:lang w:eastAsia="ru-RU"/>
        </w:rPr>
      </w:pPr>
      <w:r w:rsidRPr="00315CD9">
        <w:rPr>
          <w:rFonts w:cs="Times New Roman"/>
          <w:szCs w:val="24"/>
          <w:lang w:eastAsia="ru-RU"/>
        </w:rPr>
        <w:t xml:space="preserve"> Единый сетевой классификатор материальных ресурсов </w:t>
      </w:r>
    </w:p>
    <w:p w:rsidR="00315CD9" w:rsidRDefault="00315CD9" w:rsidP="00315CD9">
      <w:pPr>
        <w:pStyle w:val="a8"/>
        <w:numPr>
          <w:ilvl w:val="0"/>
          <w:numId w:val="1"/>
        </w:numPr>
        <w:rPr>
          <w:rFonts w:cs="Times New Roman"/>
          <w:szCs w:val="24"/>
          <w:lang w:eastAsia="ru-RU"/>
        </w:rPr>
      </w:pPr>
      <w:r w:rsidRPr="00315CD9">
        <w:rPr>
          <w:rFonts w:cs="Times New Roman"/>
          <w:szCs w:val="24"/>
          <w:lang w:eastAsia="ru-RU"/>
        </w:rPr>
        <w:t xml:space="preserve">Понятие оборотных средств. </w:t>
      </w:r>
    </w:p>
    <w:p w:rsidR="00315CD9" w:rsidRDefault="00315CD9" w:rsidP="00315CD9">
      <w:pPr>
        <w:pStyle w:val="a8"/>
        <w:numPr>
          <w:ilvl w:val="0"/>
          <w:numId w:val="1"/>
        </w:numPr>
        <w:rPr>
          <w:rFonts w:cs="Times New Roman"/>
          <w:szCs w:val="24"/>
          <w:lang w:eastAsia="ru-RU"/>
        </w:rPr>
      </w:pPr>
      <w:r w:rsidRPr="00315CD9">
        <w:rPr>
          <w:rFonts w:cs="Times New Roman"/>
          <w:szCs w:val="24"/>
          <w:lang w:eastAsia="ru-RU"/>
        </w:rPr>
        <w:t xml:space="preserve">Структура оборотных средств. </w:t>
      </w:r>
    </w:p>
    <w:p w:rsidR="003450E2" w:rsidRDefault="00315CD9" w:rsidP="00315CD9">
      <w:pPr>
        <w:pStyle w:val="a8"/>
        <w:numPr>
          <w:ilvl w:val="0"/>
          <w:numId w:val="1"/>
        </w:numPr>
        <w:rPr>
          <w:rFonts w:cs="Times New Roman"/>
          <w:szCs w:val="24"/>
          <w:lang w:eastAsia="ru-RU"/>
        </w:rPr>
      </w:pPr>
      <w:r w:rsidRPr="00315CD9">
        <w:rPr>
          <w:rFonts w:cs="Times New Roman"/>
          <w:szCs w:val="24"/>
          <w:lang w:eastAsia="ru-RU"/>
        </w:rPr>
        <w:t>Кругооборот оборотных средств в промышленности и на транспорте: схожие черты и отличия</w:t>
      </w:r>
    </w:p>
    <w:p w:rsidR="00315CD9" w:rsidRDefault="00315CD9" w:rsidP="00315CD9">
      <w:pPr>
        <w:pStyle w:val="a8"/>
        <w:numPr>
          <w:ilvl w:val="0"/>
          <w:numId w:val="1"/>
        </w:numPr>
        <w:rPr>
          <w:rFonts w:cs="Times New Roman"/>
          <w:szCs w:val="24"/>
          <w:lang w:eastAsia="ru-RU"/>
        </w:rPr>
      </w:pPr>
      <w:r w:rsidRPr="00315CD9">
        <w:rPr>
          <w:rFonts w:cs="Times New Roman"/>
          <w:szCs w:val="24"/>
          <w:lang w:eastAsia="ru-RU"/>
        </w:rPr>
        <w:t>Нормы и нормативы расхода материальных ресурсов.</w:t>
      </w:r>
    </w:p>
    <w:p w:rsidR="00315CD9" w:rsidRDefault="00315CD9" w:rsidP="00315CD9">
      <w:pPr>
        <w:pStyle w:val="a8"/>
        <w:numPr>
          <w:ilvl w:val="0"/>
          <w:numId w:val="1"/>
        </w:numPr>
        <w:rPr>
          <w:rFonts w:cs="Times New Roman"/>
          <w:szCs w:val="24"/>
          <w:lang w:eastAsia="ru-RU"/>
        </w:rPr>
      </w:pPr>
      <w:r w:rsidRPr="00315CD9">
        <w:rPr>
          <w:rFonts w:cs="Times New Roman"/>
          <w:szCs w:val="24"/>
          <w:lang w:eastAsia="ru-RU"/>
        </w:rPr>
        <w:t xml:space="preserve"> Классификация и </w:t>
      </w:r>
      <w:r>
        <w:rPr>
          <w:rFonts w:cs="Times New Roman"/>
          <w:szCs w:val="24"/>
          <w:lang w:eastAsia="ru-RU"/>
        </w:rPr>
        <w:t>методы разработки норм расхода.</w:t>
      </w:r>
    </w:p>
    <w:p w:rsidR="00315CD9" w:rsidRDefault="00315CD9" w:rsidP="00315CD9">
      <w:pPr>
        <w:pStyle w:val="a8"/>
        <w:numPr>
          <w:ilvl w:val="0"/>
          <w:numId w:val="1"/>
        </w:numPr>
        <w:rPr>
          <w:rFonts w:cs="Times New Roman"/>
          <w:szCs w:val="24"/>
          <w:lang w:eastAsia="ru-RU"/>
        </w:rPr>
      </w:pPr>
      <w:r w:rsidRPr="00315CD9">
        <w:rPr>
          <w:rFonts w:cs="Times New Roman"/>
          <w:szCs w:val="24"/>
          <w:lang w:eastAsia="ru-RU"/>
        </w:rPr>
        <w:t>Особенности нормирования расхода материальных ресурсов на транспорте.</w:t>
      </w:r>
    </w:p>
    <w:p w:rsidR="00315CD9" w:rsidRDefault="00315CD9" w:rsidP="00315CD9">
      <w:pPr>
        <w:pStyle w:val="a8"/>
        <w:numPr>
          <w:ilvl w:val="0"/>
          <w:numId w:val="1"/>
        </w:numPr>
        <w:rPr>
          <w:rFonts w:cs="Times New Roman"/>
          <w:szCs w:val="24"/>
          <w:lang w:eastAsia="ru-RU"/>
        </w:rPr>
      </w:pPr>
      <w:r w:rsidRPr="00315CD9">
        <w:rPr>
          <w:rFonts w:cs="Times New Roman"/>
          <w:szCs w:val="24"/>
          <w:lang w:eastAsia="ru-RU"/>
        </w:rPr>
        <w:t xml:space="preserve"> Нормирование расхода материалов на изготовление запасных частей.</w:t>
      </w:r>
    </w:p>
    <w:p w:rsidR="00315CD9" w:rsidRDefault="00315CD9" w:rsidP="00315CD9">
      <w:pPr>
        <w:pStyle w:val="a8"/>
        <w:numPr>
          <w:ilvl w:val="0"/>
          <w:numId w:val="1"/>
        </w:numPr>
        <w:rPr>
          <w:rFonts w:cs="Times New Roman"/>
          <w:szCs w:val="24"/>
          <w:lang w:eastAsia="ru-RU"/>
        </w:rPr>
      </w:pPr>
      <w:r w:rsidRPr="00315CD9">
        <w:rPr>
          <w:rFonts w:cs="Times New Roman"/>
          <w:szCs w:val="24"/>
          <w:lang w:eastAsia="ru-RU"/>
        </w:rPr>
        <w:t xml:space="preserve"> Нормирование расхода материалов и запасных частей на ремонт подвижного состава. </w:t>
      </w:r>
    </w:p>
    <w:p w:rsidR="00315CD9" w:rsidRDefault="00315CD9" w:rsidP="00315CD9">
      <w:pPr>
        <w:pStyle w:val="a8"/>
        <w:numPr>
          <w:ilvl w:val="0"/>
          <w:numId w:val="1"/>
        </w:numPr>
        <w:rPr>
          <w:rFonts w:cs="Times New Roman"/>
          <w:szCs w:val="24"/>
          <w:lang w:eastAsia="ru-RU"/>
        </w:rPr>
      </w:pPr>
      <w:r w:rsidRPr="00315CD9">
        <w:rPr>
          <w:rFonts w:cs="Times New Roman"/>
          <w:szCs w:val="24"/>
          <w:lang w:eastAsia="ru-RU"/>
        </w:rPr>
        <w:t xml:space="preserve">Нормирование расхода материалов на ремонт пути. </w:t>
      </w:r>
    </w:p>
    <w:p w:rsidR="00315CD9" w:rsidRDefault="00315CD9" w:rsidP="00315CD9">
      <w:pPr>
        <w:pStyle w:val="a8"/>
        <w:numPr>
          <w:ilvl w:val="0"/>
          <w:numId w:val="1"/>
        </w:numPr>
        <w:rPr>
          <w:rFonts w:cs="Times New Roman"/>
          <w:szCs w:val="24"/>
          <w:lang w:eastAsia="ru-RU"/>
        </w:rPr>
      </w:pPr>
      <w:r w:rsidRPr="00315CD9">
        <w:rPr>
          <w:rFonts w:cs="Times New Roman"/>
          <w:szCs w:val="24"/>
          <w:lang w:eastAsia="ru-RU"/>
        </w:rPr>
        <w:t>Нормирование расхода материалов на ремонт зданий и сооружений.</w:t>
      </w:r>
    </w:p>
    <w:p w:rsidR="00315CD9" w:rsidRDefault="00315CD9" w:rsidP="00315CD9">
      <w:pPr>
        <w:pStyle w:val="a8"/>
        <w:numPr>
          <w:ilvl w:val="0"/>
          <w:numId w:val="1"/>
        </w:numPr>
        <w:rPr>
          <w:rFonts w:cs="Times New Roman"/>
          <w:szCs w:val="24"/>
          <w:lang w:eastAsia="ru-RU"/>
        </w:rPr>
      </w:pPr>
      <w:r w:rsidRPr="00315CD9">
        <w:rPr>
          <w:rFonts w:cs="Times New Roman"/>
          <w:szCs w:val="24"/>
          <w:lang w:eastAsia="ru-RU"/>
        </w:rPr>
        <w:t xml:space="preserve"> Нормирование расхода топливно-энергетических ресурсов</w:t>
      </w:r>
    </w:p>
    <w:p w:rsidR="00315CD9" w:rsidRDefault="00315CD9" w:rsidP="00315CD9">
      <w:pPr>
        <w:pStyle w:val="a8"/>
        <w:numPr>
          <w:ilvl w:val="0"/>
          <w:numId w:val="1"/>
        </w:numPr>
        <w:rPr>
          <w:rFonts w:cs="Times New Roman"/>
          <w:szCs w:val="24"/>
          <w:lang w:eastAsia="ru-RU"/>
        </w:rPr>
      </w:pPr>
      <w:r w:rsidRPr="00315CD9">
        <w:rPr>
          <w:rFonts w:cs="Times New Roman"/>
          <w:szCs w:val="24"/>
          <w:lang w:eastAsia="ru-RU"/>
        </w:rPr>
        <w:t>Методы определения потребности в материальных ресурсах.</w:t>
      </w:r>
    </w:p>
    <w:p w:rsidR="00315CD9" w:rsidRDefault="00315CD9" w:rsidP="00315CD9">
      <w:pPr>
        <w:pStyle w:val="a8"/>
        <w:numPr>
          <w:ilvl w:val="0"/>
          <w:numId w:val="1"/>
        </w:numPr>
        <w:rPr>
          <w:rFonts w:cs="Times New Roman"/>
          <w:szCs w:val="24"/>
          <w:lang w:eastAsia="ru-RU"/>
        </w:rPr>
      </w:pPr>
      <w:r w:rsidRPr="00315CD9">
        <w:rPr>
          <w:rFonts w:cs="Times New Roman"/>
          <w:szCs w:val="24"/>
          <w:lang w:eastAsia="ru-RU"/>
        </w:rPr>
        <w:t>Определение потребности в материальных ресурса</w:t>
      </w:r>
      <w:r>
        <w:rPr>
          <w:rFonts w:cs="Times New Roman"/>
          <w:szCs w:val="24"/>
          <w:lang w:eastAsia="ru-RU"/>
        </w:rPr>
        <w:t>х на ремонт подвижного состава.</w:t>
      </w:r>
    </w:p>
    <w:p w:rsidR="00315CD9" w:rsidRDefault="00315CD9" w:rsidP="00315CD9">
      <w:pPr>
        <w:pStyle w:val="a8"/>
        <w:numPr>
          <w:ilvl w:val="0"/>
          <w:numId w:val="1"/>
        </w:numPr>
        <w:rPr>
          <w:rFonts w:cs="Times New Roman"/>
          <w:szCs w:val="24"/>
          <w:lang w:eastAsia="ru-RU"/>
        </w:rPr>
      </w:pPr>
      <w:r w:rsidRPr="00315CD9">
        <w:rPr>
          <w:rFonts w:cs="Times New Roman"/>
          <w:szCs w:val="24"/>
          <w:lang w:eastAsia="ru-RU"/>
        </w:rPr>
        <w:t xml:space="preserve">Определение потребности в материальных ресурсах на ремонт зданий и сооружений. </w:t>
      </w:r>
    </w:p>
    <w:p w:rsidR="00315CD9" w:rsidRPr="00315CD9" w:rsidRDefault="00315CD9" w:rsidP="00315CD9">
      <w:pPr>
        <w:pStyle w:val="a8"/>
        <w:numPr>
          <w:ilvl w:val="0"/>
          <w:numId w:val="1"/>
        </w:numPr>
        <w:rPr>
          <w:rFonts w:cs="Times New Roman"/>
          <w:szCs w:val="24"/>
          <w:lang w:eastAsia="ru-RU"/>
        </w:rPr>
      </w:pPr>
      <w:r w:rsidRPr="00315CD9">
        <w:rPr>
          <w:rFonts w:cs="Times New Roman"/>
          <w:szCs w:val="24"/>
          <w:lang w:eastAsia="ru-RU"/>
        </w:rPr>
        <w:t>Определение потребности в запасных частях и организация снабжения ими.</w:t>
      </w:r>
    </w:p>
    <w:p w:rsidR="00315CD9" w:rsidRDefault="00315CD9" w:rsidP="00315CD9">
      <w:pPr>
        <w:pStyle w:val="a8"/>
        <w:numPr>
          <w:ilvl w:val="0"/>
          <w:numId w:val="1"/>
        </w:numPr>
        <w:rPr>
          <w:rFonts w:cs="Times New Roman"/>
          <w:szCs w:val="24"/>
          <w:lang w:eastAsia="ru-RU"/>
        </w:rPr>
      </w:pPr>
      <w:r w:rsidRPr="00315CD9">
        <w:rPr>
          <w:rFonts w:cs="Times New Roman"/>
          <w:szCs w:val="24"/>
          <w:lang w:eastAsia="ru-RU"/>
        </w:rPr>
        <w:t>Необходимость образования и</w:t>
      </w:r>
      <w:r>
        <w:rPr>
          <w:rFonts w:cs="Times New Roman"/>
          <w:szCs w:val="24"/>
          <w:lang w:eastAsia="ru-RU"/>
        </w:rPr>
        <w:t xml:space="preserve"> значения материальных запасов.</w:t>
      </w:r>
    </w:p>
    <w:p w:rsidR="00315CD9" w:rsidRDefault="00315CD9" w:rsidP="00315CD9">
      <w:pPr>
        <w:pStyle w:val="a8"/>
        <w:numPr>
          <w:ilvl w:val="0"/>
          <w:numId w:val="1"/>
        </w:numPr>
        <w:rPr>
          <w:rFonts w:cs="Times New Roman"/>
          <w:szCs w:val="24"/>
          <w:lang w:eastAsia="ru-RU"/>
        </w:rPr>
      </w:pPr>
      <w:r>
        <w:rPr>
          <w:rFonts w:cs="Times New Roman"/>
          <w:szCs w:val="24"/>
          <w:lang w:eastAsia="ru-RU"/>
        </w:rPr>
        <w:t>Планы материальной потребности.</w:t>
      </w:r>
    </w:p>
    <w:p w:rsidR="00315CD9" w:rsidRDefault="00315CD9" w:rsidP="00315CD9">
      <w:pPr>
        <w:pStyle w:val="a8"/>
        <w:numPr>
          <w:ilvl w:val="0"/>
          <w:numId w:val="1"/>
        </w:numPr>
        <w:rPr>
          <w:rFonts w:cs="Times New Roman"/>
          <w:szCs w:val="24"/>
          <w:lang w:eastAsia="ru-RU"/>
        </w:rPr>
      </w:pPr>
      <w:r w:rsidRPr="00315CD9">
        <w:rPr>
          <w:rFonts w:cs="Times New Roman"/>
          <w:szCs w:val="24"/>
          <w:lang w:eastAsia="ru-RU"/>
        </w:rPr>
        <w:t>Разработка и обоснование заявок на материальные ресурсы</w:t>
      </w:r>
    </w:p>
    <w:p w:rsidR="00315CD9" w:rsidRDefault="00315CD9" w:rsidP="00315CD9">
      <w:pPr>
        <w:pStyle w:val="a8"/>
        <w:numPr>
          <w:ilvl w:val="0"/>
          <w:numId w:val="1"/>
        </w:numPr>
        <w:rPr>
          <w:rFonts w:cs="Times New Roman"/>
          <w:szCs w:val="24"/>
          <w:lang w:eastAsia="ru-RU"/>
        </w:rPr>
      </w:pPr>
      <w:r w:rsidRPr="00315CD9">
        <w:rPr>
          <w:rFonts w:cs="Times New Roman"/>
          <w:szCs w:val="24"/>
          <w:lang w:eastAsia="ru-RU"/>
        </w:rPr>
        <w:t>Понятие и показатели материалоемкости продукции: материалоемкость, электроемкость, энергоемкость.</w:t>
      </w:r>
    </w:p>
    <w:p w:rsidR="00315CD9" w:rsidRDefault="00315CD9" w:rsidP="00315CD9">
      <w:pPr>
        <w:pStyle w:val="a8"/>
        <w:numPr>
          <w:ilvl w:val="0"/>
          <w:numId w:val="1"/>
        </w:numPr>
        <w:rPr>
          <w:rFonts w:cs="Times New Roman"/>
          <w:szCs w:val="24"/>
          <w:lang w:eastAsia="ru-RU"/>
        </w:rPr>
      </w:pPr>
      <w:r w:rsidRPr="00315CD9">
        <w:rPr>
          <w:rFonts w:cs="Times New Roman"/>
          <w:szCs w:val="24"/>
          <w:lang w:eastAsia="ru-RU"/>
        </w:rPr>
        <w:t xml:space="preserve"> Положительная динамика показателя материалоемкости </w:t>
      </w:r>
    </w:p>
    <w:p w:rsidR="00315CD9" w:rsidRDefault="00315CD9" w:rsidP="00315CD9">
      <w:pPr>
        <w:pStyle w:val="a8"/>
        <w:numPr>
          <w:ilvl w:val="0"/>
          <w:numId w:val="1"/>
        </w:numPr>
        <w:rPr>
          <w:rFonts w:cs="Times New Roman"/>
          <w:szCs w:val="24"/>
          <w:lang w:eastAsia="ru-RU"/>
        </w:rPr>
      </w:pPr>
      <w:r w:rsidRPr="00315CD9">
        <w:rPr>
          <w:rFonts w:cs="Times New Roman"/>
          <w:szCs w:val="24"/>
          <w:lang w:eastAsia="ru-RU"/>
        </w:rPr>
        <w:t xml:space="preserve">Понятие </w:t>
      </w:r>
      <w:proofErr w:type="spellStart"/>
      <w:r w:rsidRPr="00315CD9">
        <w:rPr>
          <w:rFonts w:cs="Times New Roman"/>
          <w:szCs w:val="24"/>
          <w:lang w:eastAsia="ru-RU"/>
        </w:rPr>
        <w:t>материалоотдачи</w:t>
      </w:r>
      <w:proofErr w:type="spellEnd"/>
      <w:r w:rsidRPr="00315CD9">
        <w:rPr>
          <w:rFonts w:cs="Times New Roman"/>
          <w:szCs w:val="24"/>
          <w:lang w:eastAsia="ru-RU"/>
        </w:rPr>
        <w:t xml:space="preserve"> материальных ресурсов. Положительная динамика показателя </w:t>
      </w:r>
      <w:proofErr w:type="spellStart"/>
      <w:r w:rsidRPr="00315CD9">
        <w:rPr>
          <w:rFonts w:cs="Times New Roman"/>
          <w:szCs w:val="24"/>
          <w:lang w:eastAsia="ru-RU"/>
        </w:rPr>
        <w:t>материалоотдачи</w:t>
      </w:r>
      <w:proofErr w:type="spellEnd"/>
      <w:r w:rsidRPr="00315CD9">
        <w:rPr>
          <w:rFonts w:cs="Times New Roman"/>
          <w:szCs w:val="24"/>
          <w:lang w:eastAsia="ru-RU"/>
        </w:rPr>
        <w:t>.</w:t>
      </w:r>
    </w:p>
    <w:p w:rsidR="00315CD9" w:rsidRDefault="00315CD9" w:rsidP="00315CD9">
      <w:pPr>
        <w:pStyle w:val="a8"/>
        <w:numPr>
          <w:ilvl w:val="0"/>
          <w:numId w:val="1"/>
        </w:numPr>
        <w:rPr>
          <w:rFonts w:cs="Times New Roman"/>
          <w:szCs w:val="24"/>
          <w:lang w:eastAsia="ru-RU"/>
        </w:rPr>
      </w:pPr>
      <w:r w:rsidRPr="00315CD9">
        <w:rPr>
          <w:rFonts w:cs="Times New Roman"/>
          <w:szCs w:val="24"/>
          <w:lang w:eastAsia="ru-RU"/>
        </w:rPr>
        <w:t xml:space="preserve"> Коэффициент использования материальных ресурсов. </w:t>
      </w:r>
    </w:p>
    <w:p w:rsidR="00315CD9" w:rsidRDefault="00315CD9" w:rsidP="00315CD9">
      <w:pPr>
        <w:pStyle w:val="a8"/>
        <w:numPr>
          <w:ilvl w:val="0"/>
          <w:numId w:val="1"/>
        </w:numPr>
        <w:rPr>
          <w:rFonts w:cs="Times New Roman"/>
          <w:szCs w:val="24"/>
          <w:lang w:eastAsia="ru-RU"/>
        </w:rPr>
      </w:pPr>
      <w:r w:rsidRPr="00315CD9">
        <w:rPr>
          <w:rFonts w:cs="Times New Roman"/>
          <w:szCs w:val="24"/>
          <w:lang w:eastAsia="ru-RU"/>
        </w:rPr>
        <w:t xml:space="preserve">Коэффициент раскроя. </w:t>
      </w:r>
    </w:p>
    <w:p w:rsidR="00315CD9" w:rsidRDefault="00315CD9" w:rsidP="00315CD9">
      <w:pPr>
        <w:pStyle w:val="a8"/>
        <w:numPr>
          <w:ilvl w:val="0"/>
          <w:numId w:val="1"/>
        </w:numPr>
        <w:rPr>
          <w:rFonts w:cs="Times New Roman"/>
          <w:szCs w:val="24"/>
          <w:lang w:eastAsia="ru-RU"/>
        </w:rPr>
      </w:pPr>
      <w:r w:rsidRPr="00315CD9">
        <w:rPr>
          <w:rFonts w:cs="Times New Roman"/>
          <w:szCs w:val="24"/>
          <w:lang w:eastAsia="ru-RU"/>
        </w:rPr>
        <w:t xml:space="preserve">Расходный коэффициент. </w:t>
      </w:r>
    </w:p>
    <w:p w:rsidR="00315CD9" w:rsidRDefault="00315CD9" w:rsidP="00315CD9">
      <w:pPr>
        <w:pStyle w:val="a8"/>
        <w:numPr>
          <w:ilvl w:val="0"/>
          <w:numId w:val="1"/>
        </w:numPr>
        <w:rPr>
          <w:rFonts w:cs="Times New Roman"/>
          <w:szCs w:val="24"/>
          <w:lang w:eastAsia="ru-RU"/>
        </w:rPr>
      </w:pPr>
      <w:r w:rsidRPr="00315CD9">
        <w:rPr>
          <w:rFonts w:cs="Times New Roman"/>
          <w:szCs w:val="24"/>
          <w:lang w:eastAsia="ru-RU"/>
        </w:rPr>
        <w:t xml:space="preserve">Коэффициент извлечения. </w:t>
      </w:r>
    </w:p>
    <w:p w:rsidR="00315CD9" w:rsidRPr="00315CD9" w:rsidRDefault="00315CD9" w:rsidP="00315CD9">
      <w:pPr>
        <w:pStyle w:val="a8"/>
        <w:numPr>
          <w:ilvl w:val="0"/>
          <w:numId w:val="1"/>
        </w:numPr>
        <w:rPr>
          <w:rFonts w:cs="Times New Roman"/>
          <w:szCs w:val="24"/>
          <w:lang w:eastAsia="ru-RU"/>
        </w:rPr>
      </w:pPr>
      <w:r w:rsidRPr="00315CD9">
        <w:rPr>
          <w:rFonts w:cs="Times New Roman"/>
          <w:szCs w:val="24"/>
          <w:lang w:eastAsia="ru-RU"/>
        </w:rPr>
        <w:t>Коэффициент выхода продукта.</w:t>
      </w:r>
    </w:p>
    <w:p w:rsidR="00315CD9" w:rsidRDefault="00315CD9" w:rsidP="00315CD9">
      <w:pPr>
        <w:pStyle w:val="a8"/>
        <w:numPr>
          <w:ilvl w:val="0"/>
          <w:numId w:val="1"/>
        </w:numPr>
        <w:rPr>
          <w:rFonts w:cs="Times New Roman"/>
          <w:szCs w:val="24"/>
          <w:lang w:eastAsia="ru-RU"/>
        </w:rPr>
      </w:pPr>
      <w:r w:rsidRPr="00315CD9">
        <w:rPr>
          <w:rFonts w:cs="Times New Roman"/>
          <w:szCs w:val="24"/>
          <w:lang w:eastAsia="ru-RU"/>
        </w:rPr>
        <w:t xml:space="preserve">Коэффициент оборачиваемости. </w:t>
      </w:r>
    </w:p>
    <w:p w:rsidR="00315CD9" w:rsidRDefault="00315CD9" w:rsidP="00315CD9">
      <w:pPr>
        <w:pStyle w:val="a8"/>
        <w:numPr>
          <w:ilvl w:val="0"/>
          <w:numId w:val="1"/>
        </w:numPr>
        <w:rPr>
          <w:rFonts w:cs="Times New Roman"/>
          <w:szCs w:val="24"/>
          <w:lang w:eastAsia="ru-RU"/>
        </w:rPr>
      </w:pPr>
      <w:r w:rsidRPr="00315CD9">
        <w:rPr>
          <w:rFonts w:cs="Times New Roman"/>
          <w:szCs w:val="24"/>
          <w:lang w:eastAsia="ru-RU"/>
        </w:rPr>
        <w:t xml:space="preserve">Коэффициент загрузки. </w:t>
      </w:r>
    </w:p>
    <w:p w:rsidR="00315CD9" w:rsidRDefault="00315CD9" w:rsidP="00315CD9">
      <w:pPr>
        <w:pStyle w:val="a8"/>
        <w:numPr>
          <w:ilvl w:val="0"/>
          <w:numId w:val="1"/>
        </w:numPr>
        <w:rPr>
          <w:rFonts w:cs="Times New Roman"/>
          <w:szCs w:val="24"/>
          <w:lang w:eastAsia="ru-RU"/>
        </w:rPr>
      </w:pPr>
      <w:r w:rsidRPr="00315CD9">
        <w:rPr>
          <w:rFonts w:cs="Times New Roman"/>
          <w:szCs w:val="24"/>
          <w:lang w:eastAsia="ru-RU"/>
        </w:rPr>
        <w:t>Длительность оборота.</w:t>
      </w:r>
    </w:p>
    <w:p w:rsidR="00315CD9" w:rsidRPr="00315CD9" w:rsidRDefault="00315CD9" w:rsidP="00315CD9">
      <w:pPr>
        <w:pStyle w:val="a8"/>
        <w:numPr>
          <w:ilvl w:val="0"/>
          <w:numId w:val="1"/>
        </w:numPr>
        <w:rPr>
          <w:rFonts w:cs="Times New Roman"/>
          <w:szCs w:val="24"/>
          <w:lang w:eastAsia="ru-RU"/>
        </w:rPr>
      </w:pPr>
      <w:r w:rsidRPr="00315CD9">
        <w:rPr>
          <w:rFonts w:cs="Times New Roman"/>
          <w:szCs w:val="24"/>
          <w:lang w:eastAsia="ru-RU"/>
        </w:rPr>
        <w:t xml:space="preserve"> Рентабельность использования оборотных активов</w:t>
      </w:r>
      <w:r>
        <w:rPr>
          <w:rFonts w:cs="Times New Roman"/>
          <w:szCs w:val="24"/>
          <w:lang w:eastAsia="ru-RU"/>
        </w:rPr>
        <w:t xml:space="preserve"> и др.</w:t>
      </w:r>
    </w:p>
    <w:sectPr w:rsidR="00315CD9" w:rsidRPr="00315CD9">
      <w:pgSz w:w="11906" w:h="16838"/>
      <w:pgMar w:top="568" w:right="849" w:bottom="85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16D4"/>
    <w:multiLevelType w:val="hybridMultilevel"/>
    <w:tmpl w:val="F03CC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EEA"/>
    <w:rsid w:val="00315CD9"/>
    <w:rsid w:val="003450E2"/>
    <w:rsid w:val="004D1E46"/>
    <w:rsid w:val="008303B7"/>
    <w:rsid w:val="00A36EEA"/>
    <w:rsid w:val="00AE1A05"/>
    <w:rsid w:val="00E3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table" w:styleId="a7">
    <w:name w:val="Table Grid"/>
    <w:basedOn w:val="a1"/>
    <w:uiPriority w:val="3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15CD9"/>
    <w:pPr>
      <w:ind w:left="720"/>
      <w:contextualSpacing/>
    </w:pPr>
  </w:style>
  <w:style w:type="paragraph" w:styleId="a9">
    <w:name w:val="Body Text"/>
    <w:basedOn w:val="a"/>
    <w:link w:val="aa"/>
    <w:unhideWhenUsed/>
    <w:rsid w:val="004D1E46"/>
    <w:pPr>
      <w:spacing w:after="120"/>
    </w:pPr>
    <w:rPr>
      <w:rFonts w:eastAsia="Times New Roman" w:cs="Times New Roman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4D1E4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 w:hint="default"/>
      <w:sz w:val="24"/>
      <w:szCs w:val="22"/>
    </w:rPr>
  </w:style>
  <w:style w:type="table" w:styleId="a7">
    <w:name w:val="Table Grid"/>
    <w:basedOn w:val="a1"/>
    <w:uiPriority w:val="3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15CD9"/>
    <w:pPr>
      <w:ind w:left="720"/>
      <w:contextualSpacing/>
    </w:pPr>
  </w:style>
  <w:style w:type="paragraph" w:styleId="a9">
    <w:name w:val="Body Text"/>
    <w:basedOn w:val="a"/>
    <w:link w:val="aa"/>
    <w:unhideWhenUsed/>
    <w:rsid w:val="004D1E46"/>
    <w:pPr>
      <w:spacing w:after="120"/>
    </w:pPr>
    <w:rPr>
      <w:rFonts w:eastAsia="Times New Roman" w:cs="Times New Roman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4D1E4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208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4" w:space="1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Булгакова Ирина</dc:creator>
  <cp:lastModifiedBy>Маскаева Евгения Аркадьевна</cp:lastModifiedBy>
  <cp:revision>4</cp:revision>
  <dcterms:created xsi:type="dcterms:W3CDTF">2021-12-23T14:11:00Z</dcterms:created>
  <dcterms:modified xsi:type="dcterms:W3CDTF">2022-05-06T11:06:00Z</dcterms:modified>
</cp:coreProperties>
</file>