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F80FCC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271447"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"Экономика и управление эффективностью развития транспортного комплекса"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эффективность управления транспортным комплексом: сущность, содержание категории и система показателей эффективности деятельности транспортных организаций.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оценки </w:t>
      </w:r>
      <w:proofErr w:type="spellStart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внетранспортного</w:t>
      </w:r>
      <w:proofErr w:type="spellEnd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(социально-экономического) эффекта при определении показателей эффективности на разных видах транспорта.</w:t>
      </w:r>
    </w:p>
    <w:p w:rsidR="00752609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Мультипликативные эффекты транспортной деятельности для смежных отраслей экономики: методика количественной оценки.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Сущность и методы оценки качества транспортных услуг: показатели и критерии конкурентоспособности.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Конкурентоспособность транспортной организации: факторы формирования и методы экономической оценки.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Принципы управления конкурентоспособностью транспортных услуг в условиях рыночной экономики.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Style w:val="qwen-markdown-text"/>
          <w:rFonts w:ascii="Times New Roman" w:hAnsi="Times New Roman" w:cs="Times New Roman"/>
          <w:sz w:val="24"/>
          <w:szCs w:val="24"/>
        </w:rPr>
      </w:pPr>
      <w:r w:rsidRPr="00F80FCC">
        <w:rPr>
          <w:rStyle w:val="qwen-markdown-text"/>
          <w:rFonts w:ascii="Times New Roman" w:hAnsi="Times New Roman" w:cs="Times New Roman"/>
        </w:rPr>
        <w:t>Методы экономического обоснования управленческих решений по повышению конкурентоспособности перевозок</w:t>
      </w:r>
      <w:r w:rsidR="00F80FCC">
        <w:rPr>
          <w:rStyle w:val="qwen-markdown-text"/>
          <w:rFonts w:ascii="Times New Roman" w:hAnsi="Times New Roman" w:cs="Times New Roman"/>
        </w:rPr>
        <w:t>.</w:t>
      </w:r>
    </w:p>
    <w:p w:rsidR="00271447" w:rsidRPr="00F80FCC" w:rsidRDefault="00271447" w:rsidP="00271447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Оценка эффективности мероприятий по развитию транспортной организации с учетом фактора конкурентоспособности.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Теоретические основы проектного управления проектами развития транспортной инфраструктуры.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Показатели коммерческой и бюджетной эффективности проектов развития: методика расчета и анализа (NPV, IRR, PI, DPP).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Методы учета фактора риска и неопределенности при оценке экономической эффективности инвестиционных проектов на транспорте.</w:t>
      </w:r>
    </w:p>
    <w:p w:rsidR="00271447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Инновационная и инвестиционная деятельность на транспорте как формы реализации проектов развития.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 xml:space="preserve">Стратегические ориентиры и перспективы развития транспортного комплекса: методы технологического </w:t>
      </w:r>
      <w:proofErr w:type="spellStart"/>
      <w:r w:rsidRPr="00F80FCC">
        <w:rPr>
          <w:rFonts w:ascii="Times New Roman" w:hAnsi="Times New Roman" w:cs="Times New Roman"/>
          <w:sz w:val="24"/>
          <w:szCs w:val="24"/>
        </w:rPr>
        <w:t>форсайта</w:t>
      </w:r>
      <w:proofErr w:type="spellEnd"/>
      <w:r w:rsidRPr="00F80FCC">
        <w:rPr>
          <w:rFonts w:ascii="Times New Roman" w:hAnsi="Times New Roman" w:cs="Times New Roman"/>
          <w:sz w:val="24"/>
          <w:szCs w:val="24"/>
        </w:rPr>
        <w:t>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Инновационная деятельность как форма реализации стратегических направлений научно-технического развития транспортного комплекса.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Особенности инновационных процессов на железнодорожном транспорте.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Экономический механизм управления интеллектуальной собственностью на транспорте.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Специфика инвестиционной деятельности на транспорте: высокая капиталоемкость и длительные сроки окупаемости инфраструктурных проектов.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Источники и специализированные инструменты инвестиционного финансирования транспортных инфраструктурных проектов (бюджетное финансирование, ГЧП, концессии, проектное финансирование).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 xml:space="preserve">Роль Российской Федерации в международном транспортном комплексе и глобальной </w:t>
      </w:r>
      <w:proofErr w:type="spellStart"/>
      <w:r w:rsidRPr="00F80FCC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F80FCC">
        <w:rPr>
          <w:rFonts w:ascii="Times New Roman" w:hAnsi="Times New Roman" w:cs="Times New Roman"/>
          <w:sz w:val="24"/>
          <w:szCs w:val="24"/>
        </w:rPr>
        <w:t xml:space="preserve"> системе.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Международные организации по координации транспортного комплекса: структура, функции и взаимодействие (ИКАО, ИМО, МСЖД, ОСЖД).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Международные транспортные коридоры (МТК): структура, значение и развитие по видам транспорта.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Воздействие различных видов транспорта на окружающую среду: виды загрязнений, масштабы и последствия.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7. Оценка степени воздействия транспортной деятельности на окружающую среду: методики и показатели.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Реализация экологической стратегии на транспорте: базовые экологические стандарты отрасли.</w:t>
      </w:r>
    </w:p>
    <w:p w:rsidR="00F80FCC" w:rsidRPr="00F80FCC" w:rsidRDefault="00F80FCC" w:rsidP="00F80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Концепция цифровой трансформации транспортного комплекса: сущность, цели и приоритетные направления.</w:t>
      </w:r>
    </w:p>
    <w:p w:rsidR="00F80FCC" w:rsidRPr="00F80FCC" w:rsidRDefault="00F80FCC" w:rsidP="00F80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инструментов </w:t>
      </w:r>
      <w:proofErr w:type="spellStart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оптимизации транспортных потоков и прогнозирования спроса на транспортные услуги.</w:t>
      </w:r>
    </w:p>
    <w:p w:rsidR="00F80FCC" w:rsidRPr="00F80FCC" w:rsidRDefault="00F80FCC" w:rsidP="00F80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инструментов искусственного интеллекта в логистике, диспетчеризации и управлении движением транспортных средств.</w:t>
      </w:r>
    </w:p>
    <w:p w:rsidR="00F80FCC" w:rsidRPr="00F80FCC" w:rsidRDefault="00F80FCC" w:rsidP="00F80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Интернета вещей (</w:t>
      </w:r>
      <w:proofErr w:type="spellStart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F80FC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мониторинга подвижного состава, грузов и транспортной инфраструктуры в реальном времени.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Автоматизированные системы управления движением по видам транспорта: структура, функции и особенности применения (АСУЖТ, интеллектуальные транспортные системы на автомобильном транспорте, системы управления воздушным движением).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 xml:space="preserve">Цифровые </w:t>
      </w:r>
      <w:proofErr w:type="spellStart"/>
      <w:r w:rsidRPr="00F80FCC">
        <w:rPr>
          <w:rFonts w:ascii="Times New Roman" w:hAnsi="Times New Roman" w:cs="Times New Roman"/>
          <w:sz w:val="24"/>
          <w:szCs w:val="24"/>
        </w:rPr>
        <w:t>транспортно-логистические</w:t>
      </w:r>
      <w:proofErr w:type="spellEnd"/>
      <w:r w:rsidRPr="00F80FCC">
        <w:rPr>
          <w:rFonts w:ascii="Times New Roman" w:hAnsi="Times New Roman" w:cs="Times New Roman"/>
          <w:sz w:val="24"/>
          <w:szCs w:val="24"/>
        </w:rPr>
        <w:t xml:space="preserve"> платформы и электронный документооборот в транспортном комплексе.</w:t>
      </w:r>
    </w:p>
    <w:p w:rsidR="00F80FCC" w:rsidRPr="00F80FCC" w:rsidRDefault="00F80FCC" w:rsidP="00F80FCC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80FCC">
        <w:rPr>
          <w:rFonts w:ascii="Times New Roman" w:hAnsi="Times New Roman" w:cs="Times New Roman"/>
          <w:sz w:val="24"/>
          <w:szCs w:val="24"/>
        </w:rPr>
        <w:t>Оптимизация эксплуатационных и капитальных затрат за счет внедрения цифровых технологий на транспорте: методика расчета экономического эффекта.</w:t>
      </w:r>
    </w:p>
    <w:sectPr w:rsidR="00F80FCC" w:rsidRPr="00F80FCC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2</cp:revision>
  <dcterms:created xsi:type="dcterms:W3CDTF">2026-07-10T09:05:00Z</dcterms:created>
  <dcterms:modified xsi:type="dcterms:W3CDTF">2026-07-10T09:05:00Z</dcterms:modified>
</cp:coreProperties>
</file>