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0B" w:rsidRDefault="005A6E0B" w:rsidP="0080130E">
      <w:pPr>
        <w:shd w:val="clear" w:color="auto" w:fill="FFFFFF"/>
        <w:spacing w:after="0" w:line="360" w:lineRule="auto"/>
        <w:ind w:right="46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МИНИСТЕРСТВО ТРАНСПОРТА РОССИЙСКОЙ ФЕДЕРАЦИИ</w:t>
      </w:r>
    </w:p>
    <w:p w:rsidR="005A6E0B" w:rsidRDefault="005A6E0B" w:rsidP="0080130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12"/>
        </w:rPr>
      </w:pPr>
    </w:p>
    <w:p w:rsidR="005A6E0B" w:rsidRDefault="005A6E0B" w:rsidP="0080130E">
      <w:pPr>
        <w:spacing w:after="0" w:line="360" w:lineRule="auto"/>
        <w:jc w:val="center"/>
        <w:rPr>
          <w:rFonts w:ascii="Times New Roman" w:hAnsi="Times New Roman" w:cs="Times New Roman"/>
          <w:b/>
          <w:caps/>
          <w:noProof/>
          <w:sz w:val="24"/>
        </w:rPr>
      </w:pPr>
      <w:r>
        <w:rPr>
          <w:rFonts w:ascii="Times New Roman" w:hAnsi="Times New Roman" w:cs="Times New Roman"/>
          <w:b/>
          <w:caps/>
          <w:noProof/>
          <w:sz w:val="24"/>
        </w:rPr>
        <w:t>ФЕДЕРАЛЬНОЕ ГОСУДАРСТВЕННОЕ АВТОНОМНОЕ ОБРАЗОВАТЕЛЬНОЕ</w:t>
      </w:r>
      <w:r>
        <w:rPr>
          <w:rFonts w:ascii="Times New Roman" w:hAnsi="Times New Roman" w:cs="Times New Roman"/>
          <w:b/>
          <w:caps/>
          <w:noProof/>
          <w:sz w:val="24"/>
        </w:rPr>
        <w:br/>
        <w:t>УЧРЕЖДЕНИЕ ВЫСШЕГО ОБРАЗОВАНИЯ</w:t>
      </w:r>
    </w:p>
    <w:p w:rsidR="005A6E0B" w:rsidRDefault="005A6E0B" w:rsidP="0080130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10"/>
        </w:rPr>
      </w:pPr>
    </w:p>
    <w:p w:rsidR="005A6E0B" w:rsidRDefault="005A6E0B" w:rsidP="0080130E">
      <w:pPr>
        <w:pStyle w:val="a3"/>
        <w:spacing w:line="360" w:lineRule="auto"/>
        <w:rPr>
          <w:rFonts w:ascii="Times New Roman" w:hAnsi="Times New Roman" w:cs="Times New Roman"/>
          <w:b/>
          <w:noProof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t>«РОССИЙСКИЙ УНИВЕРСИТЕТ ТРАНСПОРТА»</w:t>
      </w:r>
      <w:r>
        <w:rPr>
          <w:rFonts w:ascii="Times New Roman" w:hAnsi="Times New Roman" w:cs="Times New Roman"/>
          <w:b/>
          <w:noProof/>
          <w:sz w:val="32"/>
          <w:szCs w:val="28"/>
        </w:rPr>
        <w:br/>
        <w:t>(РУТ (МИИТ)</w:t>
      </w:r>
    </w:p>
    <w:p w:rsidR="005A6E0B" w:rsidRDefault="005A6E0B" w:rsidP="0080130E">
      <w:pPr>
        <w:pStyle w:val="a3"/>
        <w:spacing w:line="360" w:lineRule="auto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5A6E0B" w:rsidRDefault="005A6E0B" w:rsidP="0080130E">
      <w:pPr>
        <w:pStyle w:val="a3"/>
        <w:spacing w:line="360" w:lineRule="auto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5A6E0B" w:rsidRDefault="005A6E0B" w:rsidP="0080130E">
      <w:pPr>
        <w:pStyle w:val="a3"/>
        <w:spacing w:line="360" w:lineRule="auto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5A6E0B" w:rsidRDefault="005A6E0B" w:rsidP="0080130E">
      <w:pPr>
        <w:pStyle w:val="a3"/>
        <w:spacing w:line="360" w:lineRule="auto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5A6E0B" w:rsidRDefault="005A6E0B" w:rsidP="0080130E">
      <w:pPr>
        <w:pStyle w:val="a3"/>
        <w:spacing w:line="360" w:lineRule="auto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5A6E0B" w:rsidRDefault="005A6E0B" w:rsidP="0080130E">
      <w:pPr>
        <w:pStyle w:val="a3"/>
        <w:spacing w:line="360" w:lineRule="auto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5A6E0B" w:rsidRDefault="005A6E0B" w:rsidP="0080130E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5A6E0B" w:rsidRDefault="005A6E0B" w:rsidP="0080130E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A6E0B" w:rsidRPr="00013E6F" w:rsidRDefault="005A6E0B" w:rsidP="0080130E">
      <w:pPr>
        <w:widowControl w:val="0"/>
        <w:autoSpaceDE w:val="0"/>
        <w:autoSpaceDN w:val="0"/>
        <w:spacing w:after="0" w:line="360" w:lineRule="auto"/>
        <w:ind w:right="48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ФОНД ОЦЕНОЧНЫХ СРЕДСТВ ПО</w:t>
      </w:r>
      <w:r w:rsidRPr="00013E6F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013E6F">
        <w:rPr>
          <w:rFonts w:ascii="Times New Roman" w:hAnsi="Times New Roman" w:cs="Times New Roman"/>
          <w:b/>
          <w:bCs/>
          <w:sz w:val="32"/>
          <w:szCs w:val="32"/>
        </w:rPr>
        <w:t>ДИСЦИПЛИН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013E6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013E6F">
        <w:rPr>
          <w:rFonts w:ascii="Times New Roman" w:hAnsi="Times New Roman" w:cs="Times New Roman"/>
          <w:b/>
          <w:bCs/>
          <w:sz w:val="32"/>
          <w:szCs w:val="32"/>
        </w:rPr>
        <w:t>(МОДУЛЯ)</w:t>
      </w:r>
    </w:p>
    <w:p w:rsidR="005A6E0B" w:rsidRDefault="005A6E0B" w:rsidP="0080130E">
      <w:pPr>
        <w:shd w:val="clear" w:color="auto" w:fill="FFFFFF"/>
        <w:spacing w:after="0" w:line="360" w:lineRule="auto"/>
        <w:ind w:left="558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A6E0B" w:rsidRDefault="00C54681" w:rsidP="0080130E">
      <w:pPr>
        <w:pStyle w:val="10"/>
        <w:spacing w:line="360" w:lineRule="auto"/>
        <w:jc w:val="center"/>
        <w:rPr>
          <w:b/>
          <w:noProof/>
          <w:lang w:val="ru-RU"/>
        </w:rPr>
      </w:pPr>
      <w:r>
        <w:rPr>
          <w:b/>
          <w:caps w:val="0"/>
          <w:noProof/>
          <w:lang w:val="ru-RU"/>
        </w:rPr>
        <w:t>Ознакомительная практика</w:t>
      </w:r>
    </w:p>
    <w:p w:rsidR="005A6E0B" w:rsidRDefault="005A6E0B" w:rsidP="0080130E">
      <w:pPr>
        <w:spacing w:after="0" w:line="360" w:lineRule="auto"/>
        <w:rPr>
          <w:rFonts w:ascii="Times New Roman" w:hAnsi="Times New Roman" w:cs="Times New Roman"/>
          <w:noProof/>
        </w:rPr>
      </w:pPr>
    </w:p>
    <w:p w:rsidR="005A6E0B" w:rsidRDefault="005A6E0B" w:rsidP="0080130E">
      <w:pPr>
        <w:spacing w:after="0" w:line="360" w:lineRule="auto"/>
        <w:rPr>
          <w:rFonts w:ascii="Times New Roman" w:hAnsi="Times New Roman" w:cs="Times New Roman"/>
          <w:noProof/>
        </w:rPr>
      </w:pPr>
    </w:p>
    <w:tbl>
      <w:tblPr>
        <w:tblStyle w:val="a5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5A6E0B" w:rsidTr="00091381">
        <w:trPr>
          <w:jc w:val="center"/>
        </w:trPr>
        <w:tc>
          <w:tcPr>
            <w:tcW w:w="1970" w:type="pct"/>
            <w:hideMark/>
          </w:tcPr>
          <w:p w:rsidR="005A6E0B" w:rsidRDefault="005A6E0B" w:rsidP="0080130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Специальность:</w:t>
            </w:r>
          </w:p>
        </w:tc>
        <w:tc>
          <w:tcPr>
            <w:tcW w:w="3030" w:type="pct"/>
            <w:hideMark/>
          </w:tcPr>
          <w:p w:rsidR="005A6E0B" w:rsidRDefault="005A6E0B" w:rsidP="0080130E">
            <w:pPr>
              <w:pStyle w:val="10"/>
              <w:spacing w:line="360" w:lineRule="auto"/>
              <w:jc w:val="both"/>
              <w:rPr>
                <w:noProof/>
                <w:lang w:val="ru-RU"/>
              </w:rPr>
            </w:pPr>
            <w:r>
              <w:rPr>
                <w:caps w:val="0"/>
                <w:noProof/>
                <w:lang w:val="ru-RU"/>
              </w:rPr>
              <w:t>23.05.04 Эксплуатация железных дорог</w:t>
            </w:r>
          </w:p>
        </w:tc>
      </w:tr>
      <w:tr w:rsidR="005A6E0B" w:rsidTr="00091381">
        <w:trPr>
          <w:jc w:val="center"/>
        </w:trPr>
        <w:tc>
          <w:tcPr>
            <w:tcW w:w="1970" w:type="pct"/>
          </w:tcPr>
          <w:p w:rsidR="005A6E0B" w:rsidRDefault="005A6E0B" w:rsidP="0080130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6E0B" w:rsidRDefault="005A6E0B" w:rsidP="0080130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Специализация:</w:t>
            </w:r>
          </w:p>
        </w:tc>
        <w:tc>
          <w:tcPr>
            <w:tcW w:w="3030" w:type="pct"/>
          </w:tcPr>
          <w:p w:rsidR="005A6E0B" w:rsidRDefault="005A6E0B" w:rsidP="0080130E">
            <w:pPr>
              <w:pStyle w:val="10"/>
              <w:spacing w:line="360" w:lineRule="auto"/>
              <w:jc w:val="both"/>
              <w:rPr>
                <w:caps w:val="0"/>
                <w:noProof/>
                <w:lang w:val="ru-RU"/>
              </w:rPr>
            </w:pPr>
          </w:p>
          <w:p w:rsidR="005A6E0B" w:rsidRDefault="00E92674" w:rsidP="0080130E">
            <w:pPr>
              <w:pStyle w:val="10"/>
              <w:spacing w:line="360" w:lineRule="auto"/>
              <w:jc w:val="both"/>
              <w:rPr>
                <w:noProof/>
                <w:lang w:val="ru-RU"/>
              </w:rPr>
            </w:pPr>
            <w:r w:rsidRPr="00E92674">
              <w:rPr>
                <w:caps w:val="0"/>
                <w:noProof/>
                <w:lang w:val="ru-RU"/>
              </w:rPr>
              <w:t>Транспортный бизнес и логистика</w:t>
            </w:r>
          </w:p>
        </w:tc>
      </w:tr>
      <w:tr w:rsidR="005A6E0B" w:rsidTr="00091381">
        <w:trPr>
          <w:jc w:val="center"/>
        </w:trPr>
        <w:tc>
          <w:tcPr>
            <w:tcW w:w="1970" w:type="pct"/>
          </w:tcPr>
          <w:p w:rsidR="005A6E0B" w:rsidRDefault="005A6E0B" w:rsidP="0080130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6E0B" w:rsidRDefault="005A6E0B" w:rsidP="0080130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6E0B" w:rsidRDefault="005A6E0B" w:rsidP="0080130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6E0B" w:rsidRDefault="005A6E0B" w:rsidP="0080130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обучения:</w:t>
            </w:r>
          </w:p>
        </w:tc>
        <w:tc>
          <w:tcPr>
            <w:tcW w:w="3030" w:type="pct"/>
          </w:tcPr>
          <w:p w:rsidR="005A6E0B" w:rsidRDefault="005A6E0B" w:rsidP="0080130E">
            <w:pPr>
              <w:pStyle w:val="10"/>
              <w:spacing w:line="360" w:lineRule="auto"/>
              <w:rPr>
                <w:caps w:val="0"/>
                <w:noProof/>
                <w:lang w:val="ru-RU"/>
              </w:rPr>
            </w:pPr>
          </w:p>
          <w:p w:rsidR="005A6E0B" w:rsidRDefault="005A6E0B" w:rsidP="0080130E">
            <w:pPr>
              <w:pStyle w:val="10"/>
              <w:spacing w:line="360" w:lineRule="auto"/>
              <w:rPr>
                <w:caps w:val="0"/>
                <w:noProof/>
                <w:lang w:val="ru-RU"/>
              </w:rPr>
            </w:pPr>
          </w:p>
          <w:p w:rsidR="005A6E0B" w:rsidRDefault="005A6E0B" w:rsidP="0080130E">
            <w:pPr>
              <w:pStyle w:val="10"/>
              <w:spacing w:line="360" w:lineRule="auto"/>
              <w:rPr>
                <w:caps w:val="0"/>
                <w:noProof/>
                <w:lang w:val="ru-RU"/>
              </w:rPr>
            </w:pPr>
          </w:p>
          <w:p w:rsidR="005A6E0B" w:rsidRDefault="005A6E0B" w:rsidP="0080130E">
            <w:pPr>
              <w:pStyle w:val="10"/>
              <w:spacing w:line="360" w:lineRule="auto"/>
              <w:rPr>
                <w:noProof/>
                <w:lang w:val="ru-RU"/>
              </w:rPr>
            </w:pPr>
            <w:r>
              <w:rPr>
                <w:caps w:val="0"/>
                <w:noProof/>
                <w:lang w:val="ru-RU"/>
              </w:rPr>
              <w:t>Очная</w:t>
            </w:r>
          </w:p>
        </w:tc>
      </w:tr>
    </w:tbl>
    <w:p w:rsidR="005A6E0B" w:rsidRDefault="005A6E0B" w:rsidP="0080130E">
      <w:pPr>
        <w:spacing w:after="0" w:line="360" w:lineRule="auto"/>
        <w:rPr>
          <w:rFonts w:ascii="Times New Roman" w:hAnsi="Times New Roman" w:cs="Times New Roman"/>
          <w:b/>
          <w:bCs/>
          <w:caps/>
          <w:noProof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8"/>
        </w:rPr>
        <w:br w:type="page"/>
      </w:r>
    </w:p>
    <w:p w:rsidR="005A6E0B" w:rsidRPr="001F3FD5" w:rsidRDefault="00E92674" w:rsidP="00E9267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2674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Примерные оценочные материалы, применяемые при проведении </w:t>
      </w:r>
      <w:r>
        <w:rPr>
          <w:rFonts w:ascii="Times New Roman" w:hAnsi="Times New Roman" w:cs="Times New Roman"/>
          <w:b/>
          <w:sz w:val="32"/>
          <w:szCs w:val="28"/>
        </w:rPr>
        <w:t xml:space="preserve">промежуточной аттестации по учебной практике </w:t>
      </w:r>
      <w:r w:rsidR="00C54681">
        <w:rPr>
          <w:rFonts w:ascii="Times New Roman" w:hAnsi="Times New Roman" w:cs="Times New Roman"/>
          <w:b/>
          <w:sz w:val="32"/>
          <w:szCs w:val="28"/>
        </w:rPr>
        <w:t>ознакомительная</w:t>
      </w:r>
      <w:r>
        <w:rPr>
          <w:rFonts w:ascii="Times New Roman" w:hAnsi="Times New Roman" w:cs="Times New Roman"/>
          <w:b/>
          <w:sz w:val="32"/>
          <w:szCs w:val="28"/>
        </w:rPr>
        <w:t>, учебная</w:t>
      </w:r>
    </w:p>
    <w:p w:rsidR="00F52DBE" w:rsidRPr="00F52DBE" w:rsidRDefault="00F52DBE" w:rsidP="00F52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4"/>
        </w:rPr>
      </w:pPr>
      <w:r w:rsidRPr="00F52DBE">
        <w:rPr>
          <w:rFonts w:ascii="Times New Roman" w:hAnsi="Times New Roman" w:cs="Times New Roman"/>
          <w:b/>
          <w:noProof/>
          <w:sz w:val="28"/>
          <w:szCs w:val="24"/>
        </w:rPr>
        <w:t>Требования к структуре  оформлению отчета по практике.</w:t>
      </w:r>
    </w:p>
    <w:p w:rsidR="00F52DBE" w:rsidRPr="003C7952" w:rsidRDefault="00F52DBE" w:rsidP="003C795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В</w:t>
      </w:r>
      <w:r w:rsidRPr="00F52DBE">
        <w:rPr>
          <w:rFonts w:ascii="Times New Roman" w:hAnsi="Times New Roman" w:cs="Times New Roman"/>
          <w:noProof/>
          <w:sz w:val="28"/>
          <w:szCs w:val="24"/>
        </w:rPr>
        <w:t xml:space="preserve">о время проведения зачета студент предоставляет индивидульный отчет, выполненный в соответствии с требованиями с ГОСТ 7 . 32— 2017 Система стандартов по информации, библиотечному и издательскому делу. ОТЧЕТ О НАУЧНО-ИССЛЕДОВАТЕЛЬСКОЙ РАБОТЕ. </w:t>
      </w:r>
      <w:r w:rsidR="003C7952">
        <w:rPr>
          <w:rFonts w:ascii="Times New Roman" w:hAnsi="Times New Roman" w:cs="Times New Roman"/>
          <w:noProof/>
          <w:sz w:val="28"/>
          <w:szCs w:val="24"/>
        </w:rPr>
        <w:t>О</w:t>
      </w:r>
      <w:r w:rsidRPr="00F52DBE">
        <w:rPr>
          <w:rFonts w:ascii="Times New Roman" w:hAnsi="Times New Roman" w:cs="Times New Roman"/>
          <w:noProof/>
          <w:sz w:val="28"/>
          <w:szCs w:val="24"/>
        </w:rPr>
        <w:t>тчет должен содержать описание, а также рекомендовано размещать иллюстрации, схемы, таблицы по объектам практики</w:t>
      </w:r>
      <w:r w:rsidR="003C7952">
        <w:rPr>
          <w:rFonts w:ascii="Times New Roman" w:hAnsi="Times New Roman" w:cs="Times New Roman"/>
          <w:noProof/>
          <w:sz w:val="28"/>
          <w:szCs w:val="24"/>
        </w:rPr>
        <w:t xml:space="preserve">; </w:t>
      </w:r>
      <w:r w:rsidRPr="00F52DBE">
        <w:rPr>
          <w:rFonts w:ascii="Times New Roman" w:hAnsi="Times New Roman" w:cs="Times New Roman"/>
          <w:noProof/>
          <w:sz w:val="28"/>
          <w:szCs w:val="24"/>
        </w:rPr>
        <w:t xml:space="preserve">защита отчета проводится в последний день практики в соответствии </w:t>
      </w:r>
      <w:r w:rsidR="003C7952">
        <w:rPr>
          <w:rFonts w:ascii="Times New Roman" w:hAnsi="Times New Roman" w:cs="Times New Roman"/>
          <w:noProof/>
          <w:sz w:val="28"/>
          <w:szCs w:val="24"/>
        </w:rPr>
        <w:t xml:space="preserve">с календарным учебным графиком; </w:t>
      </w:r>
      <w:r w:rsidRPr="00F52DBE">
        <w:rPr>
          <w:rFonts w:ascii="Times New Roman" w:hAnsi="Times New Roman" w:cs="Times New Roman"/>
          <w:noProof/>
          <w:sz w:val="28"/>
          <w:szCs w:val="24"/>
        </w:rPr>
        <w:t>аттестация студента складывается из баллов, полученных при тестировании и устного опроса.</w:t>
      </w:r>
    </w:p>
    <w:p w:rsidR="005A6E0B" w:rsidRDefault="005A6E0B" w:rsidP="0080130E">
      <w:pPr>
        <w:widowControl w:val="0"/>
        <w:autoSpaceDE w:val="0"/>
        <w:autoSpaceDN w:val="0"/>
        <w:spacing w:after="0" w:line="360" w:lineRule="auto"/>
        <w:ind w:left="102" w:right="11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F3FD5">
        <w:rPr>
          <w:rFonts w:ascii="Times New Roman" w:hAnsi="Times New Roman" w:cs="Times New Roman"/>
          <w:sz w:val="28"/>
          <w:szCs w:val="28"/>
        </w:rPr>
        <w:t>При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проведении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промежуточной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аттестации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обучающемуся</w:t>
      </w:r>
      <w:r w:rsidRPr="001F3FD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предлагается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дать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ответы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на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01D0C">
        <w:rPr>
          <w:rFonts w:ascii="Times New Roman" w:hAnsi="Times New Roman" w:cs="Times New Roman"/>
          <w:sz w:val="28"/>
          <w:szCs w:val="28"/>
        </w:rPr>
        <w:t xml:space="preserve">3 </w:t>
      </w:r>
      <w:r w:rsidR="00E92674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501D0C">
        <w:rPr>
          <w:rFonts w:ascii="Times New Roman" w:hAnsi="Times New Roman" w:cs="Times New Roman"/>
          <w:sz w:val="28"/>
          <w:szCs w:val="28"/>
        </w:rPr>
        <w:t>вопроса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01D0C">
        <w:rPr>
          <w:rFonts w:ascii="Times New Roman" w:hAnsi="Times New Roman" w:cs="Times New Roman"/>
          <w:sz w:val="28"/>
          <w:szCs w:val="28"/>
        </w:rPr>
        <w:t>билете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из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приведенного</w:t>
      </w:r>
      <w:r w:rsidRPr="001F3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FD5">
        <w:rPr>
          <w:rFonts w:ascii="Times New Roman" w:hAnsi="Times New Roman" w:cs="Times New Roman"/>
          <w:sz w:val="28"/>
          <w:szCs w:val="28"/>
        </w:rPr>
        <w:t>списка</w:t>
      </w:r>
      <w:r w:rsidR="0080130E">
        <w:rPr>
          <w:rFonts w:ascii="Times New Roman" w:hAnsi="Times New Roman" w:cs="Times New Roman"/>
          <w:sz w:val="28"/>
          <w:szCs w:val="28"/>
        </w:rPr>
        <w:t>.</w:t>
      </w:r>
    </w:p>
    <w:p w:rsidR="00501D0C" w:rsidRPr="003C7952" w:rsidRDefault="00501D0C" w:rsidP="003C7952">
      <w:pPr>
        <w:pStyle w:val="a3"/>
        <w:spacing w:line="360" w:lineRule="auto"/>
        <w:ind w:left="896" w:right="195"/>
        <w:rPr>
          <w:rFonts w:ascii="Times New Roman" w:hAnsi="Times New Roman" w:cs="Times New Roman"/>
          <w:b/>
        </w:rPr>
      </w:pPr>
      <w:r w:rsidRPr="0080130E">
        <w:rPr>
          <w:rFonts w:ascii="Times New Roman" w:hAnsi="Times New Roman" w:cs="Times New Roman"/>
          <w:b/>
        </w:rPr>
        <w:t>Примерный</w:t>
      </w:r>
      <w:r w:rsidRPr="0080130E">
        <w:rPr>
          <w:rFonts w:ascii="Times New Roman" w:hAnsi="Times New Roman" w:cs="Times New Roman"/>
          <w:b/>
          <w:spacing w:val="-4"/>
        </w:rPr>
        <w:t xml:space="preserve"> </w:t>
      </w:r>
      <w:r w:rsidRPr="0080130E">
        <w:rPr>
          <w:rFonts w:ascii="Times New Roman" w:hAnsi="Times New Roman" w:cs="Times New Roman"/>
          <w:b/>
        </w:rPr>
        <w:t>перечень</w:t>
      </w:r>
      <w:r w:rsidRPr="0080130E">
        <w:rPr>
          <w:rFonts w:ascii="Times New Roman" w:hAnsi="Times New Roman" w:cs="Times New Roman"/>
          <w:b/>
          <w:spacing w:val="-5"/>
        </w:rPr>
        <w:t xml:space="preserve"> </w:t>
      </w:r>
      <w:r w:rsidRPr="0080130E">
        <w:rPr>
          <w:rFonts w:ascii="Times New Roman" w:hAnsi="Times New Roman" w:cs="Times New Roman"/>
          <w:b/>
        </w:rPr>
        <w:t>вопросов</w:t>
      </w:r>
      <w:r w:rsidR="003C7952">
        <w:rPr>
          <w:rFonts w:ascii="Times New Roman" w:hAnsi="Times New Roman" w:cs="Times New Roman"/>
          <w:b/>
        </w:rPr>
        <w:t xml:space="preserve"> для устного опроса</w:t>
      </w:r>
    </w:p>
    <w:p w:rsidR="00E92674" w:rsidRPr="00E92674" w:rsidRDefault="00E92674" w:rsidP="00E92674">
      <w:pPr>
        <w:spacing w:after="0" w:line="360" w:lineRule="auto"/>
        <w:rPr>
          <w:sz w:val="28"/>
          <w:szCs w:val="28"/>
        </w:rPr>
      </w:pPr>
      <w:r w:rsidRPr="00E92674">
        <w:rPr>
          <w:rFonts w:ascii="Times New Roman" w:hAnsi="Times New Roman" w:cs="Times New Roman"/>
          <w:noProof/>
          <w:sz w:val="28"/>
          <w:szCs w:val="28"/>
        </w:rPr>
        <w:t>- знакомство с технологией работы и техническим обеспечением сортировочной станции, ее назначением, в том числе в составе МЖУ;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>- схема сортировочной станции и ее влияние на технологию работы в целом и во взаимодействии видов транспорта;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>-работа сортировочной горки, горочный цикл, средства механизации, автоматизации, применяемые в производственном процессе и т.д.;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>- безопасность движения, экология;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>-показатели работы станции (рассматриваются практические примеры).</w:t>
      </w:r>
    </w:p>
    <w:p w:rsidR="00E92674" w:rsidRPr="00E92674" w:rsidRDefault="00E92674" w:rsidP="00E92674">
      <w:pPr>
        <w:spacing w:after="0" w:line="360" w:lineRule="auto"/>
        <w:rPr>
          <w:sz w:val="28"/>
          <w:szCs w:val="28"/>
        </w:rPr>
      </w:pPr>
      <w:r w:rsidRPr="00E92674">
        <w:rPr>
          <w:rFonts w:ascii="Times New Roman" w:hAnsi="Times New Roman" w:cs="Times New Roman"/>
          <w:noProof/>
          <w:sz w:val="28"/>
          <w:szCs w:val="28"/>
        </w:rPr>
        <w:t>- знакомство с технологией работы и техническим обеспечением пассажирской станции, ее назначением, в том числе в составе МЖУ;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>-технология обслуживния пассажиров дальнего и пригородного сообщений;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>- знакомство с объектами Музея РЖД на Павелецкой.</w:t>
      </w:r>
    </w:p>
    <w:p w:rsidR="00E92674" w:rsidRDefault="00E92674" w:rsidP="00E92674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E9267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ТЛЦ Восточный, характеристика объекта, его назначение; 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 xml:space="preserve">- железнодорожные и автомобильные перевозки, принципы взаимодействия; 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>- складская логистика, СВХ;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>- ремонт контейнеров;</w:t>
      </w:r>
      <w:r w:rsidRPr="00E92674">
        <w:rPr>
          <w:rFonts w:ascii="Times New Roman" w:hAnsi="Times New Roman" w:cs="Times New Roman"/>
          <w:noProof/>
          <w:sz w:val="28"/>
          <w:szCs w:val="28"/>
        </w:rPr>
        <w:br/>
        <w:t>- организация ветеринар</w:t>
      </w:r>
      <w:r>
        <w:rPr>
          <w:rFonts w:ascii="Times New Roman" w:hAnsi="Times New Roman" w:cs="Times New Roman"/>
          <w:noProof/>
          <w:sz w:val="28"/>
          <w:szCs w:val="28"/>
        </w:rPr>
        <w:t>ного и фитосанитарного контроля;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>- знакомство с технологией работы и техническим обеспечением грузовой станции, ее назначением, в том числе в составе МЖУ;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 xml:space="preserve">- класс станции и как он определяется (на примере объекта Кунцево-2 – 1 класс); 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работа конкретного терминала для выдачи/сдачи контейнеров компании ПАО «ТрансКонтейнер» – российского интермодального контейнерного оператора, оперирующего крупнейшим в России парком контейнеров и фитинговых платформ.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>- электроснабжение тяговых и не тяговых потребителей;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-покупка электрической энергии для потребностей ОАО «РЖД» в электрической энергии;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-оказание услуг по передаче электрической энергии потребителям этих услуг, основные принципы.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>- знакомство с моторвагонным депо для электропоездов «Ласточка»;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технологические линии видов технического, сервисного обслуживания, экипировка и мойка;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повышенный путь для осмотра подвижного состава и его экипажной части;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устройства с путевыми мостками для замены колесных пар и подвагонного оборудования, позволяющие производить смену оборудования без расцепки электропоезда и т.д.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>- терминально-логистический центр «Ховрино»;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 xml:space="preserve">- контейнерный терминал, обладающий возможностью по обработке железнодорожных контейнерных поездов, который оборудован площадкой вместимостью более 7 000 TEU, двумя железнодорожными путями с общей </w:t>
      </w:r>
      <w:r w:rsidRPr="00E92674">
        <w:rPr>
          <w:rFonts w:ascii="Times New Roman" w:hAnsi="Times New Roman" w:cs="Times New Roman"/>
          <w:noProof/>
          <w:sz w:val="28"/>
          <w:szCs w:val="24"/>
        </w:rPr>
        <w:lastRenderedPageBreak/>
        <w:t>полезной длиной более 1 600 метров и необходимыми современными погрузо-разгрузочными механизмами, знакомство, технология работы.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>- РЭД «Москва-Киевская» знакомство с организацией следующих производственных и административно-бытовых помещений: складами, участком ремонта ходовой части; участком мойки деталей склад инструмента, участком ремонта механического оборудования, сварочным участком, участком ремонта электрического оборудования, участком ремонта туалетов, участком входного контроля;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технологические линии мойки, очистки, покраски, заправки водой и углем ПС, экипировка постельными принадлежностями.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>- вокзальный комплекс как объект транспортной инфраструктуры, интегрированный в городскую среду;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технология работы вокзального комплекса, в том числе как транспортно-пересадочного узла;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Аэрокспресс, назначение, принцип организации железнолорожного сообщения;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технологические линии по обслуживанию пассажиров дальнего, пригородного сообщения;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проект МЦД.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>- на территории локомотивного депо имени Ильича производится ТО исключительно поездам ООО Аэроэкспресс, знакомство с объектом, технология работы;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 xml:space="preserve">- Локомотивное депо Люблино. Знакомство с объектом, назначением, технологией работы, тяговые плечи; 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обслуживание маневровых тепловозов, ЧМЭ3,ЧМЭ3Т,ЧМЭ3Э;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ТО и экипировка электровозов серии ВЛ.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>-техническое обслуживание, ремонт устройств железнодорожной автоматики и телемеханики, КТСМ, мониторинг состояния устройств;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знакомство с мероприятиятиями по повышению надежности работы средств ЖАТ, их эффективности и экономичности;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</w:r>
      <w:r w:rsidRPr="00E92674">
        <w:rPr>
          <w:rFonts w:ascii="Times New Roman" w:hAnsi="Times New Roman" w:cs="Times New Roman"/>
          <w:noProof/>
          <w:sz w:val="28"/>
          <w:szCs w:val="24"/>
        </w:rPr>
        <w:lastRenderedPageBreak/>
        <w:t>- знакомство с организационно-техническими мероприятиями по повышению безопасности движения поездов, надежности действия устройств СЦБ и приведению их к требованиям нормативных правовых актов Российской Федерации и нормативных документов ОАО "РЖД".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 xml:space="preserve">- знакомство с мероприятиями комплексного контроля за техническим состоянием пути, в том числе средствами дефектоскопии и путеизмерения; 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текущее содержание и планово-предупредительные ремонты на всем установленном протяжении пути;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мероприятия комплексного контроля за техническим состоянием обустройств и искусственных сооружений.</w:t>
      </w:r>
    </w:p>
    <w:p w:rsidR="00E92674" w:rsidRPr="00E92674" w:rsidRDefault="00E92674" w:rsidP="00E92674">
      <w:pPr>
        <w:spacing w:after="0" w:line="360" w:lineRule="auto"/>
        <w:rPr>
          <w:sz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>- библиотечно-библиографическое и информационное обеспечение мероприятий, направленных на обобщение передового отечественного и зарубежного опыта работы железнодорожного транспорта;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экскурсия в макетном зале.</w:t>
      </w:r>
    </w:p>
    <w:p w:rsidR="00E92674" w:rsidRDefault="00E92674" w:rsidP="00E92674">
      <w:pPr>
        <w:spacing w:after="0" w:line="360" w:lineRule="auto"/>
        <w:rPr>
          <w:rFonts w:ascii="Times New Roman" w:hAnsi="Times New Roman" w:cs="Times New Roman"/>
          <w:noProof/>
          <w:sz w:val="28"/>
          <w:szCs w:val="24"/>
        </w:rPr>
      </w:pPr>
      <w:r w:rsidRPr="00E92674">
        <w:rPr>
          <w:rFonts w:ascii="Times New Roman" w:hAnsi="Times New Roman" w:cs="Times New Roman"/>
          <w:noProof/>
          <w:sz w:val="28"/>
          <w:szCs w:val="24"/>
        </w:rPr>
        <w:t xml:space="preserve">- Московский метрополитен - городская внеуличная железная дорога для массовых скоростных перевозок пассажиров как основа транспортной системы г. Москвы; </w:t>
      </w:r>
      <w:r w:rsidRPr="00E92674">
        <w:rPr>
          <w:rFonts w:ascii="Times New Roman" w:hAnsi="Times New Roman" w:cs="Times New Roman"/>
          <w:noProof/>
          <w:sz w:val="28"/>
          <w:szCs w:val="24"/>
        </w:rPr>
        <w:br/>
        <w:t>- изучение технологии работы отдельных станций, организации перевозочного процесса метрополитена.</w:t>
      </w:r>
    </w:p>
    <w:p w:rsidR="00F52DBE" w:rsidRDefault="00F52DBE" w:rsidP="00E92674">
      <w:pPr>
        <w:spacing w:after="0" w:line="36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3C7952" w:rsidRDefault="003C7952" w:rsidP="003C795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Примерные тестовые задания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Тесты по объекту практики – Белорусский вокзал.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 xml:space="preserve">*желтым выделен правильный ответ. 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Всем вопросам присваивается 1 балл.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1.</w:t>
      </w:r>
      <w:r w:rsidRPr="003C7952">
        <w:rPr>
          <w:rFonts w:ascii="Times New Roman" w:hAnsi="Times New Roman" w:cs="Times New Roman"/>
          <w:noProof/>
          <w:sz w:val="28"/>
          <w:szCs w:val="24"/>
        </w:rPr>
        <w:tab/>
        <w:t>Выберите тип вокзала ВСМ, который оказывает значительное влияние на организацию работы вокзала и городскую территорию, на которой он расположен: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А) новые вокзалы на новых линиях специально для обслуживания высокоскоростными поездами;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lastRenderedPageBreak/>
        <w:t>Б) исторические вокзалы в центре крупных городов с регулярным обслуживанием высокоскоростными поездами;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В) существующие вокзалы, приспособленные для ВСМ, с нерегулярным обслуживанием высокоскоростными поездами.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2.   Перечислите факторы определения места размещения и других параметров нового вокзала ВСМ: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А) охват населения, размеры территории для обслуживания, политика местного управления и специфический территориальный контекст;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Б) степень насыщенности железнодорожной системы, анализ развития рынка железнодорожных услуг, оценка воздействия на экологическую ситуацию;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В) ограниченность времени и путей, оптимизация системы землепользования;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 xml:space="preserve">Г) варианты А), Б), В) вместе взятые. 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3. Железнодорожный и аэровоздушный хаб Хунцяо (КНР) объединил следующие виды транспорта: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А) высокоскоростную железную дорогу,  поезда на магнитной подушке и аэропорт;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Б) высокоскоростную  железную дорогу,  поезда на магнитной подушке, аэропорт и метрополитен;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В) высокоскоростную железную дорогу,  поезда на магнитной подушке, аэропорт, метрополитен и городской транспорт.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4. Ежедневный пассажиропоток хаба достигает: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А) 1 миллион пассажиров;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Б) 1 млрд. пассажиров;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В) 10 млн. пассажиров;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Г) 100 млн. пассажиров.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lastRenderedPageBreak/>
        <w:t>5. Железнодорожный вокзал г. Киото, Япония - это крупнейший  в Японии транспортно-пересадочный узел, является мультимодальным пространством, выполняющим как транспортную, так и социальную задачу. Это означает, что: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А) он функционирует как торговый центр и отель, имеет площадку для панорамного обзора города;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Б) он функционирует как торговый центр и отель, имеет площадку для панорамного обзора города,  обслуживает высокоскоростные и региональные поезда;</w:t>
      </w:r>
    </w:p>
    <w:p w:rsidR="003C7952" w:rsidRPr="003C7952" w:rsidRDefault="003C7952" w:rsidP="003C795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C7952">
        <w:rPr>
          <w:rFonts w:ascii="Times New Roman" w:hAnsi="Times New Roman" w:cs="Times New Roman"/>
          <w:noProof/>
          <w:sz w:val="28"/>
          <w:szCs w:val="24"/>
        </w:rPr>
        <w:t>В) он функционирует как торговый центр и отель, имеет площадку для панорамного обзора города,  обслуживает высокоскоростные и региональные поезда, одну линию метрополитена и автомобильный вокзал.</w:t>
      </w:r>
    </w:p>
    <w:p w:rsidR="003C7952" w:rsidRDefault="003C7952" w:rsidP="00E92674">
      <w:pPr>
        <w:spacing w:after="0" w:line="36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F52DBE" w:rsidRDefault="00F52DBE" w:rsidP="00F52DB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Образец титульного листа</w:t>
      </w:r>
    </w:p>
    <w:p w:rsidR="00F52DBE" w:rsidRPr="00F52DBE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DBE">
        <w:rPr>
          <w:rFonts w:ascii="Times New Roman" w:hAnsi="Times New Roman" w:cs="Times New Roman"/>
          <w:b/>
          <w:sz w:val="24"/>
          <w:szCs w:val="28"/>
        </w:rPr>
        <w:t>МИНИСТЕРСТВО ТРАНСПОРТА РОССИЙСКОЙ ФЕДЕРАЦИИ</w:t>
      </w:r>
    </w:p>
    <w:p w:rsidR="00F52DBE" w:rsidRPr="00F52DBE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DBE">
        <w:rPr>
          <w:rFonts w:ascii="Times New Roman" w:hAnsi="Times New Roman" w:cs="Times New Roman"/>
          <w:b/>
          <w:sz w:val="24"/>
          <w:szCs w:val="28"/>
        </w:rPr>
        <w:t>ФЕДЕРАЛЬНОЕ ГОСУДАРСТВЕННОЕ АВТОНОМНОЕ ОБРАЗОВАТЕЛЬНОЕ</w:t>
      </w:r>
    </w:p>
    <w:p w:rsidR="00F52DBE" w:rsidRPr="00F52DBE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DBE">
        <w:rPr>
          <w:rFonts w:ascii="Times New Roman" w:hAnsi="Times New Roman" w:cs="Times New Roman"/>
          <w:b/>
          <w:sz w:val="24"/>
          <w:szCs w:val="28"/>
        </w:rPr>
        <w:t>УЧРЕЖДЕНИЕ ВЫСШЕГО ОБРАЗОВАНИЯ</w:t>
      </w:r>
    </w:p>
    <w:p w:rsidR="00F52DBE" w:rsidRPr="00F52DBE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DBE">
        <w:rPr>
          <w:rFonts w:ascii="Times New Roman" w:hAnsi="Times New Roman" w:cs="Times New Roman"/>
          <w:b/>
          <w:sz w:val="24"/>
          <w:szCs w:val="28"/>
        </w:rPr>
        <w:t>«РОССИЙСКИЙ УНИВЕРСИТЕТ ТРАНСПОРТА (МИИТ)»</w:t>
      </w:r>
    </w:p>
    <w:p w:rsidR="00F52DBE" w:rsidRPr="00F52DBE" w:rsidRDefault="00F52DBE" w:rsidP="00F52DBE">
      <w:pPr>
        <w:pBdr>
          <w:bottom w:val="single" w:sz="12" w:space="1" w:color="auto"/>
        </w:pBd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DBE">
        <w:rPr>
          <w:rFonts w:ascii="Times New Roman" w:hAnsi="Times New Roman" w:cs="Times New Roman"/>
          <w:b/>
          <w:sz w:val="24"/>
          <w:szCs w:val="28"/>
        </w:rPr>
        <w:t>(РУТ (МИИТ)</w:t>
      </w:r>
    </w:p>
    <w:p w:rsidR="00F52DBE" w:rsidRPr="00F52DBE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DBE">
        <w:rPr>
          <w:rFonts w:ascii="Times New Roman" w:hAnsi="Times New Roman" w:cs="Times New Roman"/>
          <w:b/>
          <w:sz w:val="24"/>
          <w:szCs w:val="28"/>
        </w:rPr>
        <w:t>Кафедра «Железнодорожные станции и транспортные узлы»</w:t>
      </w:r>
    </w:p>
    <w:p w:rsidR="00F52DBE" w:rsidRPr="00F52DBE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DBE">
        <w:rPr>
          <w:rFonts w:ascii="Times New Roman" w:hAnsi="Times New Roman" w:cs="Times New Roman"/>
          <w:b/>
          <w:sz w:val="24"/>
          <w:szCs w:val="28"/>
        </w:rPr>
        <w:t>Отчет по учебной практике</w:t>
      </w:r>
    </w:p>
    <w:p w:rsidR="00F52DBE" w:rsidRPr="00F52DBE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DBE">
        <w:rPr>
          <w:rFonts w:ascii="Times New Roman" w:hAnsi="Times New Roman" w:cs="Times New Roman"/>
          <w:sz w:val="24"/>
          <w:szCs w:val="28"/>
        </w:rPr>
        <w:t>Практика по получению первичных и профессиональных умений и навыков, в том числе первичных и профессиональных умений и навыков научно-исследовательской деятельности</w:t>
      </w:r>
    </w:p>
    <w:p w:rsidR="00F52DBE" w:rsidRPr="00F52DBE" w:rsidRDefault="00F52DBE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52D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Выполнил ст. группы УЭМ-111</w:t>
      </w:r>
    </w:p>
    <w:p w:rsidR="00F52DBE" w:rsidRPr="00F52DBE" w:rsidRDefault="00F52DBE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52D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Петров И.И.</w:t>
      </w:r>
    </w:p>
    <w:p w:rsidR="00F52DBE" w:rsidRPr="00F52DBE" w:rsidRDefault="00F52DBE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52DBE">
        <w:rPr>
          <w:rFonts w:ascii="Times New Roman" w:hAnsi="Times New Roman" w:cs="Times New Roman"/>
          <w:sz w:val="24"/>
          <w:szCs w:val="28"/>
        </w:rPr>
        <w:t xml:space="preserve">  </w:t>
      </w:r>
      <w:r w:rsidRPr="00F52DBE">
        <w:rPr>
          <w:rFonts w:ascii="Times New Roman" w:hAnsi="Times New Roman" w:cs="Times New Roman"/>
          <w:sz w:val="24"/>
          <w:szCs w:val="28"/>
          <w:highlight w:val="yellow"/>
        </w:rPr>
        <w:t>Выберите необходимое!!!!</w:t>
      </w:r>
      <w:r w:rsidRPr="00F52DBE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F52DBE" w:rsidRPr="00F52DBE" w:rsidRDefault="00F52DBE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52DBE">
        <w:rPr>
          <w:rFonts w:ascii="Times New Roman" w:hAnsi="Times New Roman" w:cs="Times New Roman"/>
          <w:sz w:val="24"/>
          <w:szCs w:val="28"/>
        </w:rPr>
        <w:t>Принял: доц., к.т.н. ст. преподаватель, ассистент каф. «ЖДСТУ»</w:t>
      </w:r>
    </w:p>
    <w:p w:rsidR="00F52DBE" w:rsidRPr="00F52DBE" w:rsidRDefault="00F52DBE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52D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Овчинникова Е.А.</w:t>
      </w:r>
    </w:p>
    <w:p w:rsidR="00F52DBE" w:rsidRPr="00F52DBE" w:rsidRDefault="00F52DBE" w:rsidP="00F52DBE">
      <w:pPr>
        <w:spacing w:line="259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52DBE" w:rsidRPr="00F52DBE" w:rsidRDefault="00F52DBE" w:rsidP="00F52DBE">
      <w:pPr>
        <w:spacing w:line="259" w:lineRule="auto"/>
        <w:rPr>
          <w:rFonts w:ascii="Times New Roman" w:hAnsi="Times New Roman" w:cs="Times New Roman"/>
          <w:sz w:val="24"/>
          <w:szCs w:val="28"/>
        </w:rPr>
      </w:pPr>
    </w:p>
    <w:p w:rsidR="00501D0C" w:rsidRPr="006271E4" w:rsidRDefault="00F52DBE" w:rsidP="006271E4">
      <w:pPr>
        <w:spacing w:line="259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52DBE">
        <w:rPr>
          <w:rFonts w:ascii="Times New Roman" w:hAnsi="Times New Roman" w:cs="Times New Roman"/>
          <w:sz w:val="24"/>
          <w:szCs w:val="28"/>
        </w:rPr>
        <w:t>Москва -2023</w:t>
      </w:r>
    </w:p>
    <w:p w:rsidR="006271E4" w:rsidRDefault="006271E4" w:rsidP="0080130E">
      <w:pPr>
        <w:spacing w:after="0" w:line="360" w:lineRule="auto"/>
        <w:sectPr w:rsidR="00627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МИНИСТЕРСТВО ТРАНСПОРТА РФ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«РОССИЙСКИЙ УНИВЕРСИТЕТ ТРАНСПОРТА»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(МИИТ)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учебную </w:t>
      </w:r>
      <w:r w:rsidR="00C54681">
        <w:rPr>
          <w:rFonts w:ascii="Times New Roman" w:hAnsi="Times New Roman" w:cs="Times New Roman"/>
          <w:b/>
          <w:sz w:val="20"/>
          <w:szCs w:val="20"/>
        </w:rPr>
        <w:t>ознакомительную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практику (отчет)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специальностей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23.05.04 Эксплуатация железных дорог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23.03.01 Технология транспортных процессов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Кафедра «Железнодорожные станции и транспортные узлы»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практики студенты изучают: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техники личной безопасности, их особенности на объекте прохождения практики;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-общие обязанности работников транспорта и общие положения нормативных документов.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обязаны: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-регулярно вести отчет и предъявлять его руководителям практики от Университета для проверки;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-полностью выполнить рабочую программу практики;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концу практики подготовить отчет и защитить его.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прохождения практики, студент ведет отчет установленной формы. В нем отмечается каждый день какие объекты практики были посещены и что было изучено (например, техническое оснащение объекта практики, технология работы объекта или отдельных технологических линий, обязанности работников, вопросы техники безопасности и т.д.). По ходу написания разделов отчета студент подбирает и систематизирует материалы. Индивидуальное задание выдается руководителем практики.</w:t>
      </w:r>
    </w:p>
    <w:p w:rsidR="006C2D2B" w:rsidRDefault="006C2D2B" w:rsidP="0080130E">
      <w:pPr>
        <w:spacing w:after="0" w:line="360" w:lineRule="auto"/>
      </w:pPr>
    </w:p>
    <w:p w:rsidR="006271E4" w:rsidRDefault="006271E4" w:rsidP="0080130E">
      <w:pPr>
        <w:spacing w:after="0" w:line="360" w:lineRule="auto"/>
      </w:pP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отчет, выполненный в соответствии с требованиями с ГОСТ 7. 32 – 2017 Система стандартов по информации, библиотечному и издательскому делу. ОТЧЕТ О НАУЧНО-ИССЛЕДОВАТЕЛЬСКОЙ РАБОТЕ. Отчет должен содержать описание, а также рекомендовано размещать иллюстрации, схемы, таблицы по объектам практики; защита отчета проводится в последний день практики в соответствии с календарным учебным графиком.</w:t>
      </w:r>
    </w:p>
    <w:p w:rsidR="006271E4" w:rsidRDefault="006271E4" w:rsidP="00627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E4" w:rsidRDefault="006271E4" w:rsidP="00627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E4" w:rsidRDefault="006271E4" w:rsidP="00627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отчета: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6271E4" w:rsidRDefault="006271E4" w:rsidP="006271E4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_____________________________________________________ </w:t>
      </w:r>
    </w:p>
    <w:p w:rsidR="006271E4" w:rsidRDefault="006271E4" w:rsidP="0080130E">
      <w:pPr>
        <w:spacing w:after="0" w:line="360" w:lineRule="auto"/>
      </w:pPr>
    </w:p>
    <w:sectPr w:rsidR="006271E4" w:rsidSect="006271E4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043F"/>
    <w:multiLevelType w:val="hybridMultilevel"/>
    <w:tmpl w:val="85C2E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0B"/>
    <w:rsid w:val="003C7952"/>
    <w:rsid w:val="00501D0C"/>
    <w:rsid w:val="005A6E0B"/>
    <w:rsid w:val="006271E4"/>
    <w:rsid w:val="006C2D2B"/>
    <w:rsid w:val="0080130E"/>
    <w:rsid w:val="00C54681"/>
    <w:rsid w:val="00E92674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2F1C"/>
  <w15:chartTrackingRefBased/>
  <w15:docId w15:val="{708E5F7D-87D9-48C5-92BD-F6C3632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E0B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6E0B"/>
    <w:rPr>
      <w:rFonts w:ascii="Arial" w:eastAsia="Times New Roman" w:hAnsi="Arial" w:cs="Arial"/>
      <w:sz w:val="28"/>
      <w:lang w:eastAsia="ru-RU"/>
    </w:rPr>
  </w:style>
  <w:style w:type="character" w:customStyle="1" w:styleId="1">
    <w:name w:val="Стиль1 Знак"/>
    <w:basedOn w:val="a0"/>
    <w:link w:val="10"/>
    <w:locked/>
    <w:rsid w:val="005A6E0B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5A6E0B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table" w:styleId="a5">
    <w:name w:val="Table Grid"/>
    <w:basedOn w:val="a1"/>
    <w:uiPriority w:val="39"/>
    <w:rsid w:val="005A6E0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1D0C"/>
    <w:pPr>
      <w:widowControl w:val="0"/>
      <w:autoSpaceDE w:val="0"/>
      <w:autoSpaceDN w:val="0"/>
      <w:spacing w:after="0" w:line="240" w:lineRule="auto"/>
      <w:ind w:left="102" w:hanging="281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39"/>
    <w:rsid w:val="0080130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ЖДСТУ</cp:lastModifiedBy>
  <cp:revision>6</cp:revision>
  <dcterms:created xsi:type="dcterms:W3CDTF">2023-12-26T15:19:00Z</dcterms:created>
  <dcterms:modified xsi:type="dcterms:W3CDTF">2024-02-26T18:08:00Z</dcterms:modified>
</cp:coreProperties>
</file>