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7FE" w:rsidRPr="00ED47FE" w:rsidRDefault="00ED47FE" w:rsidP="00ED47F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D47F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ED47FE" w:rsidRPr="00ED47FE" w:rsidRDefault="00ED47FE" w:rsidP="00ED47F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D47F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промежуточной аттестации по дисциплине (модулю)</w:t>
      </w:r>
    </w:p>
    <w:p w:rsidR="00ED47FE" w:rsidRPr="00ED47FE" w:rsidRDefault="00ED47FE" w:rsidP="00ED47F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ED47FE" w:rsidRPr="00ED47FE" w:rsidRDefault="00ED47FE" w:rsidP="00ED47F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D47F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</w:t>
      </w:r>
      <w:r w:rsidRPr="00ED47FE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en-US" w:eastAsia="ru-RU"/>
        </w:rPr>
        <w:t>SCADA</w:t>
      </w:r>
      <w:r w:rsidRPr="00ED47F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-системы»</w:t>
      </w:r>
    </w:p>
    <w:p w:rsidR="00ED47FE" w:rsidRPr="00ED47FE" w:rsidRDefault="00ED47FE" w:rsidP="00ED47F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ED47FE" w:rsidRPr="00ED47FE" w:rsidRDefault="00ED47FE" w:rsidP="00ED47F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D47F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Примерный перечень вопросов для </w:t>
      </w:r>
      <w:r w:rsidRPr="00ED47F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экзаменов</w:t>
      </w:r>
    </w:p>
    <w:p w:rsidR="00BE11C3" w:rsidRPr="00ED47FE" w:rsidRDefault="00BE11C3" w:rsidP="00ED47FE">
      <w:pPr>
        <w:pStyle w:val="a4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1C3" w:rsidRPr="00ED47FE" w:rsidRDefault="00BE11C3" w:rsidP="00ED47FE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Компоненты систем контроля и управления и их назначение </w:t>
      </w:r>
    </w:p>
    <w:p w:rsidR="00BE11C3" w:rsidRPr="00ED47FE" w:rsidRDefault="00BE11C3" w:rsidP="00ED47FE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понятия SCADA-систем </w:t>
      </w:r>
    </w:p>
    <w:p w:rsidR="00827D26" w:rsidRPr="00ED47FE" w:rsidRDefault="00BE11C3" w:rsidP="00ED47FE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F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SCADA-систем</w:t>
      </w:r>
    </w:p>
    <w:p w:rsidR="00BE11C3" w:rsidRPr="00ED47FE" w:rsidRDefault="00BE11C3" w:rsidP="00ED47FE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технические и эксплуатационные возможности SCADA </w:t>
      </w:r>
    </w:p>
    <w:p w:rsidR="00BE11C3" w:rsidRPr="00ED47FE" w:rsidRDefault="00BE11C3" w:rsidP="00ED47FE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SCADA-систем </w:t>
      </w:r>
    </w:p>
    <w:p w:rsidR="00BE11C3" w:rsidRPr="00ED47FE" w:rsidRDefault="00BE11C3" w:rsidP="00ED47FE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Удаленные терминалы (RTU). </w:t>
      </w:r>
    </w:p>
    <w:p w:rsidR="00BE11C3" w:rsidRPr="00ED47FE" w:rsidRDefault="00BE11C3" w:rsidP="00ED47FE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Каналы связи (CS) </w:t>
      </w:r>
    </w:p>
    <w:p w:rsidR="00BE11C3" w:rsidRPr="00ED47FE" w:rsidRDefault="00BE11C3" w:rsidP="00ED47FE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F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Диспетчерские пункты управления (MTU).</w:t>
      </w:r>
    </w:p>
    <w:p w:rsidR="00BE11C3" w:rsidRPr="00ED47FE" w:rsidRDefault="00BE11C3" w:rsidP="00ED47FE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реального времени для организации SCADA-систем </w:t>
      </w:r>
    </w:p>
    <w:p w:rsidR="00BE11C3" w:rsidRPr="00ED47FE" w:rsidRDefault="00BE11C3" w:rsidP="00ED47FE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</w:t>
      </w:r>
      <w:proofErr w:type="spellStart"/>
      <w:r w:rsidRPr="00ED47F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межпроцессной</w:t>
      </w:r>
      <w:proofErr w:type="spellEnd"/>
      <w:r w:rsidRPr="00ED4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коммуникации.</w:t>
      </w:r>
      <w:r w:rsidR="00ED4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spellStart"/>
      <w:r w:rsidRPr="00ED47FE">
        <w:rPr>
          <w:rFonts w:ascii="Times New Roman" w:eastAsia="Times New Roman" w:hAnsi="Times New Roman" w:cs="Times New Roman"/>
          <w:sz w:val="28"/>
          <w:szCs w:val="28"/>
          <w:lang w:eastAsia="ru-RU"/>
        </w:rPr>
        <w:t>ActiveX</w:t>
      </w:r>
      <w:proofErr w:type="spellEnd"/>
      <w:r w:rsidRPr="00ED47FE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-объекты</w:t>
      </w:r>
    </w:p>
    <w:p w:rsidR="00BE11C3" w:rsidRPr="00ED47FE" w:rsidRDefault="00BE11C3" w:rsidP="00ED47FE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FE">
        <w:rPr>
          <w:rFonts w:ascii="Times New Roman" w:eastAsia="Times New Roman" w:hAnsi="Times New Roman" w:cs="Times New Roman"/>
          <w:sz w:val="28"/>
          <w:szCs w:val="28"/>
          <w:lang w:eastAsia="ru-RU"/>
        </w:rPr>
        <w:t>OPC-серверы</w:t>
      </w:r>
    </w:p>
    <w:p w:rsidR="00BE11C3" w:rsidRPr="00ED47FE" w:rsidRDefault="00BE11C3" w:rsidP="00ED47FE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F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Идеология распределенных комплексов</w:t>
      </w:r>
    </w:p>
    <w:p w:rsidR="00BE11C3" w:rsidRPr="00ED47FE" w:rsidRDefault="00BE11C3" w:rsidP="00ED47FE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Режимы сетевого обмена в SCADA</w:t>
      </w:r>
    </w:p>
    <w:p w:rsidR="00BE11C3" w:rsidRPr="00ED47FE" w:rsidRDefault="00BE11C3" w:rsidP="00ED47FE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F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через Интернет. Доступ к проекту через Интернет</w:t>
      </w:r>
    </w:p>
    <w:p w:rsidR="00692EF0" w:rsidRPr="00ED47FE" w:rsidRDefault="00AA41AF" w:rsidP="00ED47FE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F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и назначение графических окон в среде MasterSCADA.</w:t>
      </w:r>
    </w:p>
    <w:p w:rsidR="00AA41AF" w:rsidRPr="00ED47FE" w:rsidRDefault="00AA41AF" w:rsidP="00ED47FE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F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Динамизация элемента мнемосхемы в среде DT MasterSCADA</w:t>
      </w:r>
    </w:p>
    <w:p w:rsidR="00AA41AF" w:rsidRPr="00ED47FE" w:rsidRDefault="00AA41AF" w:rsidP="00ED47FE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FE">
        <w:rPr>
          <w:rFonts w:ascii="Times New Roman" w:eastAsia="Times New Roman" w:hAnsi="Times New Roman" w:cs="Times New Roman"/>
          <w:sz w:val="28"/>
          <w:szCs w:val="28"/>
          <w:lang w:eastAsia="ru-RU"/>
        </w:rPr>
        <w:t>OPC-сервер</w:t>
      </w:r>
    </w:p>
    <w:p w:rsidR="00AA41AF" w:rsidRPr="00ED47FE" w:rsidRDefault="00AA41AF" w:rsidP="00ED47FE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FE">
        <w:rPr>
          <w:rFonts w:ascii="Times New Roman" w:eastAsia="Times New Roman" w:hAnsi="Times New Roman" w:cs="Times New Roman"/>
          <w:sz w:val="28"/>
          <w:szCs w:val="28"/>
          <w:lang w:eastAsia="ru-RU"/>
        </w:rPr>
        <w:t>OPC-клиент</w:t>
      </w:r>
    </w:p>
    <w:p w:rsidR="00AA41AF" w:rsidRPr="00ED47FE" w:rsidRDefault="00AA41AF" w:rsidP="00ED47FE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F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стандарта OPC DA</w:t>
      </w:r>
    </w:p>
    <w:p w:rsidR="00BE11C3" w:rsidRPr="00ED47FE" w:rsidRDefault="00AA41AF" w:rsidP="00ED47FE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F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стандарта OPC HDA</w:t>
      </w:r>
    </w:p>
    <w:sectPr w:rsidR="00BE11C3" w:rsidRPr="00ED4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5D4C"/>
    <w:multiLevelType w:val="hybridMultilevel"/>
    <w:tmpl w:val="ACD63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F016D"/>
    <w:multiLevelType w:val="hybridMultilevel"/>
    <w:tmpl w:val="ACD63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F83CAF"/>
    <w:multiLevelType w:val="hybridMultilevel"/>
    <w:tmpl w:val="B4187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E92"/>
    <w:rsid w:val="00566E92"/>
    <w:rsid w:val="00692EF0"/>
    <w:rsid w:val="00784C94"/>
    <w:rsid w:val="00827D26"/>
    <w:rsid w:val="009861F3"/>
    <w:rsid w:val="00AA41AF"/>
    <w:rsid w:val="00BE11C3"/>
    <w:rsid w:val="00DC0DED"/>
    <w:rsid w:val="00DF3F35"/>
    <w:rsid w:val="00ED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1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11C3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BE11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6">
    <w:name w:val="Название Знак"/>
    <w:basedOn w:val="a0"/>
    <w:link w:val="a5"/>
    <w:uiPriority w:val="10"/>
    <w:rsid w:val="00BE11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BE1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1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1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11C3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BE11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6">
    <w:name w:val="Название Знак"/>
    <w:basedOn w:val="a0"/>
    <w:link w:val="a5"/>
    <w:uiPriority w:val="10"/>
    <w:rsid w:val="00BE11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BE1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1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6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 Григорий</dc:creator>
  <cp:keywords/>
  <dc:description/>
  <cp:lastModifiedBy>Ермакова Александра Евгеньевна</cp:lastModifiedBy>
  <cp:revision>4</cp:revision>
  <dcterms:created xsi:type="dcterms:W3CDTF">2019-05-24T09:00:00Z</dcterms:created>
  <dcterms:modified xsi:type="dcterms:W3CDTF">2023-04-28T11:34:00Z</dcterms:modified>
</cp:coreProperties>
</file>