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2C" w:rsidRPr="002F7C2C" w:rsidRDefault="002F7C2C" w:rsidP="002F7C2C">
      <w:pPr>
        <w:spacing w:line="360" w:lineRule="auto"/>
        <w:ind w:left="826" w:hangingChars="295" w:hanging="826"/>
        <w:jc w:val="center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Примерные оценочные материалы,</w:t>
      </w:r>
    </w:p>
    <w:p w:rsidR="002F7C2C" w:rsidRPr="002F7C2C" w:rsidRDefault="002F7C2C" w:rsidP="002F7C2C">
      <w:pPr>
        <w:spacing w:line="360" w:lineRule="auto"/>
        <w:ind w:left="826" w:hangingChars="295" w:hanging="826"/>
        <w:jc w:val="center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применяемые при проведении</w:t>
      </w:r>
    </w:p>
    <w:p w:rsidR="002F7C2C" w:rsidRPr="002F7C2C" w:rsidRDefault="002F7C2C" w:rsidP="002F7C2C">
      <w:pPr>
        <w:spacing w:line="360" w:lineRule="auto"/>
        <w:ind w:left="826" w:hangingChars="295" w:hanging="826"/>
        <w:jc w:val="center"/>
        <w:rPr>
          <w:rFonts w:ascii="Times New Roman" w:hAnsi="Times New Roman"/>
          <w:sz w:val="28"/>
          <w:szCs w:val="28"/>
        </w:rPr>
      </w:pPr>
    </w:p>
    <w:p w:rsidR="002F7C2C" w:rsidRPr="002F7C2C" w:rsidRDefault="002F7C2C" w:rsidP="002F7C2C">
      <w:pPr>
        <w:spacing w:line="360" w:lineRule="auto"/>
        <w:ind w:left="826" w:hangingChars="295" w:hanging="826"/>
        <w:jc w:val="center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 xml:space="preserve">Промежуточной аттестации </w:t>
      </w:r>
    </w:p>
    <w:p w:rsidR="002F7C2C" w:rsidRPr="002F7C2C" w:rsidRDefault="002F7C2C" w:rsidP="002F7C2C">
      <w:pPr>
        <w:spacing w:line="360" w:lineRule="auto"/>
        <w:ind w:left="826" w:hangingChars="295" w:hanging="826"/>
        <w:jc w:val="center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 дисциплине (модулю)</w:t>
      </w:r>
    </w:p>
    <w:p w:rsidR="002F7C2C" w:rsidRPr="002F7C2C" w:rsidRDefault="002F7C2C" w:rsidP="002F7C2C">
      <w:pPr>
        <w:spacing w:line="360" w:lineRule="auto"/>
        <w:ind w:left="826" w:hangingChars="295" w:hanging="826"/>
        <w:jc w:val="center"/>
        <w:rPr>
          <w:rFonts w:ascii="Times New Roman" w:hAnsi="Times New Roman"/>
          <w:sz w:val="28"/>
          <w:szCs w:val="28"/>
        </w:rPr>
      </w:pPr>
    </w:p>
    <w:p w:rsidR="002F7C2C" w:rsidRPr="002F7C2C" w:rsidRDefault="002F7C2C" w:rsidP="002F7C2C">
      <w:pPr>
        <w:spacing w:line="360" w:lineRule="auto"/>
        <w:ind w:left="826" w:hangingChars="295" w:hanging="826"/>
        <w:jc w:val="center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Проектирование</w:t>
      </w:r>
      <w:r w:rsidRPr="002F7C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 безопасности</w:t>
      </w:r>
      <w:r w:rsidRPr="002F7C2C">
        <w:rPr>
          <w:rFonts w:ascii="Times New Roman" w:hAnsi="Times New Roman"/>
          <w:sz w:val="28"/>
          <w:szCs w:val="28"/>
        </w:rPr>
        <w:t>»</w:t>
      </w:r>
    </w:p>
    <w:p w:rsidR="002F7C2C" w:rsidRPr="002F7C2C" w:rsidRDefault="002F7C2C" w:rsidP="002F7C2C">
      <w:pPr>
        <w:spacing w:line="360" w:lineRule="auto"/>
        <w:ind w:left="826" w:hangingChars="295" w:hanging="826"/>
        <w:jc w:val="both"/>
        <w:rPr>
          <w:rFonts w:ascii="Times New Roman" w:hAnsi="Times New Roman"/>
          <w:sz w:val="28"/>
          <w:szCs w:val="28"/>
        </w:rPr>
      </w:pPr>
    </w:p>
    <w:p w:rsidR="002F7C2C" w:rsidRPr="002F7C2C" w:rsidRDefault="002F7C2C" w:rsidP="002F7C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2 вопроса из нижеприведенного списка.</w:t>
      </w:r>
    </w:p>
    <w:p w:rsidR="002F7C2C" w:rsidRPr="002F7C2C" w:rsidRDefault="002F7C2C" w:rsidP="002F7C2C">
      <w:pPr>
        <w:spacing w:line="360" w:lineRule="auto"/>
        <w:ind w:left="826" w:hangingChars="295" w:hanging="826"/>
        <w:jc w:val="both"/>
        <w:rPr>
          <w:rFonts w:ascii="Times New Roman" w:hAnsi="Times New Roman"/>
          <w:sz w:val="28"/>
          <w:szCs w:val="28"/>
        </w:rPr>
      </w:pPr>
    </w:p>
    <w:p w:rsidR="002F7C2C" w:rsidRPr="002F7C2C" w:rsidRDefault="002F7C2C" w:rsidP="002F7C2C">
      <w:pPr>
        <w:spacing w:line="360" w:lineRule="auto"/>
        <w:ind w:left="826" w:hangingChars="295" w:hanging="826"/>
        <w:jc w:val="center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Примерный перечень вопросов для опроса</w:t>
      </w:r>
    </w:p>
    <w:p w:rsidR="009B281C" w:rsidRPr="002F7C2C" w:rsidRDefault="009B281C" w:rsidP="002F7C2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C22B0" w:rsidRPr="002F7C2C" w:rsidRDefault="00BC22B0" w:rsidP="002F7C2C">
      <w:pPr>
        <w:pStyle w:val="a8"/>
        <w:numPr>
          <w:ilvl w:val="0"/>
          <w:numId w:val="23"/>
        </w:numPr>
        <w:tabs>
          <w:tab w:val="left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Условия вибрационной безопасности.</w:t>
      </w:r>
    </w:p>
    <w:p w:rsidR="006E5834" w:rsidRPr="002F7C2C" w:rsidRDefault="006E5834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 xml:space="preserve">Условия акустической безопасности. </w:t>
      </w:r>
    </w:p>
    <w:p w:rsidR="00893F78" w:rsidRPr="002F7C2C" w:rsidRDefault="005037CA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Характеристики источников шума.</w:t>
      </w:r>
    </w:p>
    <w:p w:rsidR="00893F78" w:rsidRPr="002F7C2C" w:rsidRDefault="005037CA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 xml:space="preserve">Характеристики источников </w:t>
      </w:r>
      <w:r w:rsidR="00893F78" w:rsidRPr="002F7C2C">
        <w:rPr>
          <w:rFonts w:ascii="Times New Roman" w:hAnsi="Times New Roman"/>
          <w:sz w:val="28"/>
          <w:szCs w:val="28"/>
        </w:rPr>
        <w:t>вибрации.</w:t>
      </w:r>
    </w:p>
    <w:p w:rsidR="00893F78" w:rsidRPr="002F7C2C" w:rsidRDefault="0067756F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З</w:t>
      </w:r>
      <w:r w:rsidR="00893F78" w:rsidRPr="002F7C2C">
        <w:rPr>
          <w:rFonts w:ascii="Times New Roman" w:hAnsi="Times New Roman"/>
          <w:sz w:val="28"/>
          <w:szCs w:val="28"/>
        </w:rPr>
        <w:t>вукопоглощающи</w:t>
      </w:r>
      <w:r w:rsidRPr="002F7C2C">
        <w:rPr>
          <w:rFonts w:ascii="Times New Roman" w:hAnsi="Times New Roman"/>
          <w:sz w:val="28"/>
          <w:szCs w:val="28"/>
        </w:rPr>
        <w:t>е</w:t>
      </w:r>
      <w:r w:rsidR="00893F78" w:rsidRPr="002F7C2C">
        <w:rPr>
          <w:rFonts w:ascii="Times New Roman" w:hAnsi="Times New Roman"/>
          <w:sz w:val="28"/>
          <w:szCs w:val="28"/>
        </w:rPr>
        <w:t xml:space="preserve"> материал</w:t>
      </w:r>
      <w:r w:rsidRPr="002F7C2C">
        <w:rPr>
          <w:rFonts w:ascii="Times New Roman" w:hAnsi="Times New Roman"/>
          <w:sz w:val="28"/>
          <w:szCs w:val="28"/>
        </w:rPr>
        <w:t>ы: акустическая эффективность</w:t>
      </w:r>
      <w:r w:rsidR="00893F78" w:rsidRPr="002F7C2C">
        <w:rPr>
          <w:rFonts w:ascii="Times New Roman" w:hAnsi="Times New Roman"/>
          <w:sz w:val="28"/>
          <w:szCs w:val="28"/>
        </w:rPr>
        <w:t>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Звукопоглощающие конструкции: область применения.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Звукоизолирующие конструкции: область применения.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Нормируемые параметры звукоизоляции ограждений.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Вибропоглощающие покрытия и конструкции: обоснование выбора.</w:t>
      </w:r>
    </w:p>
    <w:p w:rsidR="004912BB" w:rsidRPr="002F7C2C" w:rsidRDefault="0067756F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В</w:t>
      </w:r>
      <w:r w:rsidR="00893F78" w:rsidRPr="002F7C2C">
        <w:rPr>
          <w:rFonts w:ascii="Times New Roman" w:hAnsi="Times New Roman"/>
          <w:sz w:val="28"/>
          <w:szCs w:val="28"/>
        </w:rPr>
        <w:t>иброизоляци</w:t>
      </w:r>
      <w:r w:rsidRPr="002F7C2C">
        <w:rPr>
          <w:rFonts w:ascii="Times New Roman" w:hAnsi="Times New Roman"/>
          <w:sz w:val="28"/>
          <w:szCs w:val="28"/>
        </w:rPr>
        <w:t>я</w:t>
      </w:r>
      <w:r w:rsidR="00893F78" w:rsidRPr="002F7C2C">
        <w:rPr>
          <w:rFonts w:ascii="Times New Roman" w:hAnsi="Times New Roman"/>
          <w:sz w:val="28"/>
          <w:szCs w:val="28"/>
        </w:rPr>
        <w:t xml:space="preserve"> машин и коммуникаций</w:t>
      </w:r>
      <w:r w:rsidRPr="002F7C2C">
        <w:rPr>
          <w:rFonts w:ascii="Times New Roman" w:hAnsi="Times New Roman"/>
          <w:sz w:val="28"/>
          <w:szCs w:val="28"/>
        </w:rPr>
        <w:t>: обоснование выбора.</w:t>
      </w:r>
    </w:p>
    <w:p w:rsidR="00893F78" w:rsidRPr="002F7C2C" w:rsidRDefault="0067756F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Глушители</w:t>
      </w:r>
      <w:r w:rsidR="004912BB" w:rsidRPr="002F7C2C">
        <w:rPr>
          <w:rFonts w:ascii="Times New Roman" w:hAnsi="Times New Roman"/>
          <w:sz w:val="28"/>
          <w:szCs w:val="28"/>
        </w:rPr>
        <w:t xml:space="preserve"> шума</w:t>
      </w:r>
      <w:r w:rsidRPr="002F7C2C">
        <w:rPr>
          <w:rFonts w:ascii="Times New Roman" w:hAnsi="Times New Roman"/>
          <w:sz w:val="28"/>
          <w:szCs w:val="28"/>
        </w:rPr>
        <w:t>: обоснование выбора.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распространения шума в помещении: один источник шума.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распространения шума в помещении: однотипные источники шума.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 xml:space="preserve">Порядок расчета распространения шума в помещении: </w:t>
      </w:r>
      <w:r w:rsidR="004912BB" w:rsidRPr="002F7C2C">
        <w:rPr>
          <w:rFonts w:ascii="Times New Roman" w:hAnsi="Times New Roman"/>
          <w:sz w:val="28"/>
          <w:szCs w:val="28"/>
        </w:rPr>
        <w:t>разнотипные источники шума</w:t>
      </w:r>
      <w:r w:rsidRPr="002F7C2C">
        <w:rPr>
          <w:rFonts w:ascii="Times New Roman" w:hAnsi="Times New Roman"/>
          <w:sz w:val="28"/>
          <w:szCs w:val="28"/>
        </w:rPr>
        <w:t>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lastRenderedPageBreak/>
        <w:t>Порядок расчета распространения шума в помещении: группы однотипных источников шума.</w:t>
      </w:r>
    </w:p>
    <w:p w:rsidR="004912BB" w:rsidRPr="002F7C2C" w:rsidRDefault="004912BB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распространения шума в помещении: защищаемом от внешнего шума.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снижения шума звукопоглощающей облицовкой: облицовка потолка.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снижения шума звукопоглощающей облицовкой: облицовка части стен.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снижения шума звукопоглощающей облицовкой: облицовка потолка и части стен.</w:t>
      </w:r>
    </w:p>
    <w:p w:rsidR="00553B93" w:rsidRPr="002F7C2C" w:rsidRDefault="00553B93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Акустический расчет систем вентиляции и кондиционирования воздуха.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звукоизоляции однослойного ограждения: ограждение из тяжелого бетона.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звукоизоляции однослойного ограждения: ограждение из бетона на легких заполнителях.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звукоизоляции однослойного тонкого ограждения.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звукоизоляции многослойного ограждения: два листа одинаковой толщины с воздушным промежутком между ними.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звукоизоляции многослойного ограждения: два листа различной толщины с воздушным промежутком между ними.</w:t>
      </w:r>
    </w:p>
    <w:p w:rsidR="00893F78" w:rsidRPr="002F7C2C" w:rsidRDefault="00893F78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звукоизоляции многослойного ограждения: два листа с воздушным промежутком между ними, заполненным упругим материалом.</w:t>
      </w:r>
    </w:p>
    <w:p w:rsidR="004912BB" w:rsidRPr="002F7C2C" w:rsidRDefault="004912BB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 xml:space="preserve">Порядок расчета </w:t>
      </w:r>
      <w:r w:rsidR="00742D86" w:rsidRPr="002F7C2C">
        <w:rPr>
          <w:rFonts w:ascii="Times New Roman" w:hAnsi="Times New Roman"/>
          <w:sz w:val="28"/>
          <w:szCs w:val="28"/>
        </w:rPr>
        <w:t xml:space="preserve">звукоизоляции </w:t>
      </w:r>
      <w:r w:rsidRPr="002F7C2C">
        <w:rPr>
          <w:rFonts w:ascii="Times New Roman" w:hAnsi="Times New Roman"/>
          <w:sz w:val="28"/>
          <w:szCs w:val="28"/>
        </w:rPr>
        <w:t>стены с плитой на относе по маякам.</w:t>
      </w:r>
    </w:p>
    <w:p w:rsidR="004912BB" w:rsidRPr="002F7C2C" w:rsidRDefault="00742D86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звукоизоляции стены с плитой на относе по рейкам.</w:t>
      </w:r>
    </w:p>
    <w:p w:rsidR="00553B93" w:rsidRPr="002F7C2C" w:rsidRDefault="00553B93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звукоизоляции окон.</w:t>
      </w:r>
    </w:p>
    <w:p w:rsidR="00893F78" w:rsidRPr="002F7C2C" w:rsidRDefault="00553B93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Определение</w:t>
      </w:r>
      <w:r w:rsidR="00893F78" w:rsidRPr="002F7C2C">
        <w:rPr>
          <w:rFonts w:ascii="Times New Roman" w:hAnsi="Times New Roman"/>
          <w:sz w:val="28"/>
          <w:szCs w:val="28"/>
        </w:rPr>
        <w:t xml:space="preserve"> индекса изоляции воздушного шума.</w:t>
      </w:r>
    </w:p>
    <w:p w:rsidR="00893F78" w:rsidRPr="002F7C2C" w:rsidRDefault="00553B93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Определение</w:t>
      </w:r>
      <w:r w:rsidR="00893F78" w:rsidRPr="002F7C2C">
        <w:rPr>
          <w:rFonts w:ascii="Times New Roman" w:hAnsi="Times New Roman"/>
          <w:sz w:val="28"/>
          <w:szCs w:val="28"/>
        </w:rPr>
        <w:t xml:space="preserve"> индекса приведенного уровня ударного шума.</w:t>
      </w:r>
    </w:p>
    <w:p w:rsidR="00742D86" w:rsidRPr="002F7C2C" w:rsidRDefault="00742D86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абсорбционных глушителей шума.</w:t>
      </w:r>
    </w:p>
    <w:p w:rsidR="00742D86" w:rsidRPr="002F7C2C" w:rsidRDefault="00742D86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реактивных глушителей шума.</w:t>
      </w:r>
    </w:p>
    <w:p w:rsidR="00FF2C96" w:rsidRPr="002F7C2C" w:rsidRDefault="00FF2C96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lastRenderedPageBreak/>
        <w:t>Порядок расчета звукоизолирующей кабины.</w:t>
      </w:r>
    </w:p>
    <w:p w:rsidR="00FF2C96" w:rsidRPr="002F7C2C" w:rsidRDefault="00FF2C96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звукоизолирующего кожуха.</w:t>
      </w:r>
    </w:p>
    <w:p w:rsidR="004912BB" w:rsidRPr="002F7C2C" w:rsidRDefault="004912BB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снижения шума акустическим экраном: точечный источник шума.</w:t>
      </w:r>
    </w:p>
    <w:p w:rsidR="00FF2C96" w:rsidRPr="002F7C2C" w:rsidRDefault="00FF2C96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опорных виброизоляторов.</w:t>
      </w:r>
    </w:p>
    <w:p w:rsidR="00FF2C96" w:rsidRPr="002F7C2C" w:rsidRDefault="00FF2C96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Порядок расчета вибропоглощающей облицовки.</w:t>
      </w:r>
    </w:p>
    <w:p w:rsidR="00AF4485" w:rsidRPr="002F7C2C" w:rsidRDefault="00AF4485" w:rsidP="002F7C2C">
      <w:pPr>
        <w:pStyle w:val="a8"/>
        <w:numPr>
          <w:ilvl w:val="0"/>
          <w:numId w:val="23"/>
        </w:numPr>
        <w:tabs>
          <w:tab w:val="left" w:pos="180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 xml:space="preserve">Порядок расчета структурного шума </w:t>
      </w:r>
      <w:r w:rsidR="0067756F" w:rsidRPr="002F7C2C">
        <w:rPr>
          <w:rFonts w:ascii="Times New Roman" w:hAnsi="Times New Roman"/>
          <w:sz w:val="28"/>
          <w:szCs w:val="28"/>
        </w:rPr>
        <w:t>оборудования</w:t>
      </w:r>
      <w:r w:rsidRPr="002F7C2C">
        <w:rPr>
          <w:rFonts w:ascii="Times New Roman" w:hAnsi="Times New Roman"/>
          <w:sz w:val="28"/>
          <w:szCs w:val="28"/>
        </w:rPr>
        <w:t>, установленного на виброизоляторах.</w:t>
      </w:r>
    </w:p>
    <w:p w:rsidR="006E5834" w:rsidRPr="002F7C2C" w:rsidRDefault="006E5834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Проектирование системы акустической безопасности для помещения с внешними источниками шума.</w:t>
      </w:r>
    </w:p>
    <w:p w:rsidR="00AF4485" w:rsidRPr="002F7C2C" w:rsidRDefault="00AF4485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 xml:space="preserve">Проектирование системы акустической безопасности </w:t>
      </w:r>
      <w:r w:rsidR="007455DC" w:rsidRPr="002F7C2C">
        <w:rPr>
          <w:rFonts w:ascii="Times New Roman" w:hAnsi="Times New Roman"/>
          <w:sz w:val="28"/>
          <w:szCs w:val="28"/>
        </w:rPr>
        <w:t xml:space="preserve">для </w:t>
      </w:r>
      <w:r w:rsidRPr="002F7C2C">
        <w:rPr>
          <w:rFonts w:ascii="Times New Roman" w:hAnsi="Times New Roman"/>
          <w:sz w:val="28"/>
          <w:szCs w:val="28"/>
        </w:rPr>
        <w:t>помещени</w:t>
      </w:r>
      <w:r w:rsidR="007455DC" w:rsidRPr="002F7C2C">
        <w:rPr>
          <w:rFonts w:ascii="Times New Roman" w:hAnsi="Times New Roman"/>
          <w:sz w:val="28"/>
          <w:szCs w:val="28"/>
        </w:rPr>
        <w:t>й</w:t>
      </w:r>
      <w:r w:rsidRPr="002F7C2C">
        <w:rPr>
          <w:rFonts w:ascii="Times New Roman" w:hAnsi="Times New Roman"/>
          <w:sz w:val="28"/>
          <w:szCs w:val="28"/>
        </w:rPr>
        <w:t xml:space="preserve"> в производственном здании.</w:t>
      </w:r>
    </w:p>
    <w:p w:rsidR="00AF4485" w:rsidRPr="002F7C2C" w:rsidRDefault="00AF4485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 xml:space="preserve">Проектирование системы акустической безопасности </w:t>
      </w:r>
      <w:r w:rsidR="007455DC" w:rsidRPr="002F7C2C">
        <w:rPr>
          <w:rFonts w:ascii="Times New Roman" w:hAnsi="Times New Roman"/>
          <w:sz w:val="28"/>
          <w:szCs w:val="28"/>
        </w:rPr>
        <w:t xml:space="preserve">для </w:t>
      </w:r>
      <w:r w:rsidRPr="002F7C2C">
        <w:rPr>
          <w:rFonts w:ascii="Times New Roman" w:hAnsi="Times New Roman"/>
          <w:sz w:val="28"/>
          <w:szCs w:val="28"/>
        </w:rPr>
        <w:t>помещени</w:t>
      </w:r>
      <w:r w:rsidR="007455DC" w:rsidRPr="002F7C2C">
        <w:rPr>
          <w:rFonts w:ascii="Times New Roman" w:hAnsi="Times New Roman"/>
          <w:sz w:val="28"/>
          <w:szCs w:val="28"/>
        </w:rPr>
        <w:t>й</w:t>
      </w:r>
      <w:r w:rsidRPr="002F7C2C">
        <w:rPr>
          <w:rFonts w:ascii="Times New Roman" w:hAnsi="Times New Roman"/>
          <w:sz w:val="28"/>
          <w:szCs w:val="28"/>
        </w:rPr>
        <w:t xml:space="preserve"> в общественном здании.</w:t>
      </w:r>
    </w:p>
    <w:p w:rsidR="00553B93" w:rsidRPr="002F7C2C" w:rsidRDefault="00553B93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 xml:space="preserve">Проектирование системы акустической безопасности </w:t>
      </w:r>
      <w:r w:rsidR="006E5834" w:rsidRPr="002F7C2C">
        <w:rPr>
          <w:rFonts w:ascii="Times New Roman" w:hAnsi="Times New Roman"/>
          <w:sz w:val="28"/>
          <w:szCs w:val="28"/>
        </w:rPr>
        <w:t xml:space="preserve">для </w:t>
      </w:r>
      <w:r w:rsidRPr="002F7C2C">
        <w:rPr>
          <w:rFonts w:ascii="Times New Roman" w:hAnsi="Times New Roman"/>
          <w:sz w:val="28"/>
          <w:szCs w:val="28"/>
        </w:rPr>
        <w:t>помещения, обслуживаемого системой приточной вентиляции.</w:t>
      </w:r>
    </w:p>
    <w:p w:rsidR="00FF2C96" w:rsidRPr="002E4A29" w:rsidRDefault="007455DC" w:rsidP="002F7C2C">
      <w:pPr>
        <w:pStyle w:val="a8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F7C2C">
        <w:rPr>
          <w:rFonts w:ascii="Times New Roman" w:hAnsi="Times New Roman"/>
          <w:sz w:val="28"/>
          <w:szCs w:val="28"/>
        </w:rPr>
        <w:t>Проектирование системы акустической безопасности для помещения, смежного с вентиляционной камерой.</w:t>
      </w:r>
    </w:p>
    <w:p w:rsidR="002E4A29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E4A29" w:rsidRPr="00354C26" w:rsidRDefault="002E4A29" w:rsidP="002E4A2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54C26">
        <w:rPr>
          <w:rFonts w:ascii="Times New Roman" w:hAnsi="Times New Roman"/>
          <w:sz w:val="28"/>
          <w:szCs w:val="28"/>
        </w:rPr>
        <w:t xml:space="preserve">Примерные оценочные материалы, </w:t>
      </w:r>
    </w:p>
    <w:p w:rsidR="002E4A29" w:rsidRPr="00354C26" w:rsidRDefault="002E4A29" w:rsidP="002E4A2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54C26">
        <w:rPr>
          <w:rFonts w:ascii="Times New Roman" w:hAnsi="Times New Roman"/>
          <w:sz w:val="28"/>
          <w:szCs w:val="28"/>
        </w:rPr>
        <w:t>применяемые</w:t>
      </w:r>
      <w:proofErr w:type="gramEnd"/>
      <w:r w:rsidRPr="00354C26">
        <w:rPr>
          <w:rFonts w:ascii="Times New Roman" w:hAnsi="Times New Roman"/>
          <w:sz w:val="28"/>
          <w:szCs w:val="28"/>
        </w:rPr>
        <w:t xml:space="preserve"> при проведении </w:t>
      </w:r>
    </w:p>
    <w:p w:rsidR="002E4A29" w:rsidRPr="00354C26" w:rsidRDefault="002E4A29" w:rsidP="002E4A2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E4A29" w:rsidRPr="00354C26" w:rsidRDefault="002E4A29" w:rsidP="002E4A2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54C26">
        <w:rPr>
          <w:rFonts w:ascii="Times New Roman" w:hAnsi="Times New Roman"/>
          <w:sz w:val="28"/>
          <w:szCs w:val="28"/>
        </w:rPr>
        <w:t xml:space="preserve">Текущего контроля по дисциплине (модулю) </w:t>
      </w:r>
    </w:p>
    <w:p w:rsidR="002E4A29" w:rsidRPr="00354C26" w:rsidRDefault="002E4A29" w:rsidP="002E4A2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54C26">
        <w:rPr>
          <w:rFonts w:ascii="Times New Roman" w:hAnsi="Times New Roman"/>
          <w:sz w:val="28"/>
          <w:szCs w:val="28"/>
        </w:rPr>
        <w:t>«Проектирование систем безопасности»</w:t>
      </w:r>
    </w:p>
    <w:p w:rsidR="002E4A29" w:rsidRPr="00354C26" w:rsidRDefault="002E4A29" w:rsidP="002E4A2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E4A29" w:rsidRPr="00354C26" w:rsidRDefault="002E4A29" w:rsidP="002E4A29">
      <w:pPr>
        <w:tabs>
          <w:tab w:val="left" w:pos="581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54C26">
        <w:rPr>
          <w:rFonts w:ascii="Times New Roman" w:hAnsi="Times New Roman"/>
          <w:sz w:val="28"/>
          <w:szCs w:val="28"/>
        </w:rPr>
        <w:t xml:space="preserve">При проведении текущего контроля </w:t>
      </w:r>
      <w:proofErr w:type="gramStart"/>
      <w:r w:rsidRPr="00354C26">
        <w:rPr>
          <w:rFonts w:ascii="Times New Roman" w:hAnsi="Times New Roman"/>
          <w:sz w:val="28"/>
          <w:szCs w:val="28"/>
        </w:rPr>
        <w:t>обучающемуся</w:t>
      </w:r>
      <w:proofErr w:type="gramEnd"/>
      <w:r w:rsidRPr="00354C26">
        <w:rPr>
          <w:rFonts w:ascii="Times New Roman" w:hAnsi="Times New Roman"/>
          <w:sz w:val="28"/>
          <w:szCs w:val="28"/>
        </w:rPr>
        <w:t xml:space="preserve"> предлагается дать ответы на 20 тестовых заданий из нижеприведенного списка</w:t>
      </w:r>
    </w:p>
    <w:p w:rsidR="002E4A29" w:rsidRPr="0086077D" w:rsidRDefault="002E4A29" w:rsidP="002E4A29">
      <w:pPr>
        <w:tabs>
          <w:tab w:val="left" w:pos="5812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E4A29" w:rsidRDefault="002E4A29" w:rsidP="002E4A29">
      <w:pPr>
        <w:tabs>
          <w:tab w:val="left" w:pos="5812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Примерный перечень тестовых заданий</w:t>
      </w:r>
    </w:p>
    <w:p w:rsidR="002E4A29" w:rsidRPr="00354C26" w:rsidRDefault="002E4A29" w:rsidP="002E4A29">
      <w:pPr>
        <w:tabs>
          <w:tab w:val="left" w:pos="5812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E4A29" w:rsidRDefault="002E4A29" w:rsidP="002E4A29">
      <w:pPr>
        <w:jc w:val="center"/>
        <w:rPr>
          <w:rFonts w:ascii="Times New Roman" w:hAnsi="Times New Roman"/>
          <w:b/>
          <w:sz w:val="24"/>
          <w:szCs w:val="24"/>
        </w:rPr>
      </w:pP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86077D">
        <w:rPr>
          <w:rFonts w:ascii="Times New Roman" w:hAnsi="Times New Roman"/>
          <w:bCs/>
          <w:iCs/>
          <w:sz w:val="28"/>
          <w:szCs w:val="28"/>
        </w:rPr>
        <w:t>1. Совокупность средств и методов поддержания безопасного состояния объекта, предупреждения, обнаружения и ликвидации угроз жизни, здоровью, имуществу, информации, среде обитания – системы ______________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iCs/>
          <w:sz w:val="28"/>
          <w:szCs w:val="28"/>
        </w:rPr>
        <w:t>2. Комплексная система безопасности</w:t>
      </w:r>
      <w:r w:rsidRPr="0086077D">
        <w:rPr>
          <w:rFonts w:ascii="Times New Roman" w:hAnsi="Times New Roman"/>
          <w:bCs/>
          <w:sz w:val="28"/>
          <w:szCs w:val="28"/>
        </w:rPr>
        <w:t xml:space="preserve"> объекта </w:t>
      </w:r>
    </w:p>
    <w:p w:rsidR="002E4A29" w:rsidRPr="0086077D" w:rsidRDefault="002E4A29" w:rsidP="002E4A29">
      <w:pPr>
        <w:tabs>
          <w:tab w:val="left" w:pos="0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- объединяет средства защиты на основе единого программно-аппаратного комплекса с общей базой данных 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>- объединяет алгоритмически упорядоченные совокупности технически сложных компонентов, раздельно выполняющих свои задачи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>3. Технические подсистемы комплексной системы безопасности объекта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тел</w:t>
      </w:r>
      <w:r w:rsidRPr="0086077D">
        <w:rPr>
          <w:rFonts w:ascii="Times New Roman" w:hAnsi="Times New Roman"/>
          <w:bCs/>
          <w:sz w:val="28"/>
          <w:szCs w:val="28"/>
        </w:rPr>
        <w:t xml:space="preserve"> /видеонаблюдения и контроля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>- дежурно-диспетчерская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4. Защиту людей и помещений объекта от повышенной концентрации дыма, продуктов горения должна обеспечивать подсистема ___________ защиты 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5. Подсистема контроля и управления доступом должна 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>- обеспечивать технический контроль состояния зоны и светозвуковое отображение полученной информации для восприятия ее персоналом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- предотвращать несанкционированный доступ в контрольные зоны, не создавая препятствий для прохода (проезда) в зоны со свободным доступом 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>6. Подсистема инженерного обеспечения объекта объединяет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>- обнаружители несанкционированного перемещения подконтрольных предметов</w:t>
      </w:r>
    </w:p>
    <w:p w:rsidR="002E4A29" w:rsidRPr="0086077D" w:rsidRDefault="002E4A29" w:rsidP="002E4A29">
      <w:pPr>
        <w:spacing w:line="360" w:lineRule="auto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>- сети и оборудование водоснабжения, водоотведения, газоснабжения, отопления, вентиляции, кондиционирования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7. Проектирование комплексной системы безопасности следует проводить на основе технического задания, которому предшествует ____________________ обследование объекта. 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>8. Соответствие: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>разделы технического задания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>содержание рабочего проекта</w:t>
      </w:r>
    </w:p>
    <w:p w:rsidR="002E4A29" w:rsidRPr="0086077D" w:rsidRDefault="002E4A29" w:rsidP="002E4A29">
      <w:pPr>
        <w:spacing w:line="360" w:lineRule="auto"/>
        <w:ind w:left="284"/>
        <w:jc w:val="both"/>
        <w:rPr>
          <w:rFonts w:ascii="Times New Roman" w:hAnsi="Times New Roman"/>
          <w:bCs/>
          <w:sz w:val="28"/>
          <w:szCs w:val="28"/>
        </w:rPr>
      </w:pP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структурные схемы системы безопасности 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технические требования с учетом особенностей объекта 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sz w:val="28"/>
          <w:szCs w:val="28"/>
        </w:rPr>
        <w:t>9. Последовательность при проектировании подсистемы безопасности</w:t>
      </w:r>
    </w:p>
    <w:p w:rsidR="002E4A29" w:rsidRPr="0086077D" w:rsidRDefault="002E4A29" w:rsidP="002E4A29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рассчитываются требуемые характеристики технических средств подсистемы безопасности </w:t>
      </w:r>
    </w:p>
    <w:p w:rsidR="002E4A29" w:rsidRPr="0086077D" w:rsidRDefault="002E4A29" w:rsidP="002E4A29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синтезируется подсистема безопасности </w:t>
      </w:r>
    </w:p>
    <w:p w:rsidR="002E4A29" w:rsidRPr="0086077D" w:rsidRDefault="002E4A29" w:rsidP="002E4A29">
      <w:pPr>
        <w:tabs>
          <w:tab w:val="left" w:pos="142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86077D">
        <w:rPr>
          <w:rFonts w:ascii="Times New Roman" w:hAnsi="Times New Roman"/>
          <w:bCs/>
          <w:sz w:val="28"/>
          <w:szCs w:val="28"/>
        </w:rPr>
        <w:t xml:space="preserve">выбираются варианты технических средств </w:t>
      </w:r>
    </w:p>
    <w:p w:rsidR="002E4A29" w:rsidRPr="0086077D" w:rsidRDefault="002E4A29" w:rsidP="002E4A29">
      <w:p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sz w:val="28"/>
          <w:szCs w:val="28"/>
        </w:rPr>
        <w:t xml:space="preserve">10. </w:t>
      </w:r>
      <w:r w:rsidRPr="0086077D">
        <w:rPr>
          <w:rFonts w:ascii="Times New Roman" w:hAnsi="Times New Roman"/>
          <w:bCs/>
          <w:sz w:val="28"/>
          <w:szCs w:val="28"/>
        </w:rPr>
        <w:t>В проекте подсистем инженерного обеспечения обязателен раздел, где обоснована их акустическая безопасность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1AD0">
        <w:rPr>
          <w:rFonts w:ascii="Times New Roman" w:hAnsi="Times New Roman"/>
          <w:sz w:val="28"/>
          <w:szCs w:val="28"/>
        </w:rPr>
        <w:t xml:space="preserve">- </w:t>
      </w:r>
      <w:r w:rsidRPr="0086077D">
        <w:rPr>
          <w:rFonts w:ascii="Times New Roman" w:hAnsi="Times New Roman"/>
          <w:sz w:val="28"/>
          <w:szCs w:val="28"/>
        </w:rPr>
        <w:t>да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1AD0">
        <w:rPr>
          <w:rFonts w:ascii="Times New Roman" w:hAnsi="Times New Roman"/>
          <w:sz w:val="28"/>
          <w:szCs w:val="28"/>
        </w:rPr>
        <w:t xml:space="preserve">- </w:t>
      </w:r>
      <w:r w:rsidRPr="0086077D">
        <w:rPr>
          <w:rFonts w:ascii="Times New Roman" w:hAnsi="Times New Roman"/>
          <w:sz w:val="28"/>
          <w:szCs w:val="28"/>
        </w:rPr>
        <w:t>нет</w:t>
      </w:r>
    </w:p>
    <w:p w:rsidR="002E4A29" w:rsidRPr="0086077D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DE1AD0">
        <w:rPr>
          <w:b w:val="0"/>
          <w:sz w:val="28"/>
          <w:szCs w:val="28"/>
        </w:rPr>
        <w:t>1</w:t>
      </w:r>
      <w:r w:rsidRPr="0086077D">
        <w:rPr>
          <w:b w:val="0"/>
          <w:sz w:val="28"/>
          <w:szCs w:val="28"/>
        </w:rPr>
        <w:t>1. К шуму относятся колебания</w:t>
      </w:r>
    </w:p>
    <w:p w:rsidR="002E4A29" w:rsidRPr="0086077D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sz w:val="28"/>
          <w:szCs w:val="28"/>
        </w:rPr>
        <w:t>- строительных конструкций</w:t>
      </w:r>
    </w:p>
    <w:p w:rsidR="002E4A29" w:rsidRPr="002E4A29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6077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6077D">
        <w:rPr>
          <w:rFonts w:ascii="Times New Roman" w:hAnsi="Times New Roman"/>
          <w:sz w:val="28"/>
          <w:szCs w:val="28"/>
        </w:rPr>
        <w:t>распространяющиеся</w:t>
      </w:r>
      <w:proofErr w:type="gramEnd"/>
      <w:r w:rsidRPr="0086077D">
        <w:rPr>
          <w:rFonts w:ascii="Times New Roman" w:hAnsi="Times New Roman"/>
          <w:sz w:val="28"/>
          <w:szCs w:val="28"/>
        </w:rPr>
        <w:t xml:space="preserve"> в среде и воспринимаемые как слышимые</w: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2E4A29">
        <w:rPr>
          <w:b w:val="0"/>
          <w:sz w:val="28"/>
          <w:szCs w:val="28"/>
        </w:rPr>
        <w:t>1</w:t>
      </w:r>
      <w:r w:rsidRPr="0086077D">
        <w:rPr>
          <w:b w:val="0"/>
          <w:sz w:val="28"/>
          <w:szCs w:val="28"/>
        </w:rPr>
        <w:t>2. К вибрации относятся</w:t>
      </w:r>
      <w:r w:rsidRPr="00B8452F">
        <w:rPr>
          <w:b w:val="0"/>
          <w:sz w:val="28"/>
          <w:szCs w:val="28"/>
        </w:rPr>
        <w:t xml:space="preserve"> колебания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машин, их элементов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строительных конструкций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8452F">
        <w:rPr>
          <w:rFonts w:ascii="Times New Roman" w:hAnsi="Times New Roman"/>
          <w:sz w:val="28"/>
          <w:szCs w:val="28"/>
        </w:rPr>
        <w:t>распространяющиеся</w:t>
      </w:r>
      <w:proofErr w:type="gramEnd"/>
      <w:r w:rsidRPr="00B8452F">
        <w:rPr>
          <w:rFonts w:ascii="Times New Roman" w:hAnsi="Times New Roman"/>
          <w:sz w:val="28"/>
          <w:szCs w:val="28"/>
        </w:rPr>
        <w:t xml:space="preserve"> в среде и воспринимаемые как слышимые</w: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2E4A29">
        <w:rPr>
          <w:b w:val="0"/>
          <w:sz w:val="28"/>
          <w:szCs w:val="28"/>
        </w:rPr>
        <w:t>1</w:t>
      </w:r>
      <w:r w:rsidRPr="00B8452F">
        <w:rPr>
          <w:b w:val="0"/>
          <w:sz w:val="28"/>
          <w:szCs w:val="28"/>
        </w:rPr>
        <w:t>3. Причины шума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удары в кинематических парах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вихреобразование в потоке</w: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B8452F">
        <w:rPr>
          <w:b w:val="0"/>
          <w:sz w:val="28"/>
          <w:szCs w:val="28"/>
        </w:rPr>
        <w:t>- турбулентность потока</w: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2E4A29">
        <w:rPr>
          <w:b w:val="0"/>
          <w:sz w:val="28"/>
          <w:szCs w:val="28"/>
        </w:rPr>
        <w:t>1</w:t>
      </w:r>
      <w:r w:rsidRPr="00B8452F">
        <w:rPr>
          <w:b w:val="0"/>
          <w:sz w:val="28"/>
          <w:szCs w:val="28"/>
        </w:rPr>
        <w:t>4. Причины вибрации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удары в кинематических парах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несбалансированность вращающихся деталей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турбулентность потока</w: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DE1AD0">
        <w:rPr>
          <w:b w:val="0"/>
          <w:sz w:val="28"/>
          <w:szCs w:val="28"/>
        </w:rPr>
        <w:t>15</w:t>
      </w:r>
      <w:r w:rsidRPr="00B8452F">
        <w:rPr>
          <w:b w:val="0"/>
          <w:sz w:val="28"/>
          <w:szCs w:val="28"/>
        </w:rPr>
        <w:t>. Зависимость для случайного стационарного процесса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1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15.75pt" o:ole="">
            <v:imagedata r:id="rId7" o:title=""/>
          </v:shape>
          <o:OLEObject Type="Embed" ProgID="Equation.3" ShapeID="_x0000_i1025" DrawAspect="Content" ObjectID="_1767943335" r:id="rId8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1900" w:dyaOrig="320">
          <v:shape id="_x0000_i1026" type="#_x0000_t75" style="width:95.25pt;height:15.75pt" o:ole="">
            <v:imagedata r:id="rId9" o:title=""/>
          </v:shape>
          <o:OLEObject Type="Embed" ProgID="Equation.3" ShapeID="_x0000_i1026" DrawAspect="Content" ObjectID="_1767943336" r:id="rId10"/>
        </w:objec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B8452F">
        <w:rPr>
          <w:b w:val="0"/>
          <w:sz w:val="28"/>
          <w:szCs w:val="28"/>
        </w:rPr>
        <w:lastRenderedPageBreak/>
        <w:t xml:space="preserve">- </w:t>
      </w:r>
      <w:r w:rsidRPr="00B8452F">
        <w:rPr>
          <w:b w:val="0"/>
          <w:position w:val="-32"/>
          <w:sz w:val="28"/>
          <w:szCs w:val="28"/>
        </w:rPr>
        <w:object w:dxaOrig="1680" w:dyaOrig="760">
          <v:shape id="_x0000_i1027" type="#_x0000_t75" style="width:84pt;height:38.25pt" o:ole="">
            <v:imagedata r:id="rId11" o:title=""/>
          </v:shape>
          <o:OLEObject Type="Embed" ProgID="Equation.3" ShapeID="_x0000_i1027" DrawAspect="Content" ObjectID="_1767943337" r:id="rId12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1</w:t>
      </w:r>
      <w:r w:rsidRPr="002E4A29">
        <w:rPr>
          <w:rFonts w:ascii="Times New Roman" w:hAnsi="Times New Roman"/>
          <w:sz w:val="28"/>
          <w:szCs w:val="28"/>
        </w:rPr>
        <w:t>6</w:t>
      </w:r>
      <w:r w:rsidRPr="00B8452F">
        <w:rPr>
          <w:rFonts w:ascii="Times New Roman" w:hAnsi="Times New Roman"/>
          <w:sz w:val="28"/>
          <w:szCs w:val="28"/>
        </w:rPr>
        <w:t>. Характер спектра случайного стационарного процесса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дискретный линейчатый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сплошной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1AD0">
        <w:rPr>
          <w:rFonts w:ascii="Times New Roman" w:hAnsi="Times New Roman"/>
          <w:bCs/>
          <w:sz w:val="28"/>
          <w:szCs w:val="28"/>
        </w:rPr>
        <w:t>17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Полосу с постоянной относительной шириной не характеризует соотношение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1219" w:dyaOrig="340">
          <v:shape id="_x0000_i1028" type="#_x0000_t75" style="width:60.75pt;height:17.25pt" o:ole="">
            <v:imagedata r:id="rId13" o:title=""/>
          </v:shape>
          <o:OLEObject Type="Embed" ProgID="Equation.3" ShapeID="_x0000_i1028" DrawAspect="Content" ObjectID="_1767943338" r:id="rId14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1020" w:dyaOrig="340">
          <v:shape id="_x0000_i1029" type="#_x0000_t75" style="width:51pt;height:17.25pt" o:ole="">
            <v:imagedata r:id="rId15" o:title=""/>
          </v:shape>
          <o:OLEObject Type="Embed" ProgID="Equation.3" ShapeID="_x0000_i1029" DrawAspect="Content" ObjectID="_1767943339" r:id="rId16"/>
        </w:objec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DE1AD0">
        <w:rPr>
          <w:b w:val="0"/>
          <w:sz w:val="28"/>
          <w:szCs w:val="28"/>
        </w:rPr>
        <w:t>18</w:t>
      </w:r>
      <w:r w:rsidRPr="00B8452F">
        <w:rPr>
          <w:b w:val="0"/>
          <w:sz w:val="28"/>
          <w:szCs w:val="28"/>
        </w:rPr>
        <w:t>. Соотношение граничных частот октавных полос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880" w:dyaOrig="340">
          <v:shape id="_x0000_i1030" type="#_x0000_t75" style="width:44.25pt;height:17.25pt" o:ole="">
            <v:imagedata r:id="rId17" o:title=""/>
          </v:shape>
          <o:OLEObject Type="Embed" ProgID="Equation.3" ShapeID="_x0000_i1030" DrawAspect="Content" ObjectID="_1767943340" r:id="rId18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1040" w:dyaOrig="380">
          <v:shape id="_x0000_i1031" type="#_x0000_t75" style="width:51.75pt;height:18.75pt" o:ole="">
            <v:imagedata r:id="rId19" o:title=""/>
          </v:shape>
          <o:OLEObject Type="Embed" ProgID="Equation.3" ShapeID="_x0000_i1031" DrawAspect="Content" ObjectID="_1767943341" r:id="rId20"/>
        </w:objec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DE1AD0">
        <w:rPr>
          <w:b w:val="0"/>
          <w:sz w:val="28"/>
          <w:szCs w:val="28"/>
        </w:rPr>
        <w:t>19</w:t>
      </w:r>
      <w:r w:rsidRPr="00B8452F">
        <w:rPr>
          <w:b w:val="0"/>
          <w:sz w:val="28"/>
          <w:szCs w:val="28"/>
        </w:rPr>
        <w:t xml:space="preserve">. Соотношение граничных частот </w:t>
      </w:r>
      <w:proofErr w:type="spellStart"/>
      <w:r w:rsidRPr="00B8452F">
        <w:rPr>
          <w:b w:val="0"/>
          <w:sz w:val="28"/>
          <w:szCs w:val="28"/>
        </w:rPr>
        <w:t>третьоктавных</w:t>
      </w:r>
      <w:proofErr w:type="spellEnd"/>
      <w:r w:rsidRPr="00B8452F">
        <w:rPr>
          <w:b w:val="0"/>
          <w:sz w:val="28"/>
          <w:szCs w:val="28"/>
        </w:rPr>
        <w:t xml:space="preserve"> полос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880" w:dyaOrig="340">
          <v:shape id="_x0000_i1032" type="#_x0000_t75" style="width:44.25pt;height:17.25pt" o:ole="">
            <v:imagedata r:id="rId17" o:title=""/>
          </v:shape>
          <o:OLEObject Type="Embed" ProgID="Equation.3" ShapeID="_x0000_i1032" DrawAspect="Content" ObjectID="_1767943342" r:id="rId21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1060" w:dyaOrig="380">
          <v:shape id="_x0000_i1033" type="#_x0000_t75" style="width:53.25pt;height:18.75pt" o:ole="">
            <v:imagedata r:id="rId22" o:title=""/>
          </v:shape>
          <o:OLEObject Type="Embed" ProgID="Equation.3" ShapeID="_x0000_i1033" DrawAspect="Content" ObjectID="_1767943343" r:id="rId23"/>
        </w:objec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DE1AD0">
        <w:rPr>
          <w:b w:val="0"/>
          <w:sz w:val="28"/>
          <w:szCs w:val="28"/>
        </w:rPr>
        <w:t>20</w:t>
      </w:r>
      <w:r w:rsidRPr="00B8452F">
        <w:rPr>
          <w:b w:val="0"/>
          <w:sz w:val="28"/>
          <w:szCs w:val="28"/>
        </w:rPr>
        <w:t>. Средняя частота для полосы с постоянной относительной шириной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660" w:dyaOrig="360">
          <v:shape id="_x0000_i1034" type="#_x0000_t75" style="width:83.25pt;height:18pt" o:ole="">
            <v:imagedata r:id="rId24" o:title=""/>
          </v:shape>
          <o:OLEObject Type="Embed" ProgID="Equation.3" ShapeID="_x0000_i1034" DrawAspect="Content" ObjectID="_1767943344" r:id="rId25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219" w:dyaOrig="400">
          <v:shape id="_x0000_i1035" type="#_x0000_t75" style="width:60.75pt;height:20.25pt" o:ole="">
            <v:imagedata r:id="rId26" o:title=""/>
          </v:shape>
          <o:OLEObject Type="Embed" ProgID="Equation.3" ShapeID="_x0000_i1035" DrawAspect="Content" ObjectID="_1767943345" r:id="rId27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1AD0">
        <w:rPr>
          <w:rFonts w:ascii="Times New Roman" w:hAnsi="Times New Roman"/>
          <w:bCs/>
          <w:sz w:val="28"/>
          <w:szCs w:val="28"/>
        </w:rPr>
        <w:t>21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Расположить спектры по порядку расширения частотных полос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452F">
        <w:rPr>
          <w:rFonts w:ascii="Times New Roman" w:hAnsi="Times New Roman"/>
          <w:sz w:val="28"/>
          <w:szCs w:val="28"/>
        </w:rPr>
        <w:t>четвертьоктавные</w:t>
      </w:r>
      <w:proofErr w:type="spellEnd"/>
      <w:r w:rsidRPr="00B8452F">
        <w:rPr>
          <w:rFonts w:ascii="Times New Roman" w:hAnsi="Times New Roman"/>
          <w:sz w:val="28"/>
          <w:szCs w:val="28"/>
        </w:rPr>
        <w:t xml:space="preserve">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452F">
        <w:rPr>
          <w:rFonts w:ascii="Times New Roman" w:hAnsi="Times New Roman"/>
          <w:sz w:val="28"/>
          <w:szCs w:val="28"/>
        </w:rPr>
        <w:t>третьоктавные</w:t>
      </w:r>
      <w:proofErr w:type="spellEnd"/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452F">
        <w:rPr>
          <w:rFonts w:ascii="Times New Roman" w:hAnsi="Times New Roman"/>
          <w:sz w:val="28"/>
          <w:szCs w:val="28"/>
        </w:rPr>
        <w:t>полуоктавные</w:t>
      </w:r>
      <w:proofErr w:type="spellEnd"/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октавные</w: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B8452F">
        <w:rPr>
          <w:b w:val="0"/>
          <w:sz w:val="28"/>
          <w:szCs w:val="28"/>
        </w:rPr>
        <w:t>2</w:t>
      </w:r>
      <w:r w:rsidRPr="00DE1AD0">
        <w:rPr>
          <w:b w:val="0"/>
          <w:sz w:val="28"/>
          <w:szCs w:val="28"/>
        </w:rPr>
        <w:t>2</w:t>
      </w:r>
      <w:r w:rsidRPr="00B8452F">
        <w:rPr>
          <w:b w:val="0"/>
          <w:sz w:val="28"/>
          <w:szCs w:val="28"/>
        </w:rPr>
        <w:t>. Частота вынужденных колебаний зависит от параметров колебательной системы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23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r w:rsidRPr="00B8452F">
        <w:rPr>
          <w:rFonts w:ascii="Times New Roman" w:hAnsi="Times New Roman"/>
          <w:sz w:val="28"/>
          <w:szCs w:val="28"/>
        </w:rPr>
        <w:t>Диапазон частот, соответствующий звуку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ниже 16 Гц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lastRenderedPageBreak/>
        <w:t>- от 16 Гц до 20 кГц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24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Диапазон частот, соответствующий ультразвуку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ниже 16 Гц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выше 20 кГц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25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Диапазон частот, соответствующий инфразвуку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ниже 16 Гц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выше 20 кГц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1AD0">
        <w:rPr>
          <w:rFonts w:ascii="Times New Roman" w:hAnsi="Times New Roman"/>
          <w:bCs/>
          <w:sz w:val="28"/>
          <w:szCs w:val="28"/>
        </w:rPr>
        <w:t>26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r w:rsidRPr="00B8452F">
        <w:rPr>
          <w:rFonts w:ascii="Times New Roman" w:hAnsi="Times New Roman"/>
          <w:sz w:val="28"/>
          <w:szCs w:val="28"/>
        </w:rPr>
        <w:t>Область среды, в которой распространяются звуковые волны, называется _____________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27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В газах образуются волны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продольные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поперечные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E1AD0">
        <w:rPr>
          <w:rFonts w:ascii="Times New Roman" w:hAnsi="Times New Roman"/>
          <w:bCs/>
          <w:sz w:val="28"/>
          <w:szCs w:val="28"/>
        </w:rPr>
        <w:t>28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В твердой среде образуются волны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продольные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поперечные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29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r w:rsidRPr="00B8452F">
        <w:rPr>
          <w:rFonts w:ascii="Times New Roman" w:hAnsi="Times New Roman"/>
          <w:sz w:val="28"/>
          <w:szCs w:val="28"/>
        </w:rPr>
        <w:t>Для поперечных волн используется название «волны сжатия»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sz w:val="28"/>
          <w:szCs w:val="28"/>
        </w:rPr>
        <w:t>30</w:t>
      </w:r>
      <w:r w:rsidRPr="00B8452F">
        <w:rPr>
          <w:rFonts w:ascii="Times New Roman" w:hAnsi="Times New Roman"/>
          <w:sz w:val="28"/>
          <w:szCs w:val="28"/>
        </w:rPr>
        <w:t>. Частицы среды колеблются в направлении, перпендикулярном направлению - распространения волны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продольной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поперечной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sz w:val="28"/>
          <w:szCs w:val="28"/>
        </w:rPr>
        <w:t>31</w:t>
      </w:r>
      <w:r w:rsidRPr="00B8452F">
        <w:rPr>
          <w:rFonts w:ascii="Times New Roman" w:hAnsi="Times New Roman"/>
          <w:sz w:val="28"/>
          <w:szCs w:val="28"/>
        </w:rPr>
        <w:t>. Частицы среды колеблются вдоль направления распространения волны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продольной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поперечной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32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r w:rsidRPr="00B8452F">
        <w:rPr>
          <w:rFonts w:ascii="Times New Roman" w:hAnsi="Times New Roman"/>
          <w:sz w:val="28"/>
          <w:szCs w:val="28"/>
        </w:rPr>
        <w:t>Характеристики механического изменения состояния воздушной среды: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звуковое давление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плотность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скорость колебания частиц</w: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2E4A29">
        <w:rPr>
          <w:b w:val="0"/>
          <w:sz w:val="28"/>
          <w:szCs w:val="28"/>
        </w:rPr>
        <w:t>33</w:t>
      </w:r>
      <w:r w:rsidRPr="00B8452F">
        <w:rPr>
          <w:b w:val="0"/>
          <w:sz w:val="28"/>
          <w:szCs w:val="28"/>
        </w:rPr>
        <w:t>. Соотношение для длины волны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440" w:dyaOrig="340">
          <v:shape id="_x0000_i1036" type="#_x0000_t75" style="width:21.75pt;height:17.25pt" o:ole="">
            <v:imagedata r:id="rId28" o:title=""/>
          </v:shape>
          <o:OLEObject Type="Embed" ProgID="Equation.3" ShapeID="_x0000_i1036" DrawAspect="Content" ObjectID="_1767943346" r:id="rId29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440" w:dyaOrig="340">
          <v:shape id="_x0000_i1037" type="#_x0000_t75" style="width:21.75pt;height:17.25pt" o:ole="">
            <v:imagedata r:id="rId30" o:title=""/>
          </v:shape>
          <o:OLEObject Type="Embed" ProgID="Equation.3" ShapeID="_x0000_i1037" DrawAspect="Content" ObjectID="_1767943347" r:id="rId31"/>
        </w:objec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2E4A29">
        <w:rPr>
          <w:b w:val="0"/>
          <w:sz w:val="28"/>
          <w:szCs w:val="28"/>
        </w:rPr>
        <w:t>34</w:t>
      </w:r>
      <w:r w:rsidRPr="00B8452F">
        <w:rPr>
          <w:b w:val="0"/>
          <w:sz w:val="28"/>
          <w:szCs w:val="28"/>
        </w:rPr>
        <w:t>. Соотношения для волнового числа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440" w:dyaOrig="340">
          <v:shape id="_x0000_i1038" type="#_x0000_t75" style="width:21.75pt;height:17.25pt" o:ole="">
            <v:imagedata r:id="rId32" o:title=""/>
          </v:shape>
          <o:OLEObject Type="Embed" ProgID="Equation.3" ShapeID="_x0000_i1038" DrawAspect="Content" ObjectID="_1767943348" r:id="rId33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440" w:dyaOrig="340">
          <v:shape id="_x0000_i1039" type="#_x0000_t75" style="width:21.75pt;height:17.25pt" o:ole="">
            <v:imagedata r:id="rId34" o:title=""/>
          </v:shape>
          <o:OLEObject Type="Embed" ProgID="Equation.3" ShapeID="_x0000_i1039" DrawAspect="Content" ObjectID="_1767943349" r:id="rId35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660" w:dyaOrig="340">
          <v:shape id="_x0000_i1040" type="#_x0000_t75" style="width:33pt;height:17.25pt" o:ole="">
            <v:imagedata r:id="rId36" o:title=""/>
          </v:shape>
          <o:OLEObject Type="Embed" ProgID="Equation.3" ShapeID="_x0000_i1040" DrawAspect="Content" ObjectID="_1767943350" r:id="rId37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35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Величина волнового сопротивления характеризует свойства среды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35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Звуковая мощность источника звука определяется как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среднее количество энергии, переносимой через единичную площадку за единицу времени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общая звуковая энергия, излучаемая источником в единицу времени</w: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E6347F">
        <w:rPr>
          <w:b w:val="0"/>
          <w:sz w:val="28"/>
          <w:szCs w:val="28"/>
        </w:rPr>
        <w:t>36</w:t>
      </w:r>
      <w:r w:rsidRPr="00B8452F">
        <w:rPr>
          <w:b w:val="0"/>
          <w:sz w:val="28"/>
          <w:szCs w:val="28"/>
        </w:rPr>
        <w:t>. Значение звукового давления, соответствующее порогу слышимости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6"/>
          <w:sz w:val="28"/>
          <w:szCs w:val="28"/>
        </w:rPr>
        <w:object w:dxaOrig="780" w:dyaOrig="320">
          <v:shape id="_x0000_i1041" type="#_x0000_t75" style="width:39pt;height:15.75pt" o:ole="">
            <v:imagedata r:id="rId38" o:title=""/>
          </v:shape>
          <o:OLEObject Type="Embed" ProgID="Equation.3" ShapeID="_x0000_i1041" DrawAspect="Content" ObjectID="_1767943351" r:id="rId39"/>
        </w:object>
      </w:r>
      <w:r w:rsidRPr="00B8452F">
        <w:rPr>
          <w:rFonts w:ascii="Times New Roman" w:hAnsi="Times New Roman"/>
          <w:sz w:val="28"/>
          <w:szCs w:val="28"/>
        </w:rPr>
        <w:t xml:space="preserve"> Па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6"/>
          <w:sz w:val="28"/>
          <w:szCs w:val="28"/>
        </w:rPr>
        <w:object w:dxaOrig="700" w:dyaOrig="320">
          <v:shape id="_x0000_i1042" type="#_x0000_t75" style="width:35.25pt;height:15.75pt" o:ole="">
            <v:imagedata r:id="rId40" o:title=""/>
          </v:shape>
          <o:OLEObject Type="Embed" ProgID="Equation.3" ShapeID="_x0000_i1042" DrawAspect="Content" ObjectID="_1767943352" r:id="rId41"/>
        </w:object>
      </w:r>
      <w:r w:rsidRPr="00B8452F">
        <w:rPr>
          <w:rFonts w:ascii="Times New Roman" w:hAnsi="Times New Roman"/>
          <w:sz w:val="28"/>
          <w:szCs w:val="28"/>
        </w:rPr>
        <w:t xml:space="preserve"> Па</w: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E6347F">
        <w:rPr>
          <w:b w:val="0"/>
          <w:sz w:val="28"/>
          <w:szCs w:val="28"/>
        </w:rPr>
        <w:t>37</w:t>
      </w:r>
      <w:r w:rsidRPr="00B8452F">
        <w:rPr>
          <w:b w:val="0"/>
          <w:sz w:val="28"/>
          <w:szCs w:val="28"/>
        </w:rPr>
        <w:t>. Зависимость для уровня звукового давления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500" w:dyaOrig="360">
          <v:shape id="_x0000_i1043" type="#_x0000_t75" style="width:75pt;height:18pt" o:ole="">
            <v:imagedata r:id="rId42" o:title=""/>
          </v:shape>
          <o:OLEObject Type="Embed" ProgID="Equation.3" ShapeID="_x0000_i1043" DrawAspect="Content" ObjectID="_1767943353" r:id="rId43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460" w:dyaOrig="360">
          <v:shape id="_x0000_i1044" type="#_x0000_t75" style="width:72.75pt;height:18pt" o:ole="">
            <v:imagedata r:id="rId44" o:title=""/>
          </v:shape>
          <o:OLEObject Type="Embed" ProgID="Equation.3" ShapeID="_x0000_i1044" DrawAspect="Content" ObjectID="_1767943354" r:id="rId45"/>
        </w:objec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E6347F">
        <w:rPr>
          <w:b w:val="0"/>
          <w:bCs w:val="0"/>
          <w:sz w:val="28"/>
          <w:szCs w:val="28"/>
        </w:rPr>
        <w:t>3</w:t>
      </w:r>
      <w:r w:rsidRPr="00B8452F">
        <w:rPr>
          <w:b w:val="0"/>
          <w:bCs w:val="0"/>
          <w:sz w:val="28"/>
          <w:szCs w:val="28"/>
        </w:rPr>
        <w:t xml:space="preserve">7. </w:t>
      </w:r>
      <w:r w:rsidRPr="00B8452F">
        <w:rPr>
          <w:b w:val="0"/>
          <w:sz w:val="28"/>
          <w:szCs w:val="28"/>
        </w:rPr>
        <w:t>Соотношение для уровня звуковой мощности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460" w:dyaOrig="360">
          <v:shape id="_x0000_i1045" type="#_x0000_t75" style="width:72.75pt;height:18pt" o:ole="">
            <v:imagedata r:id="rId46" o:title=""/>
          </v:shape>
          <o:OLEObject Type="Embed" ProgID="Equation.3" ShapeID="_x0000_i1045" DrawAspect="Content" ObjectID="_1767943355" r:id="rId47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680" w:dyaOrig="360">
          <v:shape id="_x0000_i1046" type="#_x0000_t75" style="width:84pt;height:18pt" o:ole="">
            <v:imagedata r:id="rId48" o:title=""/>
          </v:shape>
          <o:OLEObject Type="Embed" ProgID="Equation.3" ShapeID="_x0000_i1046" DrawAspect="Content" ObjectID="_1767943356" r:id="rId49"/>
        </w:objec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DE21B5">
        <w:rPr>
          <w:b w:val="0"/>
          <w:sz w:val="28"/>
          <w:szCs w:val="28"/>
        </w:rPr>
        <w:t>3</w:t>
      </w:r>
      <w:r w:rsidRPr="00B8452F">
        <w:rPr>
          <w:b w:val="0"/>
          <w:sz w:val="28"/>
          <w:szCs w:val="28"/>
        </w:rPr>
        <w:t xml:space="preserve">8. Уровень суммы нескольких величин </w:t>
      </w:r>
      <w:r w:rsidRPr="00B8452F">
        <w:rPr>
          <w:b w:val="0"/>
          <w:position w:val="-12"/>
          <w:sz w:val="28"/>
          <w:szCs w:val="28"/>
        </w:rPr>
        <w:object w:dxaOrig="260" w:dyaOrig="360">
          <v:shape id="_x0000_i1047" type="#_x0000_t75" style="width:12.75pt;height:18pt" o:ole="">
            <v:imagedata r:id="rId50" o:title=""/>
          </v:shape>
          <o:OLEObject Type="Embed" ProgID="Equation.3" ShapeID="_x0000_i1047" DrawAspect="Content" ObjectID="_1767943357" r:id="rId51"/>
        </w:object>
      </w:r>
      <w:r w:rsidRPr="00B8452F">
        <w:rPr>
          <w:b w:val="0"/>
          <w:sz w:val="28"/>
          <w:szCs w:val="28"/>
        </w:rPr>
        <w:t xml:space="preserve"> </w:t>
      </w:r>
      <w:r w:rsidRPr="00B8452F">
        <w:rPr>
          <w:b w:val="0"/>
          <w:position w:val="-10"/>
          <w:sz w:val="28"/>
          <w:szCs w:val="28"/>
        </w:rPr>
        <w:object w:dxaOrig="840" w:dyaOrig="380">
          <v:shape id="_x0000_i1048" type="#_x0000_t75" style="width:42pt;height:18.75pt" o:ole="">
            <v:imagedata r:id="rId52" o:title=""/>
          </v:shape>
          <o:OLEObject Type="Embed" ProgID="Equation.3" ShapeID="_x0000_i1048" DrawAspect="Content" ObjectID="_1767943358" r:id="rId53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30"/>
          <w:sz w:val="28"/>
          <w:szCs w:val="28"/>
        </w:rPr>
        <w:object w:dxaOrig="1420" w:dyaOrig="720">
          <v:shape id="_x0000_i1049" type="#_x0000_t75" style="width:71.25pt;height:36pt" o:ole="">
            <v:imagedata r:id="rId54" o:title=""/>
          </v:shape>
          <o:OLEObject Type="Embed" ProgID="Equation.3" ShapeID="_x0000_i1049" DrawAspect="Content" ObjectID="_1767943359" r:id="rId55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30"/>
          <w:sz w:val="28"/>
          <w:szCs w:val="28"/>
        </w:rPr>
        <w:object w:dxaOrig="580" w:dyaOrig="720">
          <v:shape id="_x0000_i1050" type="#_x0000_t75" style="width:29.25pt;height:36pt" o:ole="">
            <v:imagedata r:id="rId56" o:title=""/>
          </v:shape>
          <o:OLEObject Type="Embed" ProgID="Equation.3" ShapeID="_x0000_i1050" DrawAspect="Content" ObjectID="_1767943360" r:id="rId57"/>
        </w:objec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E6347F">
        <w:rPr>
          <w:b w:val="0"/>
          <w:sz w:val="28"/>
          <w:szCs w:val="28"/>
        </w:rPr>
        <w:t>3</w:t>
      </w:r>
      <w:r w:rsidRPr="00B8452F">
        <w:rPr>
          <w:b w:val="0"/>
          <w:sz w:val="28"/>
          <w:szCs w:val="28"/>
        </w:rPr>
        <w:t xml:space="preserve">9. Уровень суммы нескольких одинаковых величин </w:t>
      </w:r>
      <w:r w:rsidRPr="00B8452F">
        <w:rPr>
          <w:b w:val="0"/>
          <w:position w:val="-12"/>
          <w:sz w:val="28"/>
          <w:szCs w:val="28"/>
        </w:rPr>
        <w:object w:dxaOrig="260" w:dyaOrig="360">
          <v:shape id="_x0000_i1051" type="#_x0000_t75" style="width:12.75pt;height:18pt" o:ole="">
            <v:imagedata r:id="rId50" o:title=""/>
          </v:shape>
          <o:OLEObject Type="Embed" ProgID="Equation.3" ShapeID="_x0000_i1051" DrawAspect="Content" ObjectID="_1767943361" r:id="rId58"/>
        </w:object>
      </w:r>
      <w:r w:rsidRPr="00B8452F">
        <w:rPr>
          <w:b w:val="0"/>
          <w:sz w:val="28"/>
          <w:szCs w:val="28"/>
        </w:rPr>
        <w:t xml:space="preserve"> </w:t>
      </w:r>
      <w:r w:rsidRPr="00B8452F">
        <w:rPr>
          <w:b w:val="0"/>
          <w:position w:val="-10"/>
          <w:sz w:val="28"/>
          <w:szCs w:val="28"/>
        </w:rPr>
        <w:object w:dxaOrig="840" w:dyaOrig="380">
          <v:shape id="_x0000_i1052" type="#_x0000_t75" style="width:42pt;height:18.75pt" o:ole="">
            <v:imagedata r:id="rId52" o:title=""/>
          </v:shape>
          <o:OLEObject Type="Embed" ProgID="Equation.3" ShapeID="_x0000_i1052" DrawAspect="Content" ObjectID="_1767943362" r:id="rId59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100" w:dyaOrig="360">
          <v:shape id="_x0000_i1053" type="#_x0000_t75" style="width:54.75pt;height:18pt" o:ole="">
            <v:imagedata r:id="rId60" o:title=""/>
          </v:shape>
          <o:OLEObject Type="Embed" ProgID="Equation.3" ShapeID="_x0000_i1053" DrawAspect="Content" ObjectID="_1767943363" r:id="rId61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100" w:dyaOrig="360">
          <v:shape id="_x0000_i1054" type="#_x0000_t75" style="width:54.75pt;height:18pt" o:ole="">
            <v:imagedata r:id="rId62" o:title=""/>
          </v:shape>
          <o:OLEObject Type="Embed" ProgID="Equation.3" ShapeID="_x0000_i1054" DrawAspect="Content" ObjectID="_1767943364" r:id="rId63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4</w:t>
      </w:r>
      <w:r w:rsidRPr="00B8452F">
        <w:rPr>
          <w:rFonts w:ascii="Times New Roman" w:hAnsi="Times New Roman"/>
          <w:bCs/>
          <w:sz w:val="28"/>
          <w:szCs w:val="28"/>
        </w:rPr>
        <w:t xml:space="preserve">0. </w:t>
      </w:r>
      <w:r w:rsidRPr="00B8452F">
        <w:rPr>
          <w:rFonts w:ascii="Times New Roman" w:hAnsi="Times New Roman"/>
          <w:sz w:val="28"/>
          <w:szCs w:val="28"/>
        </w:rPr>
        <w:t>Параметр непостоянного шума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30"/>
          <w:sz w:val="28"/>
          <w:szCs w:val="28"/>
        </w:rPr>
        <w:object w:dxaOrig="2420" w:dyaOrig="580">
          <v:shape id="_x0000_i1055" type="#_x0000_t75" style="width:120.75pt;height:29.25pt" o:ole="">
            <v:imagedata r:id="rId64" o:title=""/>
          </v:shape>
          <o:OLEObject Type="Embed" ProgID="Equation.3" ShapeID="_x0000_i1055" DrawAspect="Content" ObjectID="_1767943365" r:id="rId65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34"/>
          <w:sz w:val="28"/>
          <w:szCs w:val="28"/>
        </w:rPr>
        <w:object w:dxaOrig="3000" w:dyaOrig="800">
          <v:shape id="_x0000_i1056" type="#_x0000_t75" style="width:150pt;height:39.75pt" o:ole="">
            <v:imagedata r:id="rId66" o:title=""/>
          </v:shape>
          <o:OLEObject Type="Embed" ProgID="Equation.3" ShapeID="_x0000_i1056" DrawAspect="Content" ObjectID="_1767943366" r:id="rId67"/>
        </w:object>
      </w:r>
    </w:p>
    <w:p w:rsidR="002E4A29" w:rsidRPr="00B8452F" w:rsidRDefault="002E4A29" w:rsidP="002E4A29">
      <w:pPr>
        <w:pStyle w:val="ad"/>
        <w:spacing w:line="360" w:lineRule="auto"/>
        <w:rPr>
          <w:b w:val="0"/>
          <w:sz w:val="28"/>
          <w:szCs w:val="28"/>
        </w:rPr>
      </w:pPr>
      <w:r w:rsidRPr="00E6347F">
        <w:rPr>
          <w:b w:val="0"/>
          <w:sz w:val="28"/>
          <w:szCs w:val="28"/>
        </w:rPr>
        <w:t>4</w:t>
      </w:r>
      <w:r w:rsidRPr="00B8452F">
        <w:rPr>
          <w:b w:val="0"/>
          <w:sz w:val="28"/>
          <w:szCs w:val="28"/>
        </w:rPr>
        <w:t>1. Суммарное по всему слышимому диапазону частот значение уровня звукового давления с поправкой на чувствительность слухового анализатора человека называется ___________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sz w:val="28"/>
          <w:szCs w:val="28"/>
        </w:rPr>
        <w:t>42</w:t>
      </w:r>
      <w:r w:rsidRPr="00B8452F">
        <w:rPr>
          <w:rFonts w:ascii="Times New Roman" w:hAnsi="Times New Roman"/>
          <w:sz w:val="28"/>
          <w:szCs w:val="28"/>
        </w:rPr>
        <w:t xml:space="preserve">. Нормируемые параметры шума на рабочем месте: </w:t>
      </w:r>
    </w:p>
    <w:p w:rsidR="002E4A29" w:rsidRPr="00B8452F" w:rsidRDefault="002E4A29" w:rsidP="002E4A29">
      <w:pPr>
        <w:spacing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уровни звукового давления в октавных полосах со среднегеометрическими частотами 31.5, 63, 125, 250, 500, 1000, 2000, 4000, 8000 Гц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уровень звука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эквивалентный уровень звука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sz w:val="28"/>
          <w:szCs w:val="28"/>
        </w:rPr>
        <w:t>4</w:t>
      </w:r>
      <w:r w:rsidRPr="00B8452F">
        <w:rPr>
          <w:rFonts w:ascii="Times New Roman" w:hAnsi="Times New Roman"/>
          <w:sz w:val="28"/>
          <w:szCs w:val="28"/>
        </w:rPr>
        <w:t>3. Последовательность акустического расчета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выявление источников шума и определение их шумовых характеристик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выбор расчетных точек</w:t>
      </w:r>
    </w:p>
    <w:p w:rsidR="002E4A29" w:rsidRPr="00B8452F" w:rsidRDefault="002E4A29" w:rsidP="002E4A29">
      <w:pPr>
        <w:spacing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определение путей распространения шума от источника до расчетной точки и потерь звуковой энергии по каждому из путей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определение ожидаемых уровней шума в расчетных точках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определение требуемого снижения шума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sz w:val="28"/>
          <w:szCs w:val="28"/>
        </w:rPr>
        <w:t>4</w:t>
      </w:r>
      <w:r w:rsidRPr="00B8452F">
        <w:rPr>
          <w:rFonts w:ascii="Times New Roman" w:hAnsi="Times New Roman"/>
          <w:sz w:val="28"/>
          <w:szCs w:val="28"/>
        </w:rPr>
        <w:t>4. Последовательность акустического расчета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определение ожидаемых уровней шума в расчетных точках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определение требуемого снижения шума</w:t>
      </w:r>
    </w:p>
    <w:p w:rsidR="002E4A29" w:rsidRPr="00B8452F" w:rsidRDefault="002E4A29" w:rsidP="002E4A29">
      <w:pPr>
        <w:spacing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разработка мероприятий по обеспечению требуемого снижения шума и проверочный расчет их эффективности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sz w:val="28"/>
          <w:szCs w:val="28"/>
        </w:rPr>
        <w:t>4</w:t>
      </w:r>
      <w:r w:rsidRPr="00B8452F">
        <w:rPr>
          <w:rFonts w:ascii="Times New Roman" w:hAnsi="Times New Roman"/>
          <w:sz w:val="28"/>
          <w:szCs w:val="28"/>
        </w:rPr>
        <w:t>5. Акустический расчет по уровням звукового давления следует проводить в - полосах частот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октавных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8452F">
        <w:rPr>
          <w:rFonts w:ascii="Times New Roman" w:hAnsi="Times New Roman"/>
          <w:sz w:val="28"/>
          <w:szCs w:val="28"/>
        </w:rPr>
        <w:t>третьоктавных</w:t>
      </w:r>
      <w:proofErr w:type="spellEnd"/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sz w:val="28"/>
          <w:szCs w:val="28"/>
        </w:rPr>
        <w:lastRenderedPageBreak/>
        <w:t>4</w:t>
      </w:r>
      <w:r w:rsidRPr="00B8452F">
        <w:rPr>
          <w:rFonts w:ascii="Times New Roman" w:hAnsi="Times New Roman"/>
          <w:sz w:val="28"/>
          <w:szCs w:val="28"/>
        </w:rPr>
        <w:t>6. Точки, для которых выполняется акустический расчет, в производственных помещениях располагаются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на рабочих местах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в зонах постоянного пребывания людей на высоте 1,5 м от пола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в зонах постоянного пребывания людей на высоте 2 м от пола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sz w:val="28"/>
          <w:szCs w:val="28"/>
        </w:rPr>
        <w:t>4</w:t>
      </w:r>
      <w:r w:rsidRPr="00B8452F">
        <w:rPr>
          <w:rFonts w:ascii="Times New Roman" w:hAnsi="Times New Roman"/>
          <w:sz w:val="28"/>
          <w:szCs w:val="28"/>
        </w:rPr>
        <w:t>7. Расчет уровней звукового давления, создаваемых в помещении одним источником шума, следует проводить по формулам: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4180" w:dyaOrig="360">
          <v:shape id="_x0000_i1057" type="#_x0000_t75" style="width:209.25pt;height:18pt" o:ole="">
            <v:imagedata r:id="rId68" o:title=""/>
          </v:shape>
          <o:OLEObject Type="Embed" ProgID="Equation.3" ShapeID="_x0000_i1057" DrawAspect="Content" ObjectID="_1767943367" r:id="rId69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2760" w:dyaOrig="360">
          <v:shape id="_x0000_i1058" type="#_x0000_t75" style="width:138pt;height:18pt" o:ole="">
            <v:imagedata r:id="rId70" o:title=""/>
          </v:shape>
          <o:OLEObject Type="Embed" ProgID="Equation.3" ShapeID="_x0000_i1058" DrawAspect="Content" ObjectID="_1767943368" r:id="rId71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34"/>
          <w:sz w:val="28"/>
          <w:szCs w:val="28"/>
        </w:rPr>
        <w:object w:dxaOrig="4200" w:dyaOrig="800">
          <v:shape id="_x0000_i1059" type="#_x0000_t75" style="width:210pt;height:39.75pt" o:ole="">
            <v:imagedata r:id="rId72" o:title=""/>
          </v:shape>
          <o:OLEObject Type="Embed" ProgID="Equation.3" ShapeID="_x0000_i1059" DrawAspect="Content" ObjectID="_1767943369" r:id="rId73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sz w:val="28"/>
          <w:szCs w:val="28"/>
        </w:rPr>
        <w:t>4</w:t>
      </w:r>
      <w:r w:rsidRPr="00B8452F">
        <w:rPr>
          <w:rFonts w:ascii="Times New Roman" w:hAnsi="Times New Roman"/>
          <w:sz w:val="28"/>
          <w:szCs w:val="28"/>
        </w:rPr>
        <w:t>8. Расчет уровней звукового давления, создаваемых в помещении двумя источниками шума, должен проводиться по формуле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4180" w:dyaOrig="360">
          <v:shape id="_x0000_i1060" type="#_x0000_t75" style="width:209.25pt;height:18pt" o:ole="">
            <v:imagedata r:id="rId68" o:title=""/>
          </v:shape>
          <o:OLEObject Type="Embed" ProgID="Equation.3" ShapeID="_x0000_i1060" DrawAspect="Content" ObjectID="_1767943370" r:id="rId74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2760" w:dyaOrig="360">
          <v:shape id="_x0000_i1061" type="#_x0000_t75" style="width:138pt;height:18pt" o:ole="">
            <v:imagedata r:id="rId70" o:title=""/>
          </v:shape>
          <o:OLEObject Type="Embed" ProgID="Equation.3" ShapeID="_x0000_i1061" DrawAspect="Content" ObjectID="_1767943371" r:id="rId75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34"/>
          <w:sz w:val="28"/>
          <w:szCs w:val="28"/>
        </w:rPr>
        <w:object w:dxaOrig="4200" w:dyaOrig="800">
          <v:shape id="_x0000_i1062" type="#_x0000_t75" style="width:210pt;height:39.75pt" o:ole="">
            <v:imagedata r:id="rId76" o:title=""/>
          </v:shape>
          <o:OLEObject Type="Embed" ProgID="Equation.3" ShapeID="_x0000_i1062" DrawAspect="Content" ObjectID="_1767943372" r:id="rId77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sz w:val="28"/>
          <w:szCs w:val="28"/>
        </w:rPr>
        <w:t>4</w:t>
      </w:r>
      <w:r w:rsidRPr="00B8452F">
        <w:rPr>
          <w:rFonts w:ascii="Times New Roman" w:hAnsi="Times New Roman"/>
          <w:sz w:val="28"/>
          <w:szCs w:val="28"/>
        </w:rPr>
        <w:t xml:space="preserve">9. Пространственный угол излучения источника, расположенного на полу - </w:t>
      </w:r>
      <w:r w:rsidRPr="00B8452F">
        <w:rPr>
          <w:rFonts w:ascii="Times New Roman" w:hAnsi="Times New Roman"/>
          <w:position w:val="-6"/>
          <w:sz w:val="28"/>
          <w:szCs w:val="28"/>
        </w:rPr>
        <w:object w:dxaOrig="800" w:dyaOrig="279">
          <v:shape id="_x0000_i1063" type="#_x0000_t75" style="width:39.75pt;height:14.25pt" o:ole="">
            <v:imagedata r:id="rId78" o:title=""/>
          </v:shape>
          <o:OLEObject Type="Embed" ProgID="Equation.3" ShapeID="_x0000_i1063" DrawAspect="Content" ObjectID="_1767943373" r:id="rId79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6"/>
          <w:sz w:val="28"/>
          <w:szCs w:val="28"/>
        </w:rPr>
        <w:object w:dxaOrig="660" w:dyaOrig="279">
          <v:shape id="_x0000_i1064" type="#_x0000_t75" style="width:33pt;height:14.25pt" o:ole="">
            <v:imagedata r:id="rId80" o:title=""/>
          </v:shape>
          <o:OLEObject Type="Embed" ProgID="Equation.3" ShapeID="_x0000_i1064" DrawAspect="Content" ObjectID="_1767943374" r:id="rId81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880" w:dyaOrig="340">
          <v:shape id="_x0000_i1065" type="#_x0000_t75" style="width:44.25pt;height:17.25pt" o:ole="">
            <v:imagedata r:id="rId82" o:title=""/>
          </v:shape>
          <o:OLEObject Type="Embed" ProgID="Equation.3" ShapeID="_x0000_i1065" DrawAspect="Content" ObjectID="_1767943375" r:id="rId83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sz w:val="28"/>
          <w:szCs w:val="28"/>
        </w:rPr>
        <w:t>5</w:t>
      </w:r>
      <w:r w:rsidRPr="00B8452F">
        <w:rPr>
          <w:rFonts w:ascii="Times New Roman" w:hAnsi="Times New Roman"/>
          <w:sz w:val="28"/>
          <w:szCs w:val="28"/>
        </w:rPr>
        <w:t>0. Расчет уровней звукового давления в помещении, изолируемом от шума, следует проводить по формуле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4180" w:dyaOrig="360">
          <v:shape id="_x0000_i1066" type="#_x0000_t75" style="width:209.25pt;height:18pt" o:ole="">
            <v:imagedata r:id="rId68" o:title=""/>
          </v:shape>
          <o:OLEObject Type="Embed" ProgID="Equation.3" ShapeID="_x0000_i1066" DrawAspect="Content" ObjectID="_1767943376" r:id="rId84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3760" w:dyaOrig="360">
          <v:shape id="_x0000_i1067" type="#_x0000_t75" style="width:188.25pt;height:18pt" o:ole="">
            <v:imagedata r:id="rId85" o:title=""/>
          </v:shape>
          <o:OLEObject Type="Embed" ProgID="Equation.3" ShapeID="_x0000_i1067" DrawAspect="Content" ObjectID="_1767943377" r:id="rId86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5</w:t>
      </w:r>
      <w:r w:rsidRPr="00B8452F">
        <w:rPr>
          <w:rFonts w:ascii="Times New Roman" w:hAnsi="Times New Roman"/>
          <w:bCs/>
          <w:sz w:val="28"/>
          <w:szCs w:val="28"/>
        </w:rPr>
        <w:t>1.</w:t>
      </w:r>
      <w:r w:rsidRPr="00B8452F">
        <w:rPr>
          <w:rFonts w:ascii="Times New Roman" w:hAnsi="Times New Roman"/>
          <w:sz w:val="28"/>
          <w:szCs w:val="28"/>
        </w:rPr>
        <w:t xml:space="preserve"> Значение коэффициента звукопоглощения для звукопоглощающих материалов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780" w:dyaOrig="320">
          <v:shape id="_x0000_i1068" type="#_x0000_t75" style="width:39pt;height:15.75pt" o:ole="">
            <v:imagedata r:id="rId87" o:title=""/>
          </v:shape>
          <o:OLEObject Type="Embed" ProgID="Equation.3" ShapeID="_x0000_i1068" DrawAspect="Content" ObjectID="_1767943378" r:id="rId88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780" w:dyaOrig="320">
          <v:shape id="_x0000_i1069" type="#_x0000_t75" style="width:39pt;height:15.75pt" o:ole="">
            <v:imagedata r:id="rId89" o:title=""/>
          </v:shape>
          <o:OLEObject Type="Embed" ProgID="Equation.3" ShapeID="_x0000_i1069" DrawAspect="Content" ObjectID="_1767943379" r:id="rId90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lastRenderedPageBreak/>
        <w:t>5</w:t>
      </w:r>
      <w:r w:rsidRPr="00B8452F">
        <w:rPr>
          <w:rFonts w:ascii="Times New Roman" w:hAnsi="Times New Roman"/>
          <w:bCs/>
          <w:sz w:val="28"/>
          <w:szCs w:val="28"/>
        </w:rPr>
        <w:t>2.</w:t>
      </w:r>
      <w:r w:rsidRPr="00B8452F">
        <w:rPr>
          <w:rFonts w:ascii="Times New Roman" w:hAnsi="Times New Roman"/>
          <w:sz w:val="28"/>
          <w:szCs w:val="28"/>
        </w:rPr>
        <w:t xml:space="preserve"> Звукопоглощающие материалы по структуре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пористо-волокнистые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8452F">
        <w:rPr>
          <w:rFonts w:ascii="Times New Roman" w:hAnsi="Times New Roman"/>
          <w:sz w:val="28"/>
          <w:szCs w:val="28"/>
        </w:rPr>
        <w:t>пористые</w:t>
      </w:r>
      <w:proofErr w:type="gramEnd"/>
      <w:r w:rsidRPr="00B8452F">
        <w:rPr>
          <w:rFonts w:ascii="Times New Roman" w:hAnsi="Times New Roman"/>
          <w:sz w:val="28"/>
          <w:szCs w:val="28"/>
        </w:rPr>
        <w:t xml:space="preserve"> с жестким скелетом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жесткие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5</w:t>
      </w:r>
      <w:r w:rsidRPr="00B8452F">
        <w:rPr>
          <w:rFonts w:ascii="Times New Roman" w:hAnsi="Times New Roman"/>
          <w:bCs/>
          <w:sz w:val="28"/>
          <w:szCs w:val="28"/>
        </w:rPr>
        <w:t xml:space="preserve">3. </w:t>
      </w:r>
      <w:r w:rsidRPr="00B8452F">
        <w:rPr>
          <w:rFonts w:ascii="Times New Roman" w:hAnsi="Times New Roman"/>
          <w:sz w:val="28"/>
          <w:szCs w:val="28"/>
        </w:rPr>
        <w:t>Типы звукопоглощающих элементов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плоские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объемные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кулисные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5</w:t>
      </w:r>
      <w:r w:rsidRPr="00B8452F">
        <w:rPr>
          <w:rFonts w:ascii="Times New Roman" w:hAnsi="Times New Roman"/>
          <w:bCs/>
          <w:sz w:val="28"/>
          <w:szCs w:val="28"/>
        </w:rPr>
        <w:t>4.</w:t>
      </w:r>
      <w:r w:rsidRPr="00B8452F">
        <w:rPr>
          <w:rFonts w:ascii="Times New Roman" w:hAnsi="Times New Roman"/>
          <w:sz w:val="28"/>
          <w:szCs w:val="28"/>
        </w:rPr>
        <w:t xml:space="preserve"> Максимальная эффективность звукопоглощающих конструкций в зоне отраженного звука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- 8-10 дБ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- 20-25 дБ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5</w:t>
      </w:r>
      <w:r w:rsidRPr="00B8452F">
        <w:rPr>
          <w:rFonts w:ascii="Times New Roman" w:hAnsi="Times New Roman"/>
          <w:bCs/>
          <w:sz w:val="28"/>
          <w:szCs w:val="28"/>
        </w:rPr>
        <w:t xml:space="preserve">5. </w:t>
      </w:r>
      <w:r w:rsidRPr="00B8452F">
        <w:rPr>
          <w:rFonts w:ascii="Times New Roman" w:hAnsi="Times New Roman"/>
          <w:sz w:val="28"/>
          <w:szCs w:val="28"/>
        </w:rPr>
        <w:t xml:space="preserve">Зависимость для </w:t>
      </w:r>
      <w:proofErr w:type="gramStart"/>
      <w:r w:rsidRPr="00B8452F">
        <w:rPr>
          <w:rFonts w:ascii="Times New Roman" w:hAnsi="Times New Roman"/>
          <w:sz w:val="28"/>
          <w:szCs w:val="28"/>
        </w:rPr>
        <w:t>акустической</w:t>
      </w:r>
      <w:proofErr w:type="gramEnd"/>
      <w:r w:rsidRPr="00B8452F">
        <w:rPr>
          <w:rFonts w:ascii="Times New Roman" w:hAnsi="Times New Roman"/>
          <w:sz w:val="28"/>
          <w:szCs w:val="28"/>
        </w:rPr>
        <w:t xml:space="preserve"> постоянной помещения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34"/>
          <w:sz w:val="28"/>
          <w:szCs w:val="28"/>
        </w:rPr>
        <w:object w:dxaOrig="1180" w:dyaOrig="720">
          <v:shape id="_x0000_i1070" type="#_x0000_t75" style="width:59.25pt;height:36pt" o:ole="">
            <v:imagedata r:id="rId91" o:title=""/>
          </v:shape>
          <o:OLEObject Type="Embed" ProgID="Equation.3" ShapeID="_x0000_i1070" DrawAspect="Content" ObjectID="_1767943380" r:id="rId92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66"/>
          <w:sz w:val="28"/>
          <w:szCs w:val="28"/>
        </w:rPr>
        <w:object w:dxaOrig="1939" w:dyaOrig="1040">
          <v:shape id="_x0000_i1071" type="#_x0000_t75" style="width:96.75pt;height:51.75pt" o:ole="">
            <v:imagedata r:id="rId93" o:title=""/>
          </v:shape>
          <o:OLEObject Type="Embed" ProgID="Equation.3" ShapeID="_x0000_i1071" DrawAspect="Content" ObjectID="_1767943381" r:id="rId94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5</w:t>
      </w:r>
      <w:r w:rsidRPr="00B8452F">
        <w:rPr>
          <w:rFonts w:ascii="Times New Roman" w:hAnsi="Times New Roman"/>
          <w:bCs/>
          <w:sz w:val="28"/>
          <w:szCs w:val="28"/>
        </w:rPr>
        <w:t>6.</w:t>
      </w:r>
      <w:r w:rsidRPr="00B8452F">
        <w:rPr>
          <w:rFonts w:ascii="Times New Roman" w:hAnsi="Times New Roman"/>
          <w:sz w:val="28"/>
          <w:szCs w:val="28"/>
        </w:rPr>
        <w:t xml:space="preserve"> Снижение уровней звукового давления после использования звукопоглощающих конструкций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24"/>
          <w:sz w:val="28"/>
          <w:szCs w:val="28"/>
        </w:rPr>
        <w:object w:dxaOrig="1100" w:dyaOrig="639">
          <v:shape id="_x0000_i1072" type="#_x0000_t75" style="width:54.75pt;height:32.25pt" o:ole="">
            <v:imagedata r:id="rId95" o:title=""/>
          </v:shape>
          <o:OLEObject Type="Embed" ProgID="Equation.3" ShapeID="_x0000_i1072" DrawAspect="Content" ObjectID="_1767943382" r:id="rId96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24"/>
          <w:sz w:val="28"/>
          <w:szCs w:val="28"/>
        </w:rPr>
        <w:object w:dxaOrig="1540" w:dyaOrig="639">
          <v:shape id="_x0000_i1073" type="#_x0000_t75" style="width:77.25pt;height:32.25pt" o:ole="">
            <v:imagedata r:id="rId97" o:title=""/>
          </v:shape>
          <o:OLEObject Type="Embed" ProgID="Equation.3" ShapeID="_x0000_i1073" DrawAspect="Content" ObjectID="_1767943383" r:id="rId98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5</w:t>
      </w:r>
      <w:r w:rsidRPr="00B8452F">
        <w:rPr>
          <w:rFonts w:ascii="Times New Roman" w:hAnsi="Times New Roman"/>
          <w:bCs/>
          <w:sz w:val="28"/>
          <w:szCs w:val="28"/>
        </w:rPr>
        <w:t>7.</w:t>
      </w:r>
      <w:r w:rsidRPr="00B8452F">
        <w:rPr>
          <w:rFonts w:ascii="Times New Roman" w:hAnsi="Times New Roman"/>
          <w:sz w:val="28"/>
          <w:szCs w:val="28"/>
        </w:rPr>
        <w:t xml:space="preserve"> Звукоизоляционные качества ограждений характеризует коэффициент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звукопоглощения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звукопроницаемости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реверберации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5</w:t>
      </w:r>
      <w:r w:rsidRPr="00B8452F">
        <w:rPr>
          <w:rFonts w:ascii="Times New Roman" w:hAnsi="Times New Roman"/>
          <w:bCs/>
          <w:sz w:val="28"/>
          <w:szCs w:val="28"/>
        </w:rPr>
        <w:t>8.</w:t>
      </w:r>
      <w:r w:rsidRPr="00B8452F">
        <w:rPr>
          <w:rFonts w:ascii="Times New Roman" w:hAnsi="Times New Roman"/>
          <w:sz w:val="28"/>
          <w:szCs w:val="28"/>
        </w:rPr>
        <w:t xml:space="preserve"> Последовательность графического получения частотной характеристики звукоизоляции однослойного массивного ограждения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определение координат точки </w:t>
      </w:r>
      <w:r w:rsidRPr="00B8452F">
        <w:rPr>
          <w:rFonts w:ascii="Times New Roman" w:hAnsi="Times New Roman"/>
          <w:position w:val="-10"/>
          <w:sz w:val="28"/>
          <w:szCs w:val="28"/>
          <w:lang w:val="en-US"/>
        </w:rPr>
        <w:object w:dxaOrig="1060" w:dyaOrig="340">
          <v:shape id="_x0000_i1074" type="#_x0000_t75" style="width:53.25pt;height:17.25pt" o:ole="">
            <v:imagedata r:id="rId99" o:title=""/>
          </v:shape>
          <o:OLEObject Type="Embed" ProgID="Equation.3" ShapeID="_x0000_i1074" DrawAspect="Content" ObjectID="_1767943384" r:id="rId100"/>
        </w:object>
      </w:r>
      <w:r w:rsidRPr="00B8452F">
        <w:rPr>
          <w:rFonts w:ascii="Times New Roman" w:hAnsi="Times New Roman"/>
          <w:sz w:val="28"/>
          <w:szCs w:val="28"/>
        </w:rPr>
        <w:t xml:space="preserve">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lastRenderedPageBreak/>
        <w:t xml:space="preserve">- определение координат точки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1060" w:dyaOrig="340">
          <v:shape id="_x0000_i1075" type="#_x0000_t75" style="width:53.25pt;height:17.25pt" o:ole="">
            <v:imagedata r:id="rId101" o:title=""/>
          </v:shape>
          <o:OLEObject Type="Embed" ProgID="Equation.3" ShapeID="_x0000_i1075" DrawAspect="Content" ObjectID="_1767943385" r:id="rId102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определение координат точки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080" w:dyaOrig="360">
          <v:shape id="_x0000_i1076" type="#_x0000_t75" style="width:54pt;height:18pt" o:ole="">
            <v:imagedata r:id="rId103" o:title=""/>
          </v:shape>
          <o:OLEObject Type="Embed" ProgID="Equation.3" ShapeID="_x0000_i1076" DrawAspect="Content" ObjectID="_1767943386" r:id="rId104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5</w:t>
      </w:r>
      <w:r w:rsidRPr="00B8452F">
        <w:rPr>
          <w:rFonts w:ascii="Times New Roman" w:hAnsi="Times New Roman"/>
          <w:bCs/>
          <w:sz w:val="28"/>
          <w:szCs w:val="28"/>
        </w:rPr>
        <w:t>9.</w:t>
      </w:r>
      <w:r w:rsidRPr="00B8452F">
        <w:rPr>
          <w:rFonts w:ascii="Times New Roman" w:hAnsi="Times New Roman"/>
          <w:sz w:val="28"/>
          <w:szCs w:val="28"/>
        </w:rPr>
        <w:t xml:space="preserve"> Последовательность графического получения частотной характеристики звукоизоляции однослойного тонкого ограждения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определение координат точки </w:t>
      </w:r>
      <w:r w:rsidRPr="00B8452F">
        <w:rPr>
          <w:rFonts w:ascii="Times New Roman" w:hAnsi="Times New Roman"/>
          <w:position w:val="-10"/>
          <w:sz w:val="28"/>
          <w:szCs w:val="28"/>
          <w:lang w:val="en-US"/>
        </w:rPr>
        <w:object w:dxaOrig="1060" w:dyaOrig="340">
          <v:shape id="_x0000_i1077" type="#_x0000_t75" style="width:53.25pt;height:17.25pt" o:ole="">
            <v:imagedata r:id="rId99" o:title=""/>
          </v:shape>
          <o:OLEObject Type="Embed" ProgID="Equation.3" ShapeID="_x0000_i1077" DrawAspect="Content" ObjectID="_1767943387" r:id="rId105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определение координат точки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080" w:dyaOrig="360">
          <v:shape id="_x0000_i1078" type="#_x0000_t75" style="width:54pt;height:18pt" o:ole="">
            <v:imagedata r:id="rId106" o:title=""/>
          </v:shape>
          <o:OLEObject Type="Embed" ProgID="Equation.3" ShapeID="_x0000_i1078" DrawAspect="Content" ObjectID="_1767943388" r:id="rId107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определение координат точки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1060" w:dyaOrig="340">
          <v:shape id="_x0000_i1079" type="#_x0000_t75" style="width:53.25pt;height:17.25pt" o:ole="">
            <v:imagedata r:id="rId101" o:title=""/>
          </v:shape>
          <o:OLEObject Type="Embed" ProgID="Equation.3" ShapeID="_x0000_i1079" DrawAspect="Content" ObjectID="_1767943389" r:id="rId108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определение координат точки </w:t>
      </w:r>
      <w:r w:rsidRPr="00B8452F">
        <w:rPr>
          <w:rFonts w:ascii="Times New Roman" w:hAnsi="Times New Roman"/>
          <w:position w:val="-10"/>
          <w:sz w:val="28"/>
          <w:szCs w:val="28"/>
        </w:rPr>
        <w:object w:dxaOrig="1120" w:dyaOrig="340">
          <v:shape id="_x0000_i1080" type="#_x0000_t75" style="width:56.25pt;height:17.25pt" o:ole="">
            <v:imagedata r:id="rId109" o:title=""/>
          </v:shape>
          <o:OLEObject Type="Embed" ProgID="Equation.3" ShapeID="_x0000_i1080" DrawAspect="Content" ObjectID="_1767943390" r:id="rId110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60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Последовательность конструкций по мере увеличения их звукоизоляции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лист силикатного стекла толщиной 6 мм</w:t>
      </w:r>
    </w:p>
    <w:p w:rsidR="002E4A29" w:rsidRPr="00B8452F" w:rsidRDefault="002E4A29" w:rsidP="002E4A29">
      <w:pPr>
        <w:spacing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лист силикатного стекла толщиной 6 мм – воздушный промежуток 60 мм – лист силикатного стекла толщиной 6 мм</w:t>
      </w:r>
    </w:p>
    <w:p w:rsidR="002E4A29" w:rsidRPr="00B8452F" w:rsidRDefault="002E4A29" w:rsidP="002E4A29">
      <w:pPr>
        <w:spacing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лист силикатного стекла толщиной 6 мм – воздушный промежуток 60 мм – лист силикатного стекла толщиной 4 мм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6</w:t>
      </w:r>
      <w:r w:rsidRPr="00B8452F">
        <w:rPr>
          <w:rFonts w:ascii="Times New Roman" w:hAnsi="Times New Roman"/>
          <w:bCs/>
          <w:sz w:val="28"/>
          <w:szCs w:val="28"/>
        </w:rPr>
        <w:t>1.</w:t>
      </w:r>
      <w:r w:rsidRPr="00B8452F">
        <w:rPr>
          <w:rFonts w:ascii="Times New Roman" w:hAnsi="Times New Roman"/>
          <w:sz w:val="28"/>
          <w:szCs w:val="28"/>
        </w:rPr>
        <w:t xml:space="preserve"> Максимальное значение частотной характеристики изоляции воздушного шума массивным ограждением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- 80 дБ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- 65 дБ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6</w:t>
      </w:r>
      <w:r w:rsidRPr="00B8452F">
        <w:rPr>
          <w:rFonts w:ascii="Times New Roman" w:hAnsi="Times New Roman"/>
          <w:bCs/>
          <w:sz w:val="28"/>
          <w:szCs w:val="28"/>
        </w:rPr>
        <w:t xml:space="preserve">2. </w:t>
      </w:r>
      <w:r w:rsidRPr="00B8452F">
        <w:rPr>
          <w:rFonts w:ascii="Times New Roman" w:hAnsi="Times New Roman"/>
          <w:sz w:val="28"/>
          <w:szCs w:val="28"/>
        </w:rPr>
        <w:t>Единица измерения изоляции воздушного шума ограждением _______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6</w:t>
      </w:r>
      <w:r w:rsidRPr="00B8452F">
        <w:rPr>
          <w:rFonts w:ascii="Times New Roman" w:hAnsi="Times New Roman"/>
          <w:bCs/>
          <w:sz w:val="28"/>
          <w:szCs w:val="28"/>
        </w:rPr>
        <w:t>3.</w:t>
      </w:r>
      <w:r w:rsidRPr="00B8452F">
        <w:rPr>
          <w:rFonts w:ascii="Times New Roman" w:hAnsi="Times New Roman"/>
          <w:sz w:val="28"/>
          <w:szCs w:val="28"/>
        </w:rPr>
        <w:t xml:space="preserve"> Нормируемые параметры звукоизоляции внутренних ограждающих конструкций жилых и общественных зданий, а также вспомогательных зданий производственных предприятий: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индексы изоляции воздушного шума ограждающими конструкциями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индексы приведенного уровня ударного шума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звукоизоляция окон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6</w:t>
      </w:r>
      <w:r w:rsidRPr="00B8452F">
        <w:rPr>
          <w:rFonts w:ascii="Times New Roman" w:hAnsi="Times New Roman"/>
          <w:bCs/>
          <w:sz w:val="28"/>
          <w:szCs w:val="28"/>
        </w:rPr>
        <w:t>4.</w:t>
      </w:r>
      <w:r w:rsidRPr="00B8452F">
        <w:rPr>
          <w:rFonts w:ascii="Times New Roman" w:hAnsi="Times New Roman"/>
          <w:sz w:val="28"/>
          <w:szCs w:val="28"/>
        </w:rPr>
        <w:t xml:space="preserve"> Нормируемые параметры звукоизоляции наружных ограждающих конструкций жилых и общественных зданий, а также вспомогательных зданий производственных предприятий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индекс изоляции воздушного шума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lastRenderedPageBreak/>
        <w:t>- индекс приведенного уровня ударного шума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звукоизоляция окон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6</w:t>
      </w:r>
      <w:r w:rsidRPr="00B8452F">
        <w:rPr>
          <w:rFonts w:ascii="Times New Roman" w:hAnsi="Times New Roman"/>
          <w:bCs/>
          <w:sz w:val="28"/>
          <w:szCs w:val="28"/>
        </w:rPr>
        <w:t xml:space="preserve">5. </w:t>
      </w:r>
      <w:r w:rsidRPr="00B8452F">
        <w:rPr>
          <w:rFonts w:ascii="Times New Roman" w:hAnsi="Times New Roman"/>
          <w:sz w:val="28"/>
          <w:szCs w:val="28"/>
        </w:rPr>
        <w:t>Индекс изоляции воздушного шума ограждающей конструкцией с известной частотной характеристикой определяется сопоставлением этой частотной характеристики с оценочной кривой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6</w:t>
      </w:r>
      <w:r w:rsidRPr="00B8452F">
        <w:rPr>
          <w:rFonts w:ascii="Times New Roman" w:hAnsi="Times New Roman"/>
          <w:bCs/>
          <w:sz w:val="28"/>
          <w:szCs w:val="28"/>
        </w:rPr>
        <w:t>6.</w:t>
      </w:r>
      <w:r w:rsidRPr="00B8452F">
        <w:rPr>
          <w:rFonts w:ascii="Times New Roman" w:hAnsi="Times New Roman"/>
          <w:sz w:val="28"/>
          <w:szCs w:val="28"/>
        </w:rPr>
        <w:t xml:space="preserve"> Величина звукоизоляции окна определяется на основании частотной характеристики изоляции воздушного шума окном и эталонного спектра шума потока городского транспорта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6</w:t>
      </w:r>
      <w:r w:rsidRPr="00B8452F">
        <w:rPr>
          <w:rFonts w:ascii="Times New Roman" w:hAnsi="Times New Roman"/>
          <w:bCs/>
          <w:sz w:val="28"/>
          <w:szCs w:val="28"/>
        </w:rPr>
        <w:t>7.</w:t>
      </w:r>
      <w:r w:rsidRPr="00B8452F">
        <w:rPr>
          <w:rFonts w:ascii="Times New Roman" w:hAnsi="Times New Roman"/>
          <w:sz w:val="28"/>
          <w:szCs w:val="28"/>
        </w:rPr>
        <w:t xml:space="preserve"> Поверхностная плотность акустического экрана должна быть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менее 20 кг/м</w:t>
      </w:r>
      <w:proofErr w:type="gramStart"/>
      <w:r w:rsidRPr="00B8452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более 20 кг/м</w:t>
      </w:r>
      <w:proofErr w:type="gramStart"/>
      <w:r w:rsidRPr="00B8452F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68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Требуемая звукоизоляция однотипных ограждающих конструкций кабины наблюдения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66"/>
          <w:sz w:val="28"/>
          <w:szCs w:val="28"/>
        </w:rPr>
        <w:object w:dxaOrig="1939" w:dyaOrig="1040">
          <v:shape id="_x0000_i1081" type="#_x0000_t75" style="width:96.75pt;height:51.75pt" o:ole="">
            <v:imagedata r:id="rId93" o:title=""/>
          </v:shape>
          <o:OLEObject Type="Embed" ProgID="Equation.3" ShapeID="_x0000_i1081" DrawAspect="Content" ObjectID="_1767943391" r:id="rId111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5020" w:dyaOrig="360">
          <v:shape id="_x0000_i1082" type="#_x0000_t75" style="width:251.25pt;height:18pt" o:ole="">
            <v:imagedata r:id="rId112" o:title=""/>
          </v:shape>
          <o:OLEObject Type="Embed" ProgID="Equation.3" ShapeID="_x0000_i1082" DrawAspect="Content" ObjectID="_1767943392" r:id="rId113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69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52F">
        <w:rPr>
          <w:rFonts w:ascii="Times New Roman" w:hAnsi="Times New Roman"/>
          <w:bCs/>
          <w:sz w:val="28"/>
          <w:szCs w:val="28"/>
        </w:rPr>
        <w:t>Вибропоглощение</w:t>
      </w:r>
      <w:proofErr w:type="spellEnd"/>
      <w:r w:rsidRPr="00B8452F">
        <w:rPr>
          <w:rFonts w:ascii="Times New Roman" w:hAnsi="Times New Roman"/>
          <w:bCs/>
          <w:sz w:val="28"/>
          <w:szCs w:val="28"/>
        </w:rPr>
        <w:t xml:space="preserve"> позволяет снизить </w:t>
      </w:r>
      <w:proofErr w:type="spellStart"/>
      <w:r w:rsidRPr="00B8452F">
        <w:rPr>
          <w:rFonts w:ascii="Times New Roman" w:hAnsi="Times New Roman"/>
          <w:bCs/>
          <w:sz w:val="28"/>
          <w:szCs w:val="28"/>
        </w:rPr>
        <w:t>виброскорость</w:t>
      </w:r>
      <w:proofErr w:type="spellEnd"/>
      <w:r w:rsidRPr="00B8452F">
        <w:rPr>
          <w:rFonts w:ascii="Times New Roman" w:hAnsi="Times New Roman"/>
          <w:bCs/>
          <w:sz w:val="28"/>
          <w:szCs w:val="28"/>
        </w:rPr>
        <w:t xml:space="preserve"> колеблющегося элемента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bCs/>
          <w:sz w:val="28"/>
          <w:szCs w:val="28"/>
        </w:rPr>
        <w:t>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bCs/>
          <w:sz w:val="28"/>
          <w:szCs w:val="28"/>
        </w:rPr>
        <w:t>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70</w:t>
      </w:r>
      <w:r w:rsidRPr="00B8452F">
        <w:rPr>
          <w:rFonts w:ascii="Times New Roman" w:hAnsi="Times New Roman"/>
          <w:bCs/>
          <w:sz w:val="28"/>
          <w:szCs w:val="28"/>
        </w:rPr>
        <w:t xml:space="preserve">. Виды </w:t>
      </w:r>
      <w:proofErr w:type="spellStart"/>
      <w:r w:rsidRPr="00B8452F">
        <w:rPr>
          <w:rFonts w:ascii="Times New Roman" w:hAnsi="Times New Roman"/>
          <w:bCs/>
          <w:sz w:val="28"/>
          <w:szCs w:val="28"/>
        </w:rPr>
        <w:t>вибропоглощающих</w:t>
      </w:r>
      <w:proofErr w:type="spellEnd"/>
      <w:r w:rsidRPr="00B8452F">
        <w:rPr>
          <w:rFonts w:ascii="Times New Roman" w:hAnsi="Times New Roman"/>
          <w:bCs/>
          <w:sz w:val="28"/>
          <w:szCs w:val="28"/>
        </w:rPr>
        <w:t xml:space="preserve"> покрытий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жесткие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армированные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мягкие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71</w:t>
      </w:r>
      <w:r w:rsidRPr="00B8452F">
        <w:rPr>
          <w:rFonts w:ascii="Times New Roman" w:hAnsi="Times New Roman"/>
          <w:bCs/>
          <w:sz w:val="28"/>
          <w:szCs w:val="28"/>
        </w:rPr>
        <w:t xml:space="preserve">. Жесткое </w:t>
      </w:r>
      <w:proofErr w:type="spellStart"/>
      <w:r w:rsidRPr="00B8452F">
        <w:rPr>
          <w:rFonts w:ascii="Times New Roman" w:hAnsi="Times New Roman"/>
          <w:bCs/>
          <w:sz w:val="28"/>
          <w:szCs w:val="28"/>
        </w:rPr>
        <w:t>вибропоглощающее</w:t>
      </w:r>
      <w:proofErr w:type="spellEnd"/>
      <w:r w:rsidRPr="00B8452F">
        <w:rPr>
          <w:rFonts w:ascii="Times New Roman" w:hAnsi="Times New Roman"/>
          <w:bCs/>
          <w:sz w:val="28"/>
          <w:szCs w:val="28"/>
        </w:rPr>
        <w:t xml:space="preserve"> покрытие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B8452F">
        <w:rPr>
          <w:rFonts w:ascii="Times New Roman" w:hAnsi="Times New Roman"/>
          <w:bCs/>
          <w:sz w:val="28"/>
          <w:szCs w:val="28"/>
        </w:rPr>
        <w:t>листовой полимерный материал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bCs/>
          <w:sz w:val="28"/>
          <w:szCs w:val="28"/>
        </w:rPr>
        <w:t>слой мастики</w:t>
      </w:r>
      <w:r w:rsidRPr="00B8452F">
        <w:rPr>
          <w:rFonts w:ascii="Times New Roman" w:hAnsi="Times New Roman"/>
          <w:sz w:val="28"/>
          <w:szCs w:val="28"/>
        </w:rPr>
        <w:t xml:space="preserve">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слой резины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два металлических листа со слоем резины между ними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72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</w:t>
      </w:r>
      <w:r w:rsidRPr="00B8452F">
        <w:rPr>
          <w:rFonts w:ascii="Times New Roman" w:hAnsi="Times New Roman"/>
          <w:bCs/>
          <w:sz w:val="28"/>
          <w:szCs w:val="28"/>
        </w:rPr>
        <w:t xml:space="preserve">Армированное </w:t>
      </w:r>
      <w:proofErr w:type="spellStart"/>
      <w:r w:rsidRPr="00B8452F">
        <w:rPr>
          <w:rFonts w:ascii="Times New Roman" w:hAnsi="Times New Roman"/>
          <w:bCs/>
          <w:sz w:val="28"/>
          <w:szCs w:val="28"/>
        </w:rPr>
        <w:t>вибропоглощающее</w:t>
      </w:r>
      <w:proofErr w:type="spellEnd"/>
      <w:r w:rsidRPr="00B8452F">
        <w:rPr>
          <w:rFonts w:ascii="Times New Roman" w:hAnsi="Times New Roman"/>
          <w:bCs/>
          <w:sz w:val="28"/>
          <w:szCs w:val="28"/>
        </w:rPr>
        <w:t xml:space="preserve"> покрытие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слой резины, на который нанесен слой жесткого материала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два металлических листа со слоем резины между ними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73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</w:t>
      </w:r>
      <w:r w:rsidRPr="00B8452F">
        <w:rPr>
          <w:rFonts w:ascii="Times New Roman" w:hAnsi="Times New Roman"/>
          <w:bCs/>
          <w:sz w:val="28"/>
          <w:szCs w:val="28"/>
        </w:rPr>
        <w:t xml:space="preserve">Мягкое </w:t>
      </w:r>
      <w:proofErr w:type="spellStart"/>
      <w:r w:rsidRPr="00B8452F">
        <w:rPr>
          <w:rFonts w:ascii="Times New Roman" w:hAnsi="Times New Roman"/>
          <w:bCs/>
          <w:sz w:val="28"/>
          <w:szCs w:val="28"/>
        </w:rPr>
        <w:t>вибропоглощающее</w:t>
      </w:r>
      <w:proofErr w:type="spellEnd"/>
      <w:r w:rsidRPr="00B8452F">
        <w:rPr>
          <w:rFonts w:ascii="Times New Roman" w:hAnsi="Times New Roman"/>
          <w:bCs/>
          <w:sz w:val="28"/>
          <w:szCs w:val="28"/>
        </w:rPr>
        <w:t xml:space="preserve"> покрытие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слой резины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слой мастики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74</w:t>
      </w:r>
      <w:r w:rsidRPr="00B8452F">
        <w:rPr>
          <w:rFonts w:ascii="Times New Roman" w:hAnsi="Times New Roman"/>
          <w:bCs/>
          <w:sz w:val="28"/>
          <w:szCs w:val="28"/>
        </w:rPr>
        <w:t xml:space="preserve">. Слоеный </w:t>
      </w:r>
      <w:proofErr w:type="spellStart"/>
      <w:r w:rsidRPr="00B8452F">
        <w:rPr>
          <w:rFonts w:ascii="Times New Roman" w:hAnsi="Times New Roman"/>
          <w:bCs/>
          <w:sz w:val="28"/>
          <w:szCs w:val="28"/>
        </w:rPr>
        <w:t>вибропоглощающий</w:t>
      </w:r>
      <w:proofErr w:type="spellEnd"/>
      <w:r w:rsidRPr="00B8452F">
        <w:rPr>
          <w:rFonts w:ascii="Times New Roman" w:hAnsi="Times New Roman"/>
          <w:bCs/>
          <w:sz w:val="28"/>
          <w:szCs w:val="28"/>
        </w:rPr>
        <w:t xml:space="preserve"> материал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слой резины, на который нанесен слой жесткого материала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два металлических листа со слоем резины между ними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E6347F">
        <w:rPr>
          <w:rFonts w:ascii="Times New Roman" w:hAnsi="Times New Roman"/>
          <w:bCs/>
          <w:sz w:val="28"/>
          <w:szCs w:val="28"/>
        </w:rPr>
        <w:t>75</w:t>
      </w:r>
      <w:r w:rsidRPr="00B8452F">
        <w:rPr>
          <w:rFonts w:ascii="Times New Roman" w:hAnsi="Times New Roman"/>
          <w:bCs/>
          <w:sz w:val="28"/>
          <w:szCs w:val="28"/>
        </w:rPr>
        <w:t xml:space="preserve">. Виброизоляция позволяет снизить </w:t>
      </w:r>
      <w:proofErr w:type="spellStart"/>
      <w:r w:rsidRPr="00B8452F">
        <w:rPr>
          <w:rFonts w:ascii="Times New Roman" w:hAnsi="Times New Roman"/>
          <w:bCs/>
          <w:sz w:val="28"/>
          <w:szCs w:val="28"/>
        </w:rPr>
        <w:t>виброскорость</w:t>
      </w:r>
      <w:proofErr w:type="spellEnd"/>
      <w:r w:rsidRPr="00B8452F">
        <w:rPr>
          <w:rFonts w:ascii="Times New Roman" w:hAnsi="Times New Roman"/>
          <w:bCs/>
          <w:sz w:val="28"/>
          <w:szCs w:val="28"/>
        </w:rPr>
        <w:t xml:space="preserve"> колеблющегося элемента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76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proofErr w:type="spellStart"/>
      <w:r w:rsidRPr="00B8452F">
        <w:rPr>
          <w:rFonts w:ascii="Times New Roman" w:hAnsi="Times New Roman"/>
          <w:bCs/>
          <w:sz w:val="28"/>
          <w:szCs w:val="28"/>
        </w:rPr>
        <w:t>Виброизоляторы</w:t>
      </w:r>
      <w:proofErr w:type="spellEnd"/>
      <w:r w:rsidRPr="00B8452F">
        <w:rPr>
          <w:rFonts w:ascii="Times New Roman" w:hAnsi="Times New Roman"/>
          <w:bCs/>
          <w:sz w:val="28"/>
          <w:szCs w:val="28"/>
        </w:rPr>
        <w:t xml:space="preserve"> выполняются в виде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отдельных опор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слоя упругого материала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пола на упругом основании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25CE">
        <w:rPr>
          <w:rFonts w:ascii="Times New Roman" w:hAnsi="Times New Roman"/>
          <w:bCs/>
          <w:sz w:val="28"/>
          <w:szCs w:val="28"/>
        </w:rPr>
        <w:t>77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Конструкции </w:t>
      </w:r>
      <w:proofErr w:type="spellStart"/>
      <w:r w:rsidRPr="00B8452F">
        <w:rPr>
          <w:rFonts w:ascii="Times New Roman" w:hAnsi="Times New Roman"/>
          <w:bCs/>
          <w:sz w:val="28"/>
          <w:szCs w:val="28"/>
        </w:rPr>
        <w:t>виброизоляторов</w:t>
      </w:r>
      <w:proofErr w:type="spellEnd"/>
      <w:r w:rsidRPr="00B8452F">
        <w:rPr>
          <w:rFonts w:ascii="Times New Roman" w:hAnsi="Times New Roman"/>
          <w:bCs/>
          <w:sz w:val="28"/>
          <w:szCs w:val="28"/>
        </w:rPr>
        <w:t>, выполняемых в виде отдельных опор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пружинные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резиновые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резинометаллические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пневматические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25CE">
        <w:rPr>
          <w:rFonts w:ascii="Times New Roman" w:hAnsi="Times New Roman"/>
          <w:bCs/>
          <w:sz w:val="28"/>
          <w:szCs w:val="28"/>
        </w:rPr>
        <w:t>78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Если машина размещается на перекрытии здания, необходимо устройство пола на упругом основании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25CE">
        <w:rPr>
          <w:rFonts w:ascii="Times New Roman" w:hAnsi="Times New Roman"/>
          <w:bCs/>
          <w:sz w:val="28"/>
          <w:szCs w:val="28"/>
        </w:rPr>
        <w:lastRenderedPageBreak/>
        <w:t>79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r w:rsidRPr="00B8452F">
        <w:rPr>
          <w:rFonts w:ascii="Times New Roman" w:hAnsi="Times New Roman"/>
          <w:sz w:val="28"/>
          <w:szCs w:val="28"/>
        </w:rPr>
        <w:t>Для виброизоляции коммуникаций, примыкающих к машине,</w:t>
      </w:r>
      <w:r w:rsidRPr="00B8452F">
        <w:rPr>
          <w:rFonts w:ascii="Times New Roman" w:hAnsi="Times New Roman"/>
          <w:bCs/>
          <w:sz w:val="28"/>
          <w:szCs w:val="28"/>
        </w:rPr>
        <w:t xml:space="preserve"> необходимо использовать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гибкие элементы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жесткие элементы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025CE">
        <w:rPr>
          <w:rFonts w:ascii="Times New Roman" w:hAnsi="Times New Roman"/>
          <w:bCs/>
          <w:sz w:val="28"/>
          <w:szCs w:val="28"/>
        </w:rPr>
        <w:t>80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Виброизолирующая конструкция выбирается с учетом условия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400" w:dyaOrig="360">
          <v:shape id="_x0000_i1083" type="#_x0000_t75" style="width:69.75pt;height:18pt" o:ole="">
            <v:imagedata r:id="rId114" o:title=""/>
          </v:shape>
          <o:OLEObject Type="Embed" ProgID="Equation.3" ShapeID="_x0000_i1083" DrawAspect="Content" ObjectID="_1767943393" r:id="rId115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</w:t>
      </w:r>
      <w:r w:rsidRPr="00B8452F">
        <w:rPr>
          <w:rFonts w:ascii="Times New Roman" w:hAnsi="Times New Roman"/>
          <w:position w:val="-12"/>
          <w:sz w:val="28"/>
          <w:szCs w:val="28"/>
        </w:rPr>
        <w:object w:dxaOrig="1060" w:dyaOrig="360">
          <v:shape id="_x0000_i1084" type="#_x0000_t75" style="width:53.25pt;height:18pt" o:ole="">
            <v:imagedata r:id="rId116" o:title=""/>
          </v:shape>
          <o:OLEObject Type="Embed" ProgID="Equation.3" ShapeID="_x0000_i1084" DrawAspect="Content" ObjectID="_1767943394" r:id="rId117"/>
        </w:objec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81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Условие равномерной осадки </w:t>
      </w:r>
      <w:proofErr w:type="gramStart"/>
      <w:r w:rsidRPr="00B8452F">
        <w:rPr>
          <w:rFonts w:ascii="Times New Roman" w:hAnsi="Times New Roman"/>
          <w:sz w:val="28"/>
          <w:szCs w:val="28"/>
        </w:rPr>
        <w:t>пружинных</w:t>
      </w:r>
      <w:proofErr w:type="gramEnd"/>
      <w:r w:rsidRPr="00B845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8452F">
        <w:rPr>
          <w:rFonts w:ascii="Times New Roman" w:hAnsi="Times New Roman"/>
          <w:sz w:val="28"/>
          <w:szCs w:val="28"/>
        </w:rPr>
        <w:t>виброизоляторов</w:t>
      </w:r>
      <w:proofErr w:type="spellEnd"/>
    </w:p>
    <w:p w:rsidR="002E4A29" w:rsidRPr="00B8452F" w:rsidRDefault="002E4A29" w:rsidP="002E4A29">
      <w:pPr>
        <w:spacing w:line="360" w:lineRule="auto"/>
        <w:ind w:left="142" w:hanging="142"/>
        <w:jc w:val="both"/>
        <w:rPr>
          <w:rFonts w:ascii="Times New Roman" w:hAnsi="Times New Roman"/>
          <w:bCs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суммарная наибольшая рабочая нагрузка на </w:t>
      </w:r>
      <w:proofErr w:type="spellStart"/>
      <w:r w:rsidRPr="00B8452F">
        <w:rPr>
          <w:rFonts w:ascii="Times New Roman" w:hAnsi="Times New Roman"/>
          <w:sz w:val="28"/>
          <w:szCs w:val="28"/>
        </w:rPr>
        <w:t>виброизоляторы</w:t>
      </w:r>
      <w:proofErr w:type="spellEnd"/>
      <w:r w:rsidRPr="00B8452F">
        <w:rPr>
          <w:rFonts w:ascii="Times New Roman" w:hAnsi="Times New Roman"/>
          <w:sz w:val="28"/>
          <w:szCs w:val="28"/>
        </w:rPr>
        <w:t xml:space="preserve"> должна быть больше веса машины</w:t>
      </w:r>
    </w:p>
    <w:p w:rsidR="002E4A29" w:rsidRPr="00B8452F" w:rsidRDefault="002E4A29" w:rsidP="002E4A29">
      <w:pPr>
        <w:spacing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суммарная наибольшая рабочая нагрузка на </w:t>
      </w:r>
      <w:proofErr w:type="spellStart"/>
      <w:r w:rsidRPr="00B8452F">
        <w:rPr>
          <w:rFonts w:ascii="Times New Roman" w:hAnsi="Times New Roman"/>
          <w:sz w:val="28"/>
          <w:szCs w:val="28"/>
        </w:rPr>
        <w:t>виброизоляторы</w:t>
      </w:r>
      <w:proofErr w:type="spellEnd"/>
      <w:r w:rsidRPr="00B8452F">
        <w:rPr>
          <w:rFonts w:ascii="Times New Roman" w:hAnsi="Times New Roman"/>
          <w:sz w:val="28"/>
          <w:szCs w:val="28"/>
        </w:rPr>
        <w:t xml:space="preserve"> должна быть меньше веса машины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82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r w:rsidRPr="00B8452F">
        <w:rPr>
          <w:rFonts w:ascii="Times New Roman" w:hAnsi="Times New Roman"/>
          <w:sz w:val="28"/>
          <w:szCs w:val="28"/>
        </w:rPr>
        <w:t>К конструкции глушителя предъявляются требования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аэродинамические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акустические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габаритные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83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r w:rsidRPr="00B8452F">
        <w:rPr>
          <w:rFonts w:ascii="Times New Roman" w:hAnsi="Times New Roman"/>
          <w:sz w:val="28"/>
          <w:szCs w:val="28"/>
        </w:rPr>
        <w:t>Резонансную акустическую характеристику имеет глушитель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камерный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трубчатый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пластинчатый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025CE">
        <w:rPr>
          <w:rFonts w:ascii="Times New Roman" w:hAnsi="Times New Roman"/>
          <w:bCs/>
          <w:sz w:val="28"/>
          <w:szCs w:val="28"/>
        </w:rPr>
        <w:t>84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r w:rsidRPr="00B8452F">
        <w:rPr>
          <w:rFonts w:ascii="Times New Roman" w:hAnsi="Times New Roman"/>
          <w:sz w:val="28"/>
          <w:szCs w:val="28"/>
        </w:rPr>
        <w:t>Последовательность глушителей по мере увеличения канала, в котором они могут быть установлены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трубчатый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пластинчатый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85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Камерный глушитель содержит звукопоглощающий материал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86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r w:rsidRPr="00B8452F">
        <w:rPr>
          <w:rFonts w:ascii="Times New Roman" w:hAnsi="Times New Roman"/>
          <w:sz w:val="28"/>
          <w:szCs w:val="28"/>
        </w:rPr>
        <w:t>Трубчатый глушитель содержит отражающие элементы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lastRenderedPageBreak/>
        <w:t>87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Пластинчатый глушитель содержит звукопоглощающий материал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88</w:t>
      </w:r>
      <w:r w:rsidRPr="00B8452F">
        <w:rPr>
          <w:rFonts w:ascii="Times New Roman" w:hAnsi="Times New Roman"/>
          <w:bCs/>
          <w:sz w:val="28"/>
          <w:szCs w:val="28"/>
        </w:rPr>
        <w:t>.</w:t>
      </w:r>
      <w:r w:rsidRPr="00B8452F">
        <w:rPr>
          <w:rFonts w:ascii="Times New Roman" w:hAnsi="Times New Roman"/>
          <w:sz w:val="28"/>
          <w:szCs w:val="28"/>
        </w:rPr>
        <w:t xml:space="preserve"> Трубчатый глушитель содержит звукопоглощающий материал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да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нет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E4A29">
        <w:rPr>
          <w:rFonts w:ascii="Times New Roman" w:hAnsi="Times New Roman"/>
          <w:bCs/>
          <w:sz w:val="28"/>
          <w:szCs w:val="28"/>
        </w:rPr>
        <w:t>89</w:t>
      </w:r>
      <w:r w:rsidRPr="00B8452F">
        <w:rPr>
          <w:rFonts w:ascii="Times New Roman" w:hAnsi="Times New Roman"/>
          <w:bCs/>
          <w:sz w:val="28"/>
          <w:szCs w:val="28"/>
        </w:rPr>
        <w:t xml:space="preserve">. </w:t>
      </w:r>
      <w:r w:rsidRPr="00B8452F">
        <w:rPr>
          <w:rFonts w:ascii="Times New Roman" w:hAnsi="Times New Roman"/>
          <w:sz w:val="28"/>
          <w:szCs w:val="28"/>
        </w:rPr>
        <w:t xml:space="preserve">Максимальная эффективность </w:t>
      </w:r>
      <w:r>
        <w:rPr>
          <w:rFonts w:ascii="Times New Roman" w:hAnsi="Times New Roman"/>
          <w:sz w:val="28"/>
          <w:szCs w:val="28"/>
        </w:rPr>
        <w:t>акустических</w:t>
      </w:r>
      <w:r w:rsidRPr="00B8452F">
        <w:rPr>
          <w:rFonts w:ascii="Times New Roman" w:hAnsi="Times New Roman"/>
          <w:sz w:val="28"/>
          <w:szCs w:val="28"/>
        </w:rPr>
        <w:t xml:space="preserve"> экранов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- 40…50 дБ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- 2</w:t>
      </w:r>
      <w:r>
        <w:rPr>
          <w:rFonts w:ascii="Times New Roman" w:hAnsi="Times New Roman"/>
          <w:sz w:val="28"/>
          <w:szCs w:val="28"/>
        </w:rPr>
        <w:t>0</w:t>
      </w:r>
      <w:r w:rsidRPr="00B8452F">
        <w:rPr>
          <w:rFonts w:ascii="Times New Roman" w:hAnsi="Times New Roman"/>
          <w:sz w:val="28"/>
          <w:szCs w:val="28"/>
        </w:rPr>
        <w:t>…</w:t>
      </w:r>
      <w:r>
        <w:rPr>
          <w:rFonts w:ascii="Times New Roman" w:hAnsi="Times New Roman"/>
          <w:sz w:val="28"/>
          <w:szCs w:val="28"/>
        </w:rPr>
        <w:t>25</w:t>
      </w:r>
      <w:r w:rsidRPr="00B8452F">
        <w:rPr>
          <w:rFonts w:ascii="Times New Roman" w:hAnsi="Times New Roman"/>
          <w:sz w:val="28"/>
          <w:szCs w:val="28"/>
        </w:rPr>
        <w:t xml:space="preserve"> дБ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 xml:space="preserve">135. За величину индекса изоляции воздушного шума принимается ордината смещенной (вверх или вниз) оценочной кривой в </w:t>
      </w:r>
      <w:proofErr w:type="spellStart"/>
      <w:r w:rsidRPr="00B8452F">
        <w:rPr>
          <w:rFonts w:ascii="Times New Roman" w:hAnsi="Times New Roman"/>
          <w:sz w:val="28"/>
          <w:szCs w:val="28"/>
        </w:rPr>
        <w:t>третьоктавной</w:t>
      </w:r>
      <w:proofErr w:type="spellEnd"/>
      <w:r w:rsidRPr="00B8452F">
        <w:rPr>
          <w:rFonts w:ascii="Times New Roman" w:hAnsi="Times New Roman"/>
          <w:sz w:val="28"/>
          <w:szCs w:val="28"/>
        </w:rPr>
        <w:t xml:space="preserve"> полосе со среднегеометрической частотой _________ </w:t>
      </w:r>
      <w:proofErr w:type="gramStart"/>
      <w:r w:rsidRPr="00B8452F">
        <w:rPr>
          <w:rFonts w:ascii="Times New Roman" w:hAnsi="Times New Roman"/>
          <w:sz w:val="28"/>
          <w:szCs w:val="28"/>
        </w:rPr>
        <w:t>Гц</w:t>
      </w:r>
      <w:proofErr w:type="gramEnd"/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90</w:t>
      </w:r>
      <w:r w:rsidRPr="00B8452F">
        <w:rPr>
          <w:rFonts w:ascii="Times New Roman" w:hAnsi="Times New Roman"/>
          <w:sz w:val="28"/>
          <w:szCs w:val="28"/>
        </w:rPr>
        <w:t xml:space="preserve">. Индекс приведенного уровня ударного шума нормируется </w:t>
      </w:r>
      <w:proofErr w:type="gramStart"/>
      <w:r w:rsidRPr="00B8452F">
        <w:rPr>
          <w:rFonts w:ascii="Times New Roman" w:hAnsi="Times New Roman"/>
          <w:sz w:val="28"/>
          <w:szCs w:val="28"/>
        </w:rPr>
        <w:t>для</w:t>
      </w:r>
      <w:proofErr w:type="gramEnd"/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стен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перегородок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перекрытий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</w:t>
      </w:r>
      <w:r w:rsidRPr="00B8452F">
        <w:rPr>
          <w:rFonts w:ascii="Times New Roman" w:hAnsi="Times New Roman"/>
          <w:sz w:val="28"/>
          <w:szCs w:val="28"/>
        </w:rPr>
        <w:t xml:space="preserve">. Индекс изоляции воздушного шума нормируется </w:t>
      </w:r>
      <w:proofErr w:type="gramStart"/>
      <w:r w:rsidRPr="00B8452F">
        <w:rPr>
          <w:rFonts w:ascii="Times New Roman" w:hAnsi="Times New Roman"/>
          <w:sz w:val="28"/>
          <w:szCs w:val="28"/>
        </w:rPr>
        <w:t>для</w:t>
      </w:r>
      <w:proofErr w:type="gramEnd"/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стен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перегородок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- перекрытий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92</w:t>
      </w:r>
      <w:r w:rsidRPr="00B8452F">
        <w:rPr>
          <w:rFonts w:ascii="Times New Roman" w:hAnsi="Times New Roman"/>
          <w:sz w:val="28"/>
          <w:szCs w:val="28"/>
        </w:rPr>
        <w:t>. Глушитель, в конструкции которого содержится источник энергии, называется _____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93</w:t>
      </w:r>
      <w:r w:rsidRPr="00B8452F">
        <w:rPr>
          <w:rFonts w:ascii="Times New Roman" w:hAnsi="Times New Roman"/>
          <w:sz w:val="28"/>
          <w:szCs w:val="28"/>
        </w:rPr>
        <w:t>. Глушитель, в конструкции которого не содержится источник энергии, называется ___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94</w:t>
      </w:r>
      <w:r w:rsidRPr="00B8452F">
        <w:rPr>
          <w:rFonts w:ascii="Times New Roman" w:hAnsi="Times New Roman"/>
          <w:sz w:val="28"/>
          <w:szCs w:val="28"/>
        </w:rPr>
        <w:t>. Пассивный глушитель, содержащий звукопоглощающий материал, называется _______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95</w:t>
      </w:r>
      <w:r w:rsidRPr="00B8452F">
        <w:rPr>
          <w:rFonts w:ascii="Times New Roman" w:hAnsi="Times New Roman"/>
          <w:sz w:val="28"/>
          <w:szCs w:val="28"/>
        </w:rPr>
        <w:t>. Пассивный глушитель, не содержащий звукопоглощающий материал, называется ______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96</w:t>
      </w:r>
      <w:r w:rsidRPr="00B8452F">
        <w:rPr>
          <w:rFonts w:ascii="Times New Roman" w:hAnsi="Times New Roman"/>
          <w:sz w:val="28"/>
          <w:szCs w:val="28"/>
        </w:rPr>
        <w:t>. Рассчитанные значения звукоизоляции ограждений округляются до _______ дБ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97</w:t>
      </w:r>
      <w:r w:rsidRPr="00B8452F">
        <w:rPr>
          <w:rFonts w:ascii="Times New Roman" w:hAnsi="Times New Roman"/>
          <w:sz w:val="28"/>
          <w:szCs w:val="28"/>
        </w:rPr>
        <w:t xml:space="preserve">. Указать соответствие: 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индекс изоляции воздушного шума</w:t>
      </w:r>
    </w:p>
    <w:p w:rsidR="002E4A29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уровень звука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дБ</w:t>
      </w:r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8452F">
        <w:rPr>
          <w:rFonts w:ascii="Times New Roman" w:hAnsi="Times New Roman"/>
          <w:sz w:val="28"/>
          <w:szCs w:val="28"/>
        </w:rPr>
        <w:t>дБА</w:t>
      </w:r>
      <w:proofErr w:type="spellEnd"/>
    </w:p>
    <w:p w:rsidR="002E4A29" w:rsidRPr="00B8452F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98</w:t>
      </w:r>
      <w:r w:rsidRPr="00B8452F">
        <w:rPr>
          <w:rFonts w:ascii="Times New Roman" w:hAnsi="Times New Roman"/>
          <w:sz w:val="28"/>
          <w:szCs w:val="28"/>
        </w:rPr>
        <w:t xml:space="preserve">. Указать соответствие: </w:t>
      </w:r>
    </w:p>
    <w:p w:rsidR="002E4A29" w:rsidRPr="00B8452F" w:rsidRDefault="002E4A29" w:rsidP="002E4A29">
      <w:pPr>
        <w:tabs>
          <w:tab w:val="left" w:pos="720"/>
          <w:tab w:val="left" w:pos="14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рабочая частота машины с вращающимися элементами</w:t>
      </w:r>
    </w:p>
    <w:p w:rsidR="002E4A29" w:rsidRDefault="002E4A29" w:rsidP="002E4A29">
      <w:pPr>
        <w:tabs>
          <w:tab w:val="left" w:pos="720"/>
          <w:tab w:val="left" w:pos="1440"/>
        </w:tabs>
        <w:spacing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рабочая частота машины с возвратно-поступательно движущимися элементами</w:t>
      </w:r>
    </w:p>
    <w:p w:rsidR="002E4A29" w:rsidRPr="00B8452F" w:rsidRDefault="002E4A29" w:rsidP="002E4A29">
      <w:pPr>
        <w:tabs>
          <w:tab w:val="left" w:pos="720"/>
          <w:tab w:val="left" w:pos="1440"/>
        </w:tabs>
        <w:spacing w:line="36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</w:p>
    <w:p w:rsidR="002E4A29" w:rsidRPr="00B8452F" w:rsidRDefault="002E4A29" w:rsidP="002E4A29">
      <w:pPr>
        <w:tabs>
          <w:tab w:val="left" w:pos="720"/>
          <w:tab w:val="left" w:pos="14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количество оборотов в секунду</w:t>
      </w:r>
    </w:p>
    <w:p w:rsidR="002E4A29" w:rsidRPr="00B8452F" w:rsidRDefault="002E4A29" w:rsidP="002E4A29">
      <w:pPr>
        <w:tabs>
          <w:tab w:val="left" w:pos="720"/>
          <w:tab w:val="left" w:pos="144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8452F">
        <w:rPr>
          <w:rFonts w:ascii="Times New Roman" w:hAnsi="Times New Roman"/>
          <w:sz w:val="28"/>
          <w:szCs w:val="28"/>
        </w:rPr>
        <w:t>количество ходов в секунду</w:t>
      </w:r>
    </w:p>
    <w:p w:rsidR="002E4A29" w:rsidRPr="002E4A29" w:rsidRDefault="002E4A29" w:rsidP="002E4A2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E4A29" w:rsidRPr="002E4A29" w:rsidSect="002964D6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4DC8"/>
    <w:multiLevelType w:val="multilevel"/>
    <w:tmpl w:val="63D420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1">
    <w:nsid w:val="0716155E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1FEA"/>
    <w:multiLevelType w:val="hybridMultilevel"/>
    <w:tmpl w:val="2CAC0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90508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B335F"/>
    <w:multiLevelType w:val="hybridMultilevel"/>
    <w:tmpl w:val="A7FAB600"/>
    <w:lvl w:ilvl="0" w:tplc="C9F69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B7CA7"/>
    <w:multiLevelType w:val="hybridMultilevel"/>
    <w:tmpl w:val="3446E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40D8E"/>
    <w:multiLevelType w:val="hybridMultilevel"/>
    <w:tmpl w:val="6E6A7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72A39"/>
    <w:multiLevelType w:val="hybridMultilevel"/>
    <w:tmpl w:val="F406367E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>
    <w:nsid w:val="45230AEF"/>
    <w:multiLevelType w:val="multilevel"/>
    <w:tmpl w:val="42EEFA02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9">
    <w:nsid w:val="4AC40393"/>
    <w:multiLevelType w:val="hybridMultilevel"/>
    <w:tmpl w:val="FBCC5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F93AB1"/>
    <w:multiLevelType w:val="hybridMultilevel"/>
    <w:tmpl w:val="8ADC8FEA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1">
    <w:nsid w:val="4ECD571A"/>
    <w:multiLevelType w:val="multilevel"/>
    <w:tmpl w:val="797AB3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2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578563F5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46747"/>
    <w:multiLevelType w:val="hybridMultilevel"/>
    <w:tmpl w:val="9DE28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3C1AB5"/>
    <w:multiLevelType w:val="multilevel"/>
    <w:tmpl w:val="A4A600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6">
    <w:nsid w:val="623E4078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E4885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63C9E"/>
    <w:multiLevelType w:val="hybridMultilevel"/>
    <w:tmpl w:val="A39E7FAC"/>
    <w:lvl w:ilvl="0" w:tplc="53625CD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CC7636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5689B"/>
    <w:multiLevelType w:val="multilevel"/>
    <w:tmpl w:val="9A44D3A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1">
    <w:nsid w:val="78A810CA"/>
    <w:multiLevelType w:val="multilevel"/>
    <w:tmpl w:val="8036FB90"/>
    <w:lvl w:ilvl="0">
      <w:start w:val="5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22">
    <w:nsid w:val="7B3F0011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3">
    <w:nsid w:val="7EA26487"/>
    <w:multiLevelType w:val="hybridMultilevel"/>
    <w:tmpl w:val="66C03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20"/>
  </w:num>
  <w:num w:numId="5">
    <w:abstractNumId w:val="21"/>
  </w:num>
  <w:num w:numId="6">
    <w:abstractNumId w:val="8"/>
  </w:num>
  <w:num w:numId="7">
    <w:abstractNumId w:val="4"/>
  </w:num>
  <w:num w:numId="8">
    <w:abstractNumId w:val="12"/>
  </w:num>
  <w:num w:numId="9">
    <w:abstractNumId w:val="14"/>
  </w:num>
  <w:num w:numId="10">
    <w:abstractNumId w:val="3"/>
  </w:num>
  <w:num w:numId="11">
    <w:abstractNumId w:val="7"/>
  </w:num>
  <w:num w:numId="12">
    <w:abstractNumId w:val="6"/>
  </w:num>
  <w:num w:numId="13">
    <w:abstractNumId w:val="10"/>
  </w:num>
  <w:num w:numId="14">
    <w:abstractNumId w:val="22"/>
  </w:num>
  <w:num w:numId="15">
    <w:abstractNumId w:val="17"/>
  </w:num>
  <w:num w:numId="16">
    <w:abstractNumId w:val="13"/>
  </w:num>
  <w:num w:numId="17">
    <w:abstractNumId w:val="19"/>
  </w:num>
  <w:num w:numId="18">
    <w:abstractNumId w:val="16"/>
  </w:num>
  <w:num w:numId="19">
    <w:abstractNumId w:val="1"/>
  </w:num>
  <w:num w:numId="20">
    <w:abstractNumId w:val="5"/>
  </w:num>
  <w:num w:numId="21">
    <w:abstractNumId w:val="9"/>
  </w:num>
  <w:num w:numId="22">
    <w:abstractNumId w:val="23"/>
  </w:num>
  <w:num w:numId="23">
    <w:abstractNumId w:val="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2DEC"/>
    <w:rsid w:val="00011FB1"/>
    <w:rsid w:val="000764F3"/>
    <w:rsid w:val="00083A5C"/>
    <w:rsid w:val="000860CB"/>
    <w:rsid w:val="0009492E"/>
    <w:rsid w:val="000B38A6"/>
    <w:rsid w:val="000C43A9"/>
    <w:rsid w:val="000C7580"/>
    <w:rsid w:val="0012537F"/>
    <w:rsid w:val="00127435"/>
    <w:rsid w:val="00134095"/>
    <w:rsid w:val="00145E5D"/>
    <w:rsid w:val="001464FF"/>
    <w:rsid w:val="00150587"/>
    <w:rsid w:val="001540D2"/>
    <w:rsid w:val="001541C7"/>
    <w:rsid w:val="00180C1A"/>
    <w:rsid w:val="001826D7"/>
    <w:rsid w:val="001827CF"/>
    <w:rsid w:val="001B2986"/>
    <w:rsid w:val="001C784B"/>
    <w:rsid w:val="001D121D"/>
    <w:rsid w:val="001D6DDA"/>
    <w:rsid w:val="001E0CCA"/>
    <w:rsid w:val="001E543A"/>
    <w:rsid w:val="001F2AD2"/>
    <w:rsid w:val="00245EC1"/>
    <w:rsid w:val="00265987"/>
    <w:rsid w:val="00284630"/>
    <w:rsid w:val="00285707"/>
    <w:rsid w:val="002964D6"/>
    <w:rsid w:val="002A6F2E"/>
    <w:rsid w:val="002D2D7B"/>
    <w:rsid w:val="002E4A29"/>
    <w:rsid w:val="002F7C2C"/>
    <w:rsid w:val="00311316"/>
    <w:rsid w:val="0031538C"/>
    <w:rsid w:val="00315B33"/>
    <w:rsid w:val="00327EC6"/>
    <w:rsid w:val="00337E1C"/>
    <w:rsid w:val="00344D72"/>
    <w:rsid w:val="00345A96"/>
    <w:rsid w:val="00384A7B"/>
    <w:rsid w:val="003867A6"/>
    <w:rsid w:val="003A6675"/>
    <w:rsid w:val="003C5FFB"/>
    <w:rsid w:val="003F3ABB"/>
    <w:rsid w:val="0041341F"/>
    <w:rsid w:val="00427AB9"/>
    <w:rsid w:val="00447A90"/>
    <w:rsid w:val="00481636"/>
    <w:rsid w:val="004912BB"/>
    <w:rsid w:val="004A13AA"/>
    <w:rsid w:val="004A219C"/>
    <w:rsid w:val="004A44DA"/>
    <w:rsid w:val="004B4497"/>
    <w:rsid w:val="004C3D03"/>
    <w:rsid w:val="004F7D22"/>
    <w:rsid w:val="005037CA"/>
    <w:rsid w:val="005045B5"/>
    <w:rsid w:val="0051721C"/>
    <w:rsid w:val="00545CFC"/>
    <w:rsid w:val="00546568"/>
    <w:rsid w:val="0055263C"/>
    <w:rsid w:val="00553B93"/>
    <w:rsid w:val="005643F8"/>
    <w:rsid w:val="00567188"/>
    <w:rsid w:val="00593D76"/>
    <w:rsid w:val="005A29EE"/>
    <w:rsid w:val="005B3EB5"/>
    <w:rsid w:val="005C1EA1"/>
    <w:rsid w:val="005E4AE2"/>
    <w:rsid w:val="005F57AC"/>
    <w:rsid w:val="00622EAF"/>
    <w:rsid w:val="00635616"/>
    <w:rsid w:val="00646198"/>
    <w:rsid w:val="00666426"/>
    <w:rsid w:val="0067756F"/>
    <w:rsid w:val="006E57CE"/>
    <w:rsid w:val="006E5834"/>
    <w:rsid w:val="00704BFB"/>
    <w:rsid w:val="00723BBC"/>
    <w:rsid w:val="00740B40"/>
    <w:rsid w:val="00742D86"/>
    <w:rsid w:val="007455DC"/>
    <w:rsid w:val="00760F8D"/>
    <w:rsid w:val="00771C12"/>
    <w:rsid w:val="00784047"/>
    <w:rsid w:val="007B2D5F"/>
    <w:rsid w:val="007B72E9"/>
    <w:rsid w:val="007D4EF0"/>
    <w:rsid w:val="007F0D47"/>
    <w:rsid w:val="007F6222"/>
    <w:rsid w:val="0082325D"/>
    <w:rsid w:val="008354DA"/>
    <w:rsid w:val="0084024F"/>
    <w:rsid w:val="00846EF5"/>
    <w:rsid w:val="00865A48"/>
    <w:rsid w:val="00871C69"/>
    <w:rsid w:val="0089138C"/>
    <w:rsid w:val="00893F78"/>
    <w:rsid w:val="008C40D8"/>
    <w:rsid w:val="008D5890"/>
    <w:rsid w:val="008E63DC"/>
    <w:rsid w:val="009334CB"/>
    <w:rsid w:val="00963F61"/>
    <w:rsid w:val="00973057"/>
    <w:rsid w:val="009A45C1"/>
    <w:rsid w:val="009B2523"/>
    <w:rsid w:val="009B281C"/>
    <w:rsid w:val="009B5D18"/>
    <w:rsid w:val="009D5C7E"/>
    <w:rsid w:val="00A02B26"/>
    <w:rsid w:val="00A20FF8"/>
    <w:rsid w:val="00A34155"/>
    <w:rsid w:val="00A3497E"/>
    <w:rsid w:val="00A43F4D"/>
    <w:rsid w:val="00A553E1"/>
    <w:rsid w:val="00A650AC"/>
    <w:rsid w:val="00A75D8A"/>
    <w:rsid w:val="00A9496F"/>
    <w:rsid w:val="00AA6320"/>
    <w:rsid w:val="00AB07A7"/>
    <w:rsid w:val="00AC0226"/>
    <w:rsid w:val="00AC2EFE"/>
    <w:rsid w:val="00AE06B9"/>
    <w:rsid w:val="00AF1DC8"/>
    <w:rsid w:val="00AF4485"/>
    <w:rsid w:val="00AF6B63"/>
    <w:rsid w:val="00B17BB7"/>
    <w:rsid w:val="00B35173"/>
    <w:rsid w:val="00B43534"/>
    <w:rsid w:val="00B54A0D"/>
    <w:rsid w:val="00B925F0"/>
    <w:rsid w:val="00BA3372"/>
    <w:rsid w:val="00BB4016"/>
    <w:rsid w:val="00BC22B0"/>
    <w:rsid w:val="00BE1B33"/>
    <w:rsid w:val="00C32AF8"/>
    <w:rsid w:val="00C73DB6"/>
    <w:rsid w:val="00C8412D"/>
    <w:rsid w:val="00C94DD2"/>
    <w:rsid w:val="00CA6D20"/>
    <w:rsid w:val="00CD64E9"/>
    <w:rsid w:val="00CF5FFC"/>
    <w:rsid w:val="00D1657B"/>
    <w:rsid w:val="00D17CE1"/>
    <w:rsid w:val="00D30841"/>
    <w:rsid w:val="00D32DEC"/>
    <w:rsid w:val="00D430EC"/>
    <w:rsid w:val="00D46F10"/>
    <w:rsid w:val="00D74E67"/>
    <w:rsid w:val="00D75D87"/>
    <w:rsid w:val="00DC1243"/>
    <w:rsid w:val="00DC5AB8"/>
    <w:rsid w:val="00DD3C23"/>
    <w:rsid w:val="00DD4A0F"/>
    <w:rsid w:val="00E02A2B"/>
    <w:rsid w:val="00E22167"/>
    <w:rsid w:val="00E33782"/>
    <w:rsid w:val="00E344FE"/>
    <w:rsid w:val="00E45C6E"/>
    <w:rsid w:val="00E70C16"/>
    <w:rsid w:val="00E85A23"/>
    <w:rsid w:val="00E94092"/>
    <w:rsid w:val="00EA5886"/>
    <w:rsid w:val="00EB2187"/>
    <w:rsid w:val="00EB29F4"/>
    <w:rsid w:val="00EC0E18"/>
    <w:rsid w:val="00EC19A1"/>
    <w:rsid w:val="00EF4A74"/>
    <w:rsid w:val="00EF54C7"/>
    <w:rsid w:val="00EF6328"/>
    <w:rsid w:val="00F15FD1"/>
    <w:rsid w:val="00F676EE"/>
    <w:rsid w:val="00F8435D"/>
    <w:rsid w:val="00F86979"/>
    <w:rsid w:val="00F94883"/>
    <w:rsid w:val="00FA0432"/>
    <w:rsid w:val="00FC0F1D"/>
    <w:rsid w:val="00FC1696"/>
    <w:rsid w:val="00FC3EE5"/>
    <w:rsid w:val="00FF2C96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1541C7"/>
    <w:pPr>
      <w:keepNext/>
      <w:outlineLvl w:val="5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pPr>
      <w:spacing w:after="0" w:line="240" w:lineRule="auto"/>
    </w:pPr>
  </w:style>
  <w:style w:type="paragraph" w:styleId="a5">
    <w:name w:val="footer"/>
    <w:link w:val="a6"/>
    <w:pPr>
      <w:spacing w:after="0" w:line="240" w:lineRule="auto"/>
    </w:pPr>
  </w:style>
  <w:style w:type="paragraph" w:styleId="a7">
    <w:name w:val="No Spacing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60">
    <w:name w:val="Заголовок 6 Знак"/>
    <w:basedOn w:val="a0"/>
    <w:link w:val="6"/>
    <w:rsid w:val="001541C7"/>
    <w:rPr>
      <w:rFonts w:ascii="Arial" w:hAnsi="Arial" w:cs="Arial"/>
      <w:sz w:val="28"/>
      <w:szCs w:val="28"/>
    </w:rPr>
  </w:style>
  <w:style w:type="paragraph" w:styleId="a8">
    <w:name w:val="List Paragraph"/>
    <w:basedOn w:val="a"/>
    <w:uiPriority w:val="34"/>
    <w:qFormat/>
    <w:rsid w:val="00F676E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E63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">
    <w:name w:val="Уровень 2"/>
    <w:basedOn w:val="a"/>
    <w:rsid w:val="00BE1B33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10"/>
      <w:sz w:val="24"/>
    </w:rPr>
  </w:style>
  <w:style w:type="paragraph" w:customStyle="1" w:styleId="a9">
    <w:name w:val="Заголовок таблицы"/>
    <w:basedOn w:val="a"/>
    <w:rsid w:val="00BE1B33"/>
    <w:pPr>
      <w:widowControl w:val="0"/>
      <w:shd w:val="clear" w:color="auto" w:fill="FFFFFF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BE1B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BE1B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011F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FB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85707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14 с отступом"/>
    <w:basedOn w:val="a"/>
    <w:rsid w:val="004A44DA"/>
    <w:pPr>
      <w:ind w:firstLine="720"/>
      <w:jc w:val="both"/>
    </w:pPr>
    <w:rPr>
      <w:rFonts w:ascii="Times New Roman" w:hAnsi="Times New Roman"/>
      <w:sz w:val="28"/>
    </w:rPr>
  </w:style>
  <w:style w:type="paragraph" w:styleId="ad">
    <w:name w:val="Body Text"/>
    <w:basedOn w:val="a"/>
    <w:link w:val="ae"/>
    <w:rsid w:val="004A44DA"/>
    <w:pPr>
      <w:jc w:val="both"/>
    </w:pPr>
    <w:rPr>
      <w:rFonts w:ascii="Times New Roman" w:hAnsi="Times New Roman"/>
      <w:b/>
      <w:bCs/>
      <w:sz w:val="24"/>
    </w:rPr>
  </w:style>
  <w:style w:type="character" w:customStyle="1" w:styleId="ae">
    <w:name w:val="Основной текст Знак"/>
    <w:basedOn w:val="a0"/>
    <w:link w:val="ad"/>
    <w:rsid w:val="004A44DA"/>
    <w:rPr>
      <w:rFonts w:ascii="Times New Roman" w:hAnsi="Times New Roman"/>
      <w:b/>
      <w:bCs/>
      <w:sz w:val="24"/>
    </w:rPr>
  </w:style>
  <w:style w:type="character" w:customStyle="1" w:styleId="a4">
    <w:name w:val="Верхний колонтитул Знак"/>
    <w:basedOn w:val="a0"/>
    <w:link w:val="a3"/>
    <w:rsid w:val="002E4A29"/>
  </w:style>
  <w:style w:type="character" w:customStyle="1" w:styleId="a6">
    <w:name w:val="Нижний колонтитул Знак"/>
    <w:basedOn w:val="a0"/>
    <w:link w:val="a5"/>
    <w:rsid w:val="002E4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1541C7"/>
    <w:pPr>
      <w:keepNext/>
      <w:outlineLvl w:val="5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pPr>
      <w:spacing w:after="0" w:line="240" w:lineRule="auto"/>
    </w:pPr>
  </w:style>
  <w:style w:type="paragraph" w:styleId="a5">
    <w:name w:val="footer"/>
    <w:link w:val="a6"/>
    <w:pPr>
      <w:spacing w:after="0" w:line="240" w:lineRule="auto"/>
    </w:pPr>
  </w:style>
  <w:style w:type="paragraph" w:styleId="a7">
    <w:name w:val="No Spacing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60">
    <w:name w:val="Заголовок 6 Знак"/>
    <w:basedOn w:val="a0"/>
    <w:link w:val="6"/>
    <w:rsid w:val="001541C7"/>
    <w:rPr>
      <w:rFonts w:ascii="Arial" w:hAnsi="Arial" w:cs="Arial"/>
      <w:sz w:val="28"/>
      <w:szCs w:val="28"/>
    </w:rPr>
  </w:style>
  <w:style w:type="paragraph" w:styleId="a8">
    <w:name w:val="List Paragraph"/>
    <w:basedOn w:val="a"/>
    <w:uiPriority w:val="34"/>
    <w:qFormat/>
    <w:rsid w:val="00F676E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E63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2">
    <w:name w:val="Уровень 2"/>
    <w:basedOn w:val="a"/>
    <w:rsid w:val="00BE1B33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pacing w:val="10"/>
      <w:sz w:val="24"/>
    </w:rPr>
  </w:style>
  <w:style w:type="paragraph" w:customStyle="1" w:styleId="a9">
    <w:name w:val="Заголовок таблицы"/>
    <w:basedOn w:val="a"/>
    <w:rsid w:val="00BE1B33"/>
    <w:pPr>
      <w:widowControl w:val="0"/>
      <w:shd w:val="clear" w:color="auto" w:fill="FFFFFF"/>
      <w:autoSpaceDE w:val="0"/>
      <w:autoSpaceDN w:val="0"/>
      <w:adjustRightInd w:val="0"/>
      <w:spacing w:before="120" w:after="120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BE1B3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BE1B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011FB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1FB1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285707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14 с отступом"/>
    <w:basedOn w:val="a"/>
    <w:rsid w:val="004A44DA"/>
    <w:pPr>
      <w:ind w:firstLine="720"/>
      <w:jc w:val="both"/>
    </w:pPr>
    <w:rPr>
      <w:rFonts w:ascii="Times New Roman" w:hAnsi="Times New Roman"/>
      <w:sz w:val="28"/>
    </w:rPr>
  </w:style>
  <w:style w:type="paragraph" w:styleId="ad">
    <w:name w:val="Body Text"/>
    <w:basedOn w:val="a"/>
    <w:link w:val="ae"/>
    <w:rsid w:val="004A44DA"/>
    <w:pPr>
      <w:jc w:val="both"/>
    </w:pPr>
    <w:rPr>
      <w:rFonts w:ascii="Times New Roman" w:hAnsi="Times New Roman"/>
      <w:b/>
      <w:bCs/>
      <w:sz w:val="24"/>
    </w:rPr>
  </w:style>
  <w:style w:type="character" w:customStyle="1" w:styleId="ae">
    <w:name w:val="Основной текст Знак"/>
    <w:basedOn w:val="a0"/>
    <w:link w:val="ad"/>
    <w:rsid w:val="004A44DA"/>
    <w:rPr>
      <w:rFonts w:ascii="Times New Roman" w:hAnsi="Times New Roman"/>
      <w:b/>
      <w:bCs/>
      <w:sz w:val="24"/>
    </w:rPr>
  </w:style>
  <w:style w:type="character" w:customStyle="1" w:styleId="a4">
    <w:name w:val="Верхний колонтитул Знак"/>
    <w:basedOn w:val="a0"/>
    <w:link w:val="a3"/>
    <w:rsid w:val="002E4A29"/>
  </w:style>
  <w:style w:type="character" w:customStyle="1" w:styleId="a6">
    <w:name w:val="Нижний колонтитул Знак"/>
    <w:basedOn w:val="a0"/>
    <w:link w:val="a5"/>
    <w:rsid w:val="002E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oleObject" Target="embeddings/oleObject42.bin"/><Relationship Id="rId89" Type="http://schemas.openxmlformats.org/officeDocument/2006/relationships/image" Target="media/image39.wmf"/><Relationship Id="rId112" Type="http://schemas.openxmlformats.org/officeDocument/2006/relationships/image" Target="media/image49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4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7.bin"/><Relationship Id="rId66" Type="http://schemas.openxmlformats.org/officeDocument/2006/relationships/image" Target="media/image29.wmf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87" Type="http://schemas.openxmlformats.org/officeDocument/2006/relationships/image" Target="media/image38.wmf"/><Relationship Id="rId102" Type="http://schemas.openxmlformats.org/officeDocument/2006/relationships/oleObject" Target="embeddings/oleObject51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5" Type="http://schemas.openxmlformats.org/officeDocument/2006/relationships/settings" Target="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oleObject" Target="embeddings/oleObject53.bin"/><Relationship Id="rId113" Type="http://schemas.openxmlformats.org/officeDocument/2006/relationships/oleObject" Target="embeddings/oleObject58.bin"/><Relationship Id="rId118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image" Target="media/image35.wmf"/><Relationship Id="rId85" Type="http://schemas.openxmlformats.org/officeDocument/2006/relationships/image" Target="media/image37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6.wmf"/><Relationship Id="rId108" Type="http://schemas.openxmlformats.org/officeDocument/2006/relationships/oleObject" Target="embeddings/oleObject55.bin"/><Relationship Id="rId116" Type="http://schemas.openxmlformats.org/officeDocument/2006/relationships/image" Target="media/image5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11" Type="http://schemas.openxmlformats.org/officeDocument/2006/relationships/oleObject" Target="embeddings/oleObject5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7.wmf"/><Relationship Id="rId114" Type="http://schemas.openxmlformats.org/officeDocument/2006/relationships/image" Target="media/image50.wmf"/><Relationship Id="rId119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48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7EF5-7487-47D4-BB2E-CAA0A961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1873</TotalTime>
  <Pages>1</Pages>
  <Words>2586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прил4 ФОС.docx</vt:lpstr>
    </vt:vector>
  </TitlesOfParts>
  <Company/>
  <LinksUpToDate>false</LinksUpToDate>
  <CharactersWithSpaces>17293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прил4 ФОС.docx</dc:title>
  <dc:creator>123</dc:creator>
  <cp:lastModifiedBy>User</cp:lastModifiedBy>
  <cp:revision>47</cp:revision>
  <dcterms:created xsi:type="dcterms:W3CDTF">2015-07-21T08:28:00Z</dcterms:created>
  <dcterms:modified xsi:type="dcterms:W3CDTF">2024-01-28T07:34:00Z</dcterms:modified>
</cp:coreProperties>
</file>