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E5" w:rsidRPr="009171E5" w:rsidRDefault="009171E5" w:rsidP="009171E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71E5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9171E5" w:rsidRPr="009171E5" w:rsidRDefault="00BC72EA" w:rsidP="009171E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</w:t>
      </w:r>
      <w:r w:rsidR="009171E5" w:rsidRPr="009171E5">
        <w:rPr>
          <w:rFonts w:ascii="Times New Roman" w:hAnsi="Times New Roman"/>
          <w:b/>
          <w:sz w:val="28"/>
          <w:szCs w:val="28"/>
        </w:rPr>
        <w:t xml:space="preserve"> по дисциплине (модулю)</w:t>
      </w:r>
    </w:p>
    <w:p w:rsidR="009171E5" w:rsidRPr="009171E5" w:rsidRDefault="009171E5" w:rsidP="009171E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71E5" w:rsidRPr="009171E5" w:rsidRDefault="009171E5" w:rsidP="009171E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71E5">
        <w:rPr>
          <w:rFonts w:ascii="Times New Roman" w:hAnsi="Times New Roman"/>
          <w:b/>
          <w:sz w:val="28"/>
          <w:szCs w:val="28"/>
        </w:rPr>
        <w:t>«</w:t>
      </w:r>
      <w:r w:rsidR="00DD40D2">
        <w:rPr>
          <w:rFonts w:ascii="Times New Roman" w:hAnsi="Times New Roman"/>
          <w:b/>
          <w:sz w:val="28"/>
          <w:szCs w:val="28"/>
        </w:rPr>
        <w:t>Антикризисное управление</w:t>
      </w:r>
      <w:r w:rsidRPr="009171E5">
        <w:rPr>
          <w:rFonts w:ascii="Times New Roman" w:hAnsi="Times New Roman"/>
          <w:b/>
          <w:sz w:val="28"/>
          <w:szCs w:val="28"/>
        </w:rPr>
        <w:t>»</w:t>
      </w:r>
    </w:p>
    <w:p w:rsidR="009171E5" w:rsidRPr="009171E5" w:rsidRDefault="009171E5" w:rsidP="009171E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71E5" w:rsidRPr="009171E5" w:rsidRDefault="009171E5" w:rsidP="00AE6DE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71E5">
        <w:rPr>
          <w:rFonts w:ascii="Times New Roman" w:hAnsi="Times New Roman"/>
          <w:sz w:val="28"/>
          <w:szCs w:val="28"/>
        </w:rPr>
        <w:t xml:space="preserve">При проведении </w:t>
      </w:r>
      <w:r w:rsidR="00BC72EA">
        <w:rPr>
          <w:rFonts w:ascii="Times New Roman" w:hAnsi="Times New Roman"/>
          <w:sz w:val="28"/>
          <w:szCs w:val="28"/>
        </w:rPr>
        <w:t>промежуточной аттестации обучающемуся необходимо ответить на два вопроса</w:t>
      </w:r>
      <w:r w:rsidR="00F109FD">
        <w:rPr>
          <w:rFonts w:ascii="Times New Roman" w:hAnsi="Times New Roman"/>
          <w:sz w:val="28"/>
          <w:szCs w:val="28"/>
        </w:rPr>
        <w:t>:</w:t>
      </w:r>
      <w:r w:rsidR="00BC72EA">
        <w:rPr>
          <w:rFonts w:ascii="Times New Roman" w:hAnsi="Times New Roman"/>
          <w:sz w:val="28"/>
          <w:szCs w:val="28"/>
        </w:rPr>
        <w:t xml:space="preserve"> </w:t>
      </w:r>
    </w:p>
    <w:p w:rsidR="009171E5" w:rsidRDefault="009171E5" w:rsidP="009171E5">
      <w:pPr>
        <w:pStyle w:val="a4"/>
        <w:ind w:left="425"/>
        <w:jc w:val="center"/>
        <w:rPr>
          <w:sz w:val="28"/>
          <w:szCs w:val="28"/>
        </w:rPr>
      </w:pPr>
      <w:r w:rsidRPr="009171E5">
        <w:rPr>
          <w:sz w:val="28"/>
          <w:szCs w:val="28"/>
        </w:rPr>
        <w:t xml:space="preserve">Примерный перечень </w:t>
      </w:r>
      <w:r w:rsidR="00BC72EA">
        <w:rPr>
          <w:sz w:val="28"/>
          <w:szCs w:val="28"/>
        </w:rPr>
        <w:t>вопросов к зачету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1.  Понятие кризиса. Типология кризисов.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2.  Роль государства в </w:t>
      </w:r>
      <w:hyperlink r:id="rId6" w:tooltip="Антикризисное управление" w:history="1">
        <w:r w:rsidRPr="00BC72EA">
          <w:rPr>
            <w:rFonts w:ascii="Times New Roman" w:hAnsi="Times New Roman"/>
            <w:sz w:val="28"/>
            <w:szCs w:val="28"/>
          </w:rPr>
          <w:t>антикризисном управлении</w:t>
        </w:r>
      </w:hyperlink>
      <w:r w:rsidRPr="00BC72EA">
        <w:rPr>
          <w:rFonts w:ascii="Times New Roman" w:hAnsi="Times New Roman"/>
          <w:sz w:val="28"/>
          <w:szCs w:val="28"/>
        </w:rPr>
        <w:t>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3.  Классификация кризисных ситуаций в организации.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4.  Жизненный цикл организации и возможные кризисы.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5.  Факторы и признаки кризисной ситуации в организации.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6.  Этапы и стадии кризисного процесса в организации.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7.  Диагностика кризисов: цель, задачи, этапы. Методы диагностики кризисов.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8.  Комплексная диагностика состояния организации.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9.  Основные показатели </w:t>
      </w:r>
      <w:hyperlink r:id="rId7" w:tooltip="Платежеспособность" w:history="1">
        <w:r w:rsidRPr="00BC72EA">
          <w:rPr>
            <w:rFonts w:ascii="Times New Roman" w:hAnsi="Times New Roman"/>
            <w:sz w:val="28"/>
            <w:szCs w:val="28"/>
          </w:rPr>
          <w:t>платежеспособности</w:t>
        </w:r>
      </w:hyperlink>
      <w:r w:rsidRPr="00BC72EA">
        <w:rPr>
          <w:rFonts w:ascii="Times New Roman" w:hAnsi="Times New Roman"/>
          <w:sz w:val="28"/>
          <w:szCs w:val="28"/>
        </w:rPr>
        <w:t> организации. Двухфакторная модель Альтмана.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10.  Этапы диагностики причин неплатежеспособности организации.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11.  Признаки и порядок установления банкротства предприятия. Возбуждение дела о банкротстве.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12.  Арбитражные управляющие, их функции и полномочия.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13.  Наблюдение. Досудебная санация.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14.  Финансовое оздоровление как процедура банкротства.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15.  Внешнее управление.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16.  Конкурсное производство.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17.  Мировое соглашение.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18.  Антикризисный менеджмент и антикризисное управление.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19.  Кризис компании и его преодоление (основные фазы).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20.  Тактика кризисного предприятия, основные мероприятия по выходу из кризиса.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21.  Антикризисная программа и источники ее финансирования.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22.  Алгоритм финансового оздоровления.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23.  Реструктуризация предприятия: сущность и основные направления.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24.  Пути реструктуризации. Основные формы реорганизации.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25.  Реструктуризация без признаков реорганизации.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26.  Схема реструктуризации предприятия.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lastRenderedPageBreak/>
        <w:t>27.  Современные методы реструктуризации.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28.  Реинжиниринг бизнес-процессов: сущность и этапы осуществления реинжиниринга.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29.  Изменения в организации в связи с реинжинирингом.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30.  ABC-метод.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31.  JIT-менеджмент (метод точно-в-срок).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32.  TQM-менеджмент в антикризисном управлении.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33.  Управление знаниями.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34.  Антикризисное </w:t>
      </w:r>
      <w:hyperlink r:id="rId8" w:tooltip="Управление рисками" w:history="1">
        <w:r w:rsidRPr="00BC72EA">
          <w:rPr>
            <w:rFonts w:ascii="Times New Roman" w:hAnsi="Times New Roman"/>
            <w:sz w:val="28"/>
            <w:szCs w:val="28"/>
          </w:rPr>
          <w:t>управление рисками</w:t>
        </w:r>
      </w:hyperlink>
      <w:r w:rsidRPr="00BC72EA">
        <w:rPr>
          <w:rFonts w:ascii="Times New Roman" w:hAnsi="Times New Roman"/>
          <w:sz w:val="28"/>
          <w:szCs w:val="28"/>
        </w:rPr>
        <w:t>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35.  Инвестиционная деятельность предприятия в антикризисном управлении.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36.  Формирование инвестиционных ресурсов.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37.  Кадровая политика в антикризисном управлении.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2EA">
        <w:rPr>
          <w:rFonts w:ascii="Times New Roman" w:hAnsi="Times New Roman"/>
          <w:sz w:val="28"/>
          <w:szCs w:val="28"/>
        </w:rPr>
        <w:t>38.  Антикризисное </w:t>
      </w:r>
      <w:hyperlink r:id="rId9" w:tooltip="Управление персоналом" w:history="1">
        <w:r w:rsidRPr="00BC72EA">
          <w:rPr>
            <w:rFonts w:ascii="Times New Roman" w:hAnsi="Times New Roman"/>
            <w:sz w:val="28"/>
            <w:szCs w:val="28"/>
          </w:rPr>
          <w:t>управление персоналом</w:t>
        </w:r>
      </w:hyperlink>
      <w:r w:rsidRPr="00BC72EA">
        <w:rPr>
          <w:rFonts w:ascii="Times New Roman" w:hAnsi="Times New Roman"/>
          <w:sz w:val="28"/>
          <w:szCs w:val="28"/>
        </w:rPr>
        <w:t>: методы и приемы.</w:t>
      </w:r>
    </w:p>
    <w:p w:rsidR="00BC72EA" w:rsidRPr="00BC72EA" w:rsidRDefault="00BC72EA" w:rsidP="00BC72E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9FD" w:rsidRPr="009171E5" w:rsidRDefault="00F109FD" w:rsidP="00F109F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71E5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F109FD" w:rsidRPr="009171E5" w:rsidRDefault="00F109FD" w:rsidP="00F109F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текущего</w:t>
      </w:r>
      <w:r w:rsidRPr="009171E5">
        <w:rPr>
          <w:rFonts w:ascii="Times New Roman" w:hAnsi="Times New Roman"/>
          <w:b/>
          <w:sz w:val="28"/>
          <w:szCs w:val="28"/>
        </w:rPr>
        <w:t xml:space="preserve"> контроля по дисциплине (модулю)</w:t>
      </w:r>
    </w:p>
    <w:p w:rsidR="00F109FD" w:rsidRPr="009171E5" w:rsidRDefault="00F109FD" w:rsidP="00F109F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09FD" w:rsidRPr="009171E5" w:rsidRDefault="00F109FD" w:rsidP="00F109F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71E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Антикризисное управление</w:t>
      </w:r>
      <w:r w:rsidRPr="009171E5">
        <w:rPr>
          <w:rFonts w:ascii="Times New Roman" w:hAnsi="Times New Roman"/>
          <w:b/>
          <w:sz w:val="28"/>
          <w:szCs w:val="28"/>
        </w:rPr>
        <w:t>»</w:t>
      </w:r>
    </w:p>
    <w:p w:rsidR="00F109FD" w:rsidRPr="009171E5" w:rsidRDefault="00F109FD" w:rsidP="00F109F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09FD" w:rsidRPr="009171E5" w:rsidRDefault="00F109FD" w:rsidP="00F109F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71E5">
        <w:rPr>
          <w:rFonts w:ascii="Times New Roman" w:hAnsi="Times New Roman"/>
          <w:sz w:val="28"/>
          <w:szCs w:val="28"/>
        </w:rPr>
        <w:t xml:space="preserve">При проведении текущего контроля обучающемуся предлагается дать ответы на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9171E5">
        <w:rPr>
          <w:rFonts w:ascii="Times New Roman" w:hAnsi="Times New Roman"/>
          <w:sz w:val="28"/>
          <w:szCs w:val="28"/>
        </w:rPr>
        <w:t>тестовых задания из нижеприведенного списка.</w:t>
      </w:r>
    </w:p>
    <w:p w:rsidR="00F109FD" w:rsidRPr="009171E5" w:rsidRDefault="00F109FD" w:rsidP="00F109F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9FD" w:rsidRPr="009171E5" w:rsidRDefault="00F109FD" w:rsidP="00F109FD">
      <w:pPr>
        <w:pStyle w:val="a4"/>
        <w:ind w:left="425"/>
        <w:jc w:val="center"/>
        <w:rPr>
          <w:sz w:val="28"/>
          <w:szCs w:val="28"/>
        </w:rPr>
      </w:pPr>
      <w:r w:rsidRPr="009171E5">
        <w:rPr>
          <w:sz w:val="28"/>
          <w:szCs w:val="28"/>
        </w:rPr>
        <w:t>Примерный перечень тестовых заданий</w:t>
      </w:r>
    </w:p>
    <w:p w:rsidR="00F109FD" w:rsidRDefault="00F109FD" w:rsidP="00F109FD">
      <w:pPr>
        <w:pStyle w:val="a4"/>
        <w:ind w:left="425"/>
        <w:jc w:val="center"/>
        <w:rPr>
          <w:sz w:val="28"/>
          <w:szCs w:val="28"/>
        </w:rPr>
      </w:pPr>
    </w:p>
    <w:p w:rsidR="00F109FD" w:rsidRPr="00DD40D2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Что такое антикризисное управление: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Система профилактических и оздоровительных процедур, применяемых к предприятию, направленная на предотвращение его неплатежеспособности;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Управление предприятием в условиях риска и неопределенности;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Досудебная санация предприятия.</w:t>
      </w:r>
    </w:p>
    <w:p w:rsidR="00F109FD" w:rsidRPr="00DD40D2" w:rsidRDefault="00F109FD" w:rsidP="00F109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9FD" w:rsidRPr="00DD40D2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Сущность экономического кризиса состоит в следующем: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Столкновении интересов и обострение противоречий работников и работодателей;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Противоречии между доходами и расходами подразделений организации;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lastRenderedPageBreak/>
        <w:t>Рассогласованности в деятельности отдельных систем организации (социальной, экономической, финансовой и т.п.);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Острых противоречиях в экономическом состоянии организации.</w:t>
      </w:r>
    </w:p>
    <w:p w:rsidR="00F109FD" w:rsidRDefault="00F109FD" w:rsidP="00F109FD">
      <w:pPr>
        <w:pStyle w:val="a4"/>
        <w:ind w:left="425"/>
        <w:jc w:val="center"/>
        <w:rPr>
          <w:sz w:val="28"/>
          <w:szCs w:val="28"/>
        </w:rPr>
      </w:pPr>
    </w:p>
    <w:p w:rsidR="00F109FD" w:rsidRPr="00DD40D2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Причина кризиса – это: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Источник возникновения кризиса;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Внешние проявления кризисных явлений;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Первые признаки отрицательных тенденций в функционировании организации;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Событие или зафиксированное состояние или установленная тенденция, свидетельствующие о наступлении кризиса.</w:t>
      </w:r>
    </w:p>
    <w:p w:rsidR="00F109FD" w:rsidRDefault="00F109FD" w:rsidP="00F109FD">
      <w:pPr>
        <w:pStyle w:val="a4"/>
        <w:ind w:left="425"/>
        <w:jc w:val="center"/>
        <w:rPr>
          <w:sz w:val="28"/>
          <w:szCs w:val="28"/>
        </w:rPr>
      </w:pPr>
    </w:p>
    <w:p w:rsidR="00F109FD" w:rsidRPr="00DD40D2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Симптомы кризиса – это: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Источники его возникновения;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Рискованная стратегия развития;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Зафиксированное состояние или установленная тенденция, свидетельствующее о наступлении кризиса;</w:t>
      </w:r>
    </w:p>
    <w:p w:rsidR="00F109FD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Внешнее проявление кризисных явлений.</w:t>
      </w:r>
    </w:p>
    <w:p w:rsidR="00F109FD" w:rsidRPr="00DD40D2" w:rsidRDefault="00F109FD" w:rsidP="00F109F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109FD" w:rsidRPr="00DD40D2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Экономический кризис порождает: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Циклическое развитие экономики;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Спад производства;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Снижение деловой активности;</w:t>
      </w:r>
    </w:p>
    <w:p w:rsidR="00F109FD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Депрессию.</w:t>
      </w:r>
    </w:p>
    <w:p w:rsidR="00F109FD" w:rsidRPr="00DD40D2" w:rsidRDefault="00F109FD" w:rsidP="00F109F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109FD" w:rsidRPr="00DD40D2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Упорядочите фазы развития кризиса: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Депрессия;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Кризис;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Подъем;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Оживление.</w:t>
      </w:r>
    </w:p>
    <w:p w:rsidR="00F109FD" w:rsidRDefault="00F109FD" w:rsidP="00F109FD">
      <w:pPr>
        <w:contextualSpacing/>
        <w:rPr>
          <w:szCs w:val="24"/>
        </w:rPr>
      </w:pPr>
    </w:p>
    <w:p w:rsidR="00F109FD" w:rsidRPr="003D26E6" w:rsidRDefault="00F109FD" w:rsidP="00F109FD">
      <w:pPr>
        <w:contextualSpacing/>
        <w:rPr>
          <w:szCs w:val="24"/>
        </w:rPr>
      </w:pPr>
    </w:p>
    <w:p w:rsidR="00F109FD" w:rsidRPr="003D26E6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szCs w:val="24"/>
        </w:rPr>
      </w:pPr>
      <w:r w:rsidRPr="00DD40D2">
        <w:rPr>
          <w:rFonts w:ascii="Times New Roman" w:hAnsi="Times New Roman"/>
          <w:sz w:val="28"/>
          <w:szCs w:val="28"/>
        </w:rPr>
        <w:t>Продолжительность циклов Кондратьева составляет: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3 – 5 лет;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7 – 11 лет;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20 – 30 лет;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50 – 60 лет.</w:t>
      </w:r>
    </w:p>
    <w:p w:rsidR="00F109FD" w:rsidRPr="003D26E6" w:rsidRDefault="00F109FD" w:rsidP="00F109FD">
      <w:pPr>
        <w:contextualSpacing/>
        <w:rPr>
          <w:szCs w:val="24"/>
        </w:rPr>
      </w:pPr>
    </w:p>
    <w:p w:rsidR="00F109FD" w:rsidRPr="003D26E6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szCs w:val="24"/>
        </w:rPr>
      </w:pPr>
      <w:r w:rsidRPr="003D26E6">
        <w:rPr>
          <w:szCs w:val="24"/>
        </w:rPr>
        <w:t xml:space="preserve"> </w:t>
      </w:r>
      <w:r w:rsidRPr="00DD40D2">
        <w:rPr>
          <w:rFonts w:ascii="Times New Roman" w:hAnsi="Times New Roman"/>
          <w:sz w:val="28"/>
          <w:szCs w:val="28"/>
        </w:rPr>
        <w:t>Движущей силой циклов Кузнеца являются: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lastRenderedPageBreak/>
        <w:t>Денежно-кредитные факторы;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Сдвиги в воспроизводственной структуре производства;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Динамика величины товарно-материальных запасов;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Колебания инвестиционной активности.</w:t>
      </w:r>
    </w:p>
    <w:p w:rsidR="00F109FD" w:rsidRDefault="00F109FD" w:rsidP="00F109FD">
      <w:pPr>
        <w:contextualSpacing/>
        <w:rPr>
          <w:szCs w:val="24"/>
        </w:rPr>
      </w:pPr>
    </w:p>
    <w:p w:rsidR="00F109FD" w:rsidRPr="003D26E6" w:rsidRDefault="00F109FD" w:rsidP="00F109FD">
      <w:pPr>
        <w:contextualSpacing/>
        <w:rPr>
          <w:szCs w:val="24"/>
        </w:rPr>
      </w:pPr>
    </w:p>
    <w:p w:rsidR="00F109FD" w:rsidRPr="00DD40D2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Средняя продолжительность циклов социально-экономического развития с течением времени: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Уменьшается;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Существенно не меняется;</w:t>
      </w:r>
    </w:p>
    <w:p w:rsidR="00F109FD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Увеличивается.</w:t>
      </w:r>
    </w:p>
    <w:p w:rsidR="00F109FD" w:rsidRPr="00DD40D2" w:rsidRDefault="00F109FD" w:rsidP="00F109F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109FD" w:rsidRPr="00DD40D2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В предложении пропущено слово/словосочетание. Впишите его, чтобы высказывание стало верным.</w:t>
      </w:r>
    </w:p>
    <w:p w:rsidR="00F109FD" w:rsidRPr="00DD40D2" w:rsidRDefault="00F109FD" w:rsidP="00F109FD">
      <w:pPr>
        <w:spacing w:after="0" w:line="240" w:lineRule="auto"/>
        <w:ind w:left="644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______________________________________________ – это управляемый процесс предотвращения или преодоления кризиса, отвечающий целям организации и соответствующий объективным тенденциям ее рынка.</w:t>
      </w:r>
    </w:p>
    <w:p w:rsidR="00F109FD" w:rsidRPr="003D26E6" w:rsidRDefault="00F109FD" w:rsidP="00F109FD">
      <w:pPr>
        <w:contextualSpacing/>
        <w:rPr>
          <w:szCs w:val="24"/>
        </w:rPr>
      </w:pPr>
    </w:p>
    <w:p w:rsidR="00F109FD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Суть антикризисного управления (вставьте пропущенное слово):</w:t>
      </w:r>
    </w:p>
    <w:p w:rsidR="00F109FD" w:rsidRPr="00DD40D2" w:rsidRDefault="00F109FD" w:rsidP="00F109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9FD" w:rsidRPr="003D26E6" w:rsidRDefault="00F109FD" w:rsidP="00F109FD">
      <w:pPr>
        <w:contextualSpacing/>
        <w:rPr>
          <w:szCs w:val="24"/>
        </w:rPr>
      </w:pPr>
      <w:r w:rsidRPr="003D26E6">
        <w:rPr>
          <w:szCs w:val="24"/>
        </w:rPr>
        <w:t>Кризисы можно _______________________________.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Кризисы можно ускорять, отодвигать, предотвращать.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К кризисам можно и необходимо готовиться.</w:t>
      </w:r>
    </w:p>
    <w:p w:rsidR="00F109FD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szCs w:val="24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Кризисы можно смягчать</w:t>
      </w:r>
      <w:r w:rsidRPr="003D26E6">
        <w:rPr>
          <w:szCs w:val="24"/>
        </w:rPr>
        <w:t>.</w:t>
      </w:r>
    </w:p>
    <w:p w:rsidR="00F109FD" w:rsidRPr="003D26E6" w:rsidRDefault="00F109FD" w:rsidP="00F109FD">
      <w:pPr>
        <w:contextualSpacing/>
        <w:rPr>
          <w:szCs w:val="24"/>
        </w:rPr>
      </w:pPr>
    </w:p>
    <w:p w:rsidR="00F109FD" w:rsidRPr="00DD40D2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Кризисы в развитии организации играют: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Положительную роль;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Отрицательную роль;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Оба утверждения верны;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Два первых утверждения неверны.</w:t>
      </w:r>
    </w:p>
    <w:p w:rsidR="00F109FD" w:rsidRPr="003D26E6" w:rsidRDefault="00F109FD" w:rsidP="00F109FD">
      <w:pPr>
        <w:contextualSpacing/>
        <w:rPr>
          <w:szCs w:val="24"/>
        </w:rPr>
      </w:pPr>
    </w:p>
    <w:p w:rsidR="00F109FD" w:rsidRPr="00DD40D2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Что из перечисленного не относится к свойствам системы антикризисного управления: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Централизация управления;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Повышение гибкости и адаптивности управления;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Снижение формализма в управлении;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Диверсификация управления.</w:t>
      </w:r>
    </w:p>
    <w:p w:rsidR="00F109FD" w:rsidRPr="003D26E6" w:rsidRDefault="00F109FD" w:rsidP="00F109FD">
      <w:pPr>
        <w:contextualSpacing/>
        <w:rPr>
          <w:szCs w:val="24"/>
        </w:rPr>
      </w:pPr>
    </w:p>
    <w:p w:rsidR="00F109FD" w:rsidRPr="00DD40D2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Выберите все верные утверждения: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lastRenderedPageBreak/>
        <w:t>Кризисы можно предвидеть;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Кризисы в определенной мере можно ускорять, предварять, отодвигать;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К кризисам невозможно подготовиться;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Кризисы можно смягчать;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Кризисы всегда имеют разрушительное воздействие на организацию;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Кризисные процессы могут быть до определенного предела управляемыми.</w:t>
      </w:r>
    </w:p>
    <w:p w:rsidR="00F109FD" w:rsidRPr="003D26E6" w:rsidRDefault="00F109FD" w:rsidP="00F109FD">
      <w:pPr>
        <w:contextualSpacing/>
        <w:rPr>
          <w:szCs w:val="24"/>
        </w:rPr>
      </w:pPr>
    </w:p>
    <w:p w:rsidR="00F109FD" w:rsidRPr="00DD40D2" w:rsidRDefault="00F109FD" w:rsidP="00F109FD">
      <w:pPr>
        <w:pStyle w:val="a3"/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40D2">
        <w:rPr>
          <w:rFonts w:ascii="Times New Roman" w:hAnsi="Times New Roman"/>
          <w:sz w:val="28"/>
          <w:szCs w:val="28"/>
        </w:rPr>
        <w:t>Упорядочите фазы циклов активности организаций: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Равновесное функционирование;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Подъем;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Спад;</w:t>
      </w:r>
    </w:p>
    <w:p w:rsidR="00F109FD" w:rsidRPr="00DD40D2" w:rsidRDefault="00F109FD" w:rsidP="00F109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D40D2">
        <w:rPr>
          <w:rFonts w:ascii="Times New Roman" w:hAnsi="Times New Roman"/>
          <w:i/>
          <w:iCs/>
          <w:sz w:val="28"/>
          <w:szCs w:val="28"/>
        </w:rPr>
        <w:t>Формирование.</w:t>
      </w:r>
    </w:p>
    <w:p w:rsidR="00F109FD" w:rsidRPr="009171E5" w:rsidRDefault="00F109FD" w:rsidP="00F109FD">
      <w:pPr>
        <w:pStyle w:val="a4"/>
        <w:ind w:left="425"/>
        <w:jc w:val="center"/>
        <w:rPr>
          <w:sz w:val="28"/>
          <w:szCs w:val="28"/>
        </w:rPr>
      </w:pPr>
    </w:p>
    <w:p w:rsidR="00BC72EA" w:rsidRPr="009171E5" w:rsidRDefault="00BC72EA" w:rsidP="009171E5">
      <w:pPr>
        <w:pStyle w:val="a4"/>
        <w:ind w:left="425"/>
        <w:jc w:val="center"/>
        <w:rPr>
          <w:sz w:val="28"/>
          <w:szCs w:val="28"/>
        </w:rPr>
      </w:pPr>
      <w:bookmarkStart w:id="0" w:name="_GoBack"/>
      <w:bookmarkEnd w:id="0"/>
    </w:p>
    <w:sectPr w:rsidR="00BC72EA" w:rsidRPr="0091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778" w:hanging="360"/>
      </w:pPr>
      <w:rPr>
        <w:rFonts w:ascii="Wingdings" w:hAnsi="Wingdings"/>
      </w:rPr>
    </w:lvl>
  </w:abstractNum>
  <w:abstractNum w:abstractNumId="1">
    <w:nsid w:val="00805776"/>
    <w:multiLevelType w:val="hybridMultilevel"/>
    <w:tmpl w:val="3E1066D4"/>
    <w:lvl w:ilvl="0" w:tplc="31724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EF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4E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E1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8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0C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E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28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09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A92132"/>
    <w:multiLevelType w:val="hybridMultilevel"/>
    <w:tmpl w:val="5044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77933"/>
    <w:multiLevelType w:val="hybridMultilevel"/>
    <w:tmpl w:val="F50A4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14FC7"/>
    <w:multiLevelType w:val="hybridMultilevel"/>
    <w:tmpl w:val="AEC43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56810"/>
    <w:multiLevelType w:val="hybridMultilevel"/>
    <w:tmpl w:val="0A3A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147BB"/>
    <w:multiLevelType w:val="hybridMultilevel"/>
    <w:tmpl w:val="33D4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B5756"/>
    <w:multiLevelType w:val="hybridMultilevel"/>
    <w:tmpl w:val="76E227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F22B9C"/>
    <w:multiLevelType w:val="hybridMultilevel"/>
    <w:tmpl w:val="772E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A3A2C"/>
    <w:multiLevelType w:val="hybridMultilevel"/>
    <w:tmpl w:val="ECCCEE2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>
    <w:nsid w:val="25DD575C"/>
    <w:multiLevelType w:val="hybridMultilevel"/>
    <w:tmpl w:val="49EC6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D78FD"/>
    <w:multiLevelType w:val="hybridMultilevel"/>
    <w:tmpl w:val="AEC43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B2E0B"/>
    <w:multiLevelType w:val="hybridMultilevel"/>
    <w:tmpl w:val="43568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7250D7"/>
    <w:multiLevelType w:val="hybridMultilevel"/>
    <w:tmpl w:val="3166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336C3"/>
    <w:multiLevelType w:val="hybridMultilevel"/>
    <w:tmpl w:val="1F9A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77FEC"/>
    <w:multiLevelType w:val="hybridMultilevel"/>
    <w:tmpl w:val="9FF6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70CD0"/>
    <w:multiLevelType w:val="hybridMultilevel"/>
    <w:tmpl w:val="87123CE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C2896"/>
    <w:multiLevelType w:val="hybridMultilevel"/>
    <w:tmpl w:val="5CC2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A1C41"/>
    <w:multiLevelType w:val="hybridMultilevel"/>
    <w:tmpl w:val="339AE7B8"/>
    <w:lvl w:ilvl="0" w:tplc="3998D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09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E1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942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A0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8C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28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87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E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DD36DD6"/>
    <w:multiLevelType w:val="hybridMultilevel"/>
    <w:tmpl w:val="F23E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3"/>
  </w:num>
  <w:num w:numId="5">
    <w:abstractNumId w:val="10"/>
  </w:num>
  <w:num w:numId="6">
    <w:abstractNumId w:val="3"/>
  </w:num>
  <w:num w:numId="7">
    <w:abstractNumId w:val="5"/>
  </w:num>
  <w:num w:numId="8">
    <w:abstractNumId w:val="15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9"/>
  </w:num>
  <w:num w:numId="15">
    <w:abstractNumId w:val="16"/>
  </w:num>
  <w:num w:numId="16">
    <w:abstractNumId w:val="1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0D"/>
    <w:rsid w:val="00014A0D"/>
    <w:rsid w:val="00147718"/>
    <w:rsid w:val="004E4A42"/>
    <w:rsid w:val="00502026"/>
    <w:rsid w:val="00582A0F"/>
    <w:rsid w:val="006B43B3"/>
    <w:rsid w:val="00841427"/>
    <w:rsid w:val="008E1B54"/>
    <w:rsid w:val="009171E5"/>
    <w:rsid w:val="00AE6DEE"/>
    <w:rsid w:val="00B74094"/>
    <w:rsid w:val="00BC72EA"/>
    <w:rsid w:val="00CE0199"/>
    <w:rsid w:val="00DD40D2"/>
    <w:rsid w:val="00F1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EE"/>
    <w:pPr>
      <w:ind w:left="708"/>
    </w:pPr>
  </w:style>
  <w:style w:type="paragraph" w:styleId="a4">
    <w:name w:val="Normal (Web)"/>
    <w:basedOn w:val="a"/>
    <w:uiPriority w:val="99"/>
    <w:rsid w:val="00AE6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E6D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EE"/>
    <w:pPr>
      <w:ind w:left="708"/>
    </w:pPr>
  </w:style>
  <w:style w:type="paragraph" w:styleId="a4">
    <w:name w:val="Normal (Web)"/>
    <w:basedOn w:val="a"/>
    <w:uiPriority w:val="99"/>
    <w:rsid w:val="00AE6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E6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upravlenie_riskam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platezhesposob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ntikrizisnoe_upravle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upravlenie_personal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Осипов</dc:creator>
  <cp:lastModifiedBy>Вешкурова Алина Борисовна</cp:lastModifiedBy>
  <cp:revision>3</cp:revision>
  <dcterms:created xsi:type="dcterms:W3CDTF">2023-07-04T13:09:00Z</dcterms:created>
  <dcterms:modified xsi:type="dcterms:W3CDTF">2024-06-03T13:34:00Z</dcterms:modified>
</cp:coreProperties>
</file>