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E5" w:rsidRPr="009171E5" w:rsidRDefault="009171E5" w:rsidP="009171E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71E5">
        <w:rPr>
          <w:rFonts w:ascii="Times New Roman" w:hAnsi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9171E5" w:rsidRPr="009171E5" w:rsidRDefault="00BC72EA" w:rsidP="009171E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Промежуточной аттестации</w:t>
      </w:r>
      <w:r w:rsidR="009171E5" w:rsidRPr="009171E5">
        <w:rPr>
          <w:rFonts w:ascii="Times New Roman" w:hAnsi="Times New Roman"/>
          <w:b/>
          <w:sz w:val="28"/>
          <w:szCs w:val="28"/>
        </w:rPr>
        <w:t xml:space="preserve"> по дисциплине (модулю)</w:t>
      </w:r>
    </w:p>
    <w:p w:rsidR="009171E5" w:rsidRPr="009171E5" w:rsidRDefault="009171E5" w:rsidP="009171E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71E5" w:rsidRPr="009171E5" w:rsidRDefault="009171E5" w:rsidP="009171E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71E5">
        <w:rPr>
          <w:rFonts w:ascii="Times New Roman" w:hAnsi="Times New Roman"/>
          <w:b/>
          <w:sz w:val="28"/>
          <w:szCs w:val="28"/>
        </w:rPr>
        <w:t>«</w:t>
      </w:r>
      <w:r w:rsidR="00DD40D2">
        <w:rPr>
          <w:rFonts w:ascii="Times New Roman" w:hAnsi="Times New Roman"/>
          <w:b/>
          <w:sz w:val="28"/>
          <w:szCs w:val="28"/>
        </w:rPr>
        <w:t>Антикризисное управление</w:t>
      </w:r>
      <w:r w:rsidRPr="009171E5">
        <w:rPr>
          <w:rFonts w:ascii="Times New Roman" w:hAnsi="Times New Roman"/>
          <w:b/>
          <w:sz w:val="28"/>
          <w:szCs w:val="28"/>
        </w:rPr>
        <w:t>»</w:t>
      </w:r>
    </w:p>
    <w:p w:rsidR="009171E5" w:rsidRPr="009171E5" w:rsidRDefault="009171E5" w:rsidP="009171E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71E5" w:rsidRPr="009171E5" w:rsidRDefault="009171E5" w:rsidP="00AE6DE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71E5">
        <w:rPr>
          <w:rFonts w:ascii="Times New Roman" w:hAnsi="Times New Roman"/>
          <w:sz w:val="28"/>
          <w:szCs w:val="28"/>
        </w:rPr>
        <w:t xml:space="preserve">При проведении </w:t>
      </w:r>
      <w:r w:rsidR="00BC72EA">
        <w:rPr>
          <w:rFonts w:ascii="Times New Roman" w:hAnsi="Times New Roman"/>
          <w:sz w:val="28"/>
          <w:szCs w:val="28"/>
        </w:rPr>
        <w:t>промежуточной аттестации обучающемуся необходимо ответить на два вопроса</w:t>
      </w:r>
      <w:r w:rsidR="00F109FD">
        <w:rPr>
          <w:rFonts w:ascii="Times New Roman" w:hAnsi="Times New Roman"/>
          <w:sz w:val="28"/>
          <w:szCs w:val="28"/>
        </w:rPr>
        <w:t>:</w:t>
      </w:r>
      <w:r w:rsidR="00BC72EA">
        <w:rPr>
          <w:rFonts w:ascii="Times New Roman" w:hAnsi="Times New Roman"/>
          <w:sz w:val="28"/>
          <w:szCs w:val="28"/>
        </w:rPr>
        <w:t xml:space="preserve"> </w:t>
      </w:r>
    </w:p>
    <w:p w:rsidR="009171E5" w:rsidRDefault="009171E5" w:rsidP="009171E5">
      <w:pPr>
        <w:pStyle w:val="a4"/>
        <w:ind w:left="425"/>
        <w:jc w:val="center"/>
        <w:rPr>
          <w:sz w:val="28"/>
          <w:szCs w:val="28"/>
        </w:rPr>
      </w:pPr>
      <w:r w:rsidRPr="009171E5">
        <w:rPr>
          <w:sz w:val="28"/>
          <w:szCs w:val="28"/>
        </w:rPr>
        <w:t xml:space="preserve">Примерный перечень </w:t>
      </w:r>
      <w:r w:rsidR="00BC72EA">
        <w:rPr>
          <w:sz w:val="28"/>
          <w:szCs w:val="28"/>
        </w:rPr>
        <w:t>вопросов к зачету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1.  Понятие кризиса. Типология кризисов.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2.  Роль государства в </w:t>
      </w:r>
      <w:hyperlink r:id="rId6" w:tooltip="Антикризисное управление" w:history="1">
        <w:r w:rsidRPr="00BC72EA">
          <w:rPr>
            <w:rFonts w:ascii="Times New Roman" w:hAnsi="Times New Roman"/>
            <w:sz w:val="28"/>
            <w:szCs w:val="28"/>
          </w:rPr>
          <w:t>антикризисном управлении</w:t>
        </w:r>
      </w:hyperlink>
      <w:r w:rsidRPr="00BC72EA">
        <w:rPr>
          <w:rFonts w:ascii="Times New Roman" w:hAnsi="Times New Roman"/>
          <w:sz w:val="28"/>
          <w:szCs w:val="28"/>
        </w:rPr>
        <w:t>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3.  Классификация кризисных ситуаций в организации.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4.  Жизненный цикл организации и возможные кризисы.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5.  Факторы и признаки кризисной ситуации в организации.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6.  Этапы и стадии кризисного процесса в организации.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7.  Диагностика кризисов: цель, задачи, этапы. Методы диагностики кризисов.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8.  Комплексная диагностика состояния организации.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9.  Основные показатели </w:t>
      </w:r>
      <w:hyperlink r:id="rId7" w:tooltip="Платежеспособность" w:history="1">
        <w:r w:rsidRPr="00BC72EA">
          <w:rPr>
            <w:rFonts w:ascii="Times New Roman" w:hAnsi="Times New Roman"/>
            <w:sz w:val="28"/>
            <w:szCs w:val="28"/>
          </w:rPr>
          <w:t>платежеспособности</w:t>
        </w:r>
      </w:hyperlink>
      <w:r w:rsidRPr="00BC72EA">
        <w:rPr>
          <w:rFonts w:ascii="Times New Roman" w:hAnsi="Times New Roman"/>
          <w:sz w:val="28"/>
          <w:szCs w:val="28"/>
        </w:rPr>
        <w:t> организации. Двухфакторная модель Альтмана.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10.  Этапы диагностики причин неплатежеспособности организации.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11.  Признаки и порядок установления банкротства предприятия. Возбуждение дела о банкротстве.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12.  Арбитражные управляющие, их функции и полномочия.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13.  Наблюдение. Досудебная санация.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14.  Финансовое оздоровление как процедура банкротства.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15.  Внешнее управление.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16.  Конкурсное производство.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17.  Мировое соглашение.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18.  Антикризисный менеджмент и антикризисное управление.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19.  Кризис компании и его преодоление (основные фазы).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20.  Тактика кризисного предприятия, основные мероприятия по выходу из кризиса.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21.  Антикризисная программа и источники ее финансирования.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22.  Алгоритм финансового оздоровления.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23.  Реструктуризация предприятия: сущность и основные направления.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24.  Пути реструктуризации. Основные формы реорганизации.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25.  Реструктуризация без признаков реорганизации.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26.  Схема реструктуризации предприятия.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lastRenderedPageBreak/>
        <w:t>27.  Современные методы реструктуризации.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28.  Реинжиниринг бизнес-процессов: сущность и этапы осуществления реинжиниринга.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29.  Изменения в организации в связи с реинжинирингом.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30.  ABC-метод.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31.  JIT-менеджмент (метод точно-в-срок).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32.  TQM-менеджмент в антикризисном управлении.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33.  Управление знаниями.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34.  Антикризисное </w:t>
      </w:r>
      <w:hyperlink r:id="rId8" w:tooltip="Управление рисками" w:history="1">
        <w:r w:rsidRPr="00BC72EA">
          <w:rPr>
            <w:rFonts w:ascii="Times New Roman" w:hAnsi="Times New Roman"/>
            <w:sz w:val="28"/>
            <w:szCs w:val="28"/>
          </w:rPr>
          <w:t>управление рисками</w:t>
        </w:r>
      </w:hyperlink>
      <w:r w:rsidRPr="00BC72EA">
        <w:rPr>
          <w:rFonts w:ascii="Times New Roman" w:hAnsi="Times New Roman"/>
          <w:sz w:val="28"/>
          <w:szCs w:val="28"/>
        </w:rPr>
        <w:t>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35.  Инвестиционная деятельность предприятия в антикризисном управлении.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36.  Формирование инвестиционных ресурсов.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37.  Кадровая политика в антикризисном управлении.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2EA">
        <w:rPr>
          <w:rFonts w:ascii="Times New Roman" w:hAnsi="Times New Roman"/>
          <w:sz w:val="28"/>
          <w:szCs w:val="28"/>
        </w:rPr>
        <w:t>38.  Антикризисное </w:t>
      </w:r>
      <w:hyperlink r:id="rId9" w:tooltip="Управление персоналом" w:history="1">
        <w:r w:rsidRPr="00BC72EA">
          <w:rPr>
            <w:rFonts w:ascii="Times New Roman" w:hAnsi="Times New Roman"/>
            <w:sz w:val="28"/>
            <w:szCs w:val="28"/>
          </w:rPr>
          <w:t>управление персоналом</w:t>
        </w:r>
      </w:hyperlink>
      <w:r w:rsidRPr="00BC72EA">
        <w:rPr>
          <w:rFonts w:ascii="Times New Roman" w:hAnsi="Times New Roman"/>
          <w:sz w:val="28"/>
          <w:szCs w:val="28"/>
        </w:rPr>
        <w:t>: методы и приемы.</w:t>
      </w:r>
    </w:p>
    <w:p w:rsidR="00BC72EA" w:rsidRPr="00BC72EA" w:rsidRDefault="00BC72EA" w:rsidP="00BC72E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109FD" w:rsidRPr="009171E5" w:rsidRDefault="00F109FD" w:rsidP="00F109FD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71E5">
        <w:rPr>
          <w:rFonts w:ascii="Times New Roman" w:hAnsi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F109FD" w:rsidRPr="009171E5" w:rsidRDefault="00F109FD" w:rsidP="00F109FD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текущего</w:t>
      </w:r>
      <w:r w:rsidRPr="009171E5">
        <w:rPr>
          <w:rFonts w:ascii="Times New Roman" w:hAnsi="Times New Roman"/>
          <w:b/>
          <w:sz w:val="28"/>
          <w:szCs w:val="28"/>
        </w:rPr>
        <w:t xml:space="preserve"> контроля по дисциплине (модулю)</w:t>
      </w:r>
    </w:p>
    <w:p w:rsidR="00F109FD" w:rsidRPr="009171E5" w:rsidRDefault="00F109FD" w:rsidP="00F109FD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09FD" w:rsidRPr="009171E5" w:rsidRDefault="00F109FD" w:rsidP="00F109FD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71E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Антикризисное управление</w:t>
      </w:r>
      <w:r w:rsidRPr="009171E5">
        <w:rPr>
          <w:rFonts w:ascii="Times New Roman" w:hAnsi="Times New Roman"/>
          <w:b/>
          <w:sz w:val="28"/>
          <w:szCs w:val="28"/>
        </w:rPr>
        <w:t>»</w:t>
      </w:r>
    </w:p>
    <w:p w:rsidR="00F109FD" w:rsidRPr="009171E5" w:rsidRDefault="00F109FD" w:rsidP="00F109FD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09FD" w:rsidRPr="009171E5" w:rsidRDefault="00F109FD" w:rsidP="00F109F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71E5">
        <w:rPr>
          <w:rFonts w:ascii="Times New Roman" w:hAnsi="Times New Roman"/>
          <w:sz w:val="28"/>
          <w:szCs w:val="28"/>
        </w:rPr>
        <w:t xml:space="preserve">При проведении текущего контроля обучающемуся предлагается дать ответы на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9171E5">
        <w:rPr>
          <w:rFonts w:ascii="Times New Roman" w:hAnsi="Times New Roman"/>
          <w:sz w:val="28"/>
          <w:szCs w:val="28"/>
        </w:rPr>
        <w:t>тестовых задания из нижеприведенного списка.</w:t>
      </w:r>
    </w:p>
    <w:p w:rsidR="00F109FD" w:rsidRPr="009171E5" w:rsidRDefault="00F109FD" w:rsidP="00F109F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109FD" w:rsidRPr="009171E5" w:rsidRDefault="00F109FD" w:rsidP="00F109FD">
      <w:pPr>
        <w:pStyle w:val="a4"/>
        <w:ind w:left="425"/>
        <w:jc w:val="center"/>
        <w:rPr>
          <w:sz w:val="28"/>
          <w:szCs w:val="28"/>
        </w:rPr>
      </w:pPr>
      <w:r w:rsidRPr="009171E5">
        <w:rPr>
          <w:sz w:val="28"/>
          <w:szCs w:val="28"/>
        </w:rPr>
        <w:t>Примерный перечень тестовых заданий</w:t>
      </w:r>
    </w:p>
    <w:p w:rsidR="00F109FD" w:rsidRDefault="00F109FD" w:rsidP="00F109FD">
      <w:pPr>
        <w:pStyle w:val="a4"/>
        <w:ind w:left="425"/>
        <w:jc w:val="center"/>
        <w:rPr>
          <w:sz w:val="28"/>
          <w:szCs w:val="28"/>
        </w:rPr>
      </w:pPr>
    </w:p>
    <w:p w:rsidR="00F109FD" w:rsidRPr="00DD40D2" w:rsidRDefault="00F109FD" w:rsidP="00F109FD">
      <w:pPr>
        <w:pStyle w:val="a3"/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D40D2">
        <w:rPr>
          <w:rFonts w:ascii="Times New Roman" w:hAnsi="Times New Roman"/>
          <w:sz w:val="28"/>
          <w:szCs w:val="28"/>
        </w:rPr>
        <w:t>Что такое антикризисное управление: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Система профилактических и оздоровительных процедур, применяемых к предприятию, направленная на предотвращение его неплатежеспособности;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Управление предприятием в условиях риска и неопределенности;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Досудебная санация предприятия.</w:t>
      </w:r>
    </w:p>
    <w:p w:rsidR="00F109FD" w:rsidRPr="00DD40D2" w:rsidRDefault="00F109FD" w:rsidP="00F109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109FD" w:rsidRPr="00DD40D2" w:rsidRDefault="00F109FD" w:rsidP="00F109FD">
      <w:pPr>
        <w:pStyle w:val="a3"/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D40D2">
        <w:rPr>
          <w:rFonts w:ascii="Times New Roman" w:hAnsi="Times New Roman"/>
          <w:sz w:val="28"/>
          <w:szCs w:val="28"/>
        </w:rPr>
        <w:t>Сущность экономического кризиса состоит в следующем: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Столкновении интересов и обострение противоречий работников и работодателей;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Противоречии между доходами и расходами подразделений организации;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lastRenderedPageBreak/>
        <w:t>Рассогласованности в деятельности отдельных систем организации (социальной, экономической, финансовой и т.п.);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Острых противоречиях в экономическом состоянии организации.</w:t>
      </w:r>
    </w:p>
    <w:p w:rsidR="00F109FD" w:rsidRDefault="00F109FD" w:rsidP="00F109FD">
      <w:pPr>
        <w:pStyle w:val="a4"/>
        <w:ind w:left="425"/>
        <w:jc w:val="center"/>
        <w:rPr>
          <w:sz w:val="28"/>
          <w:szCs w:val="28"/>
        </w:rPr>
      </w:pPr>
    </w:p>
    <w:p w:rsidR="00F109FD" w:rsidRPr="00DD40D2" w:rsidRDefault="00F109FD" w:rsidP="00F109FD">
      <w:pPr>
        <w:pStyle w:val="a3"/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D40D2">
        <w:rPr>
          <w:rFonts w:ascii="Times New Roman" w:hAnsi="Times New Roman"/>
          <w:sz w:val="28"/>
          <w:szCs w:val="28"/>
        </w:rPr>
        <w:t>Причина кризиса – это: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Источник возникновения кризиса;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Внешние проявления кризисных явлений;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Первые признаки отрицательных тенденций в функционировании организации;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Событие или зафиксированное состояние или установленная тенденция, свидетельствующие о наступлении кризиса.</w:t>
      </w:r>
    </w:p>
    <w:p w:rsidR="00F109FD" w:rsidRDefault="00F109FD" w:rsidP="00F109FD">
      <w:pPr>
        <w:pStyle w:val="a4"/>
        <w:ind w:left="425"/>
        <w:jc w:val="center"/>
        <w:rPr>
          <w:sz w:val="28"/>
          <w:szCs w:val="28"/>
        </w:rPr>
      </w:pPr>
    </w:p>
    <w:p w:rsidR="00F109FD" w:rsidRPr="00DD40D2" w:rsidRDefault="00F109FD" w:rsidP="00F109FD">
      <w:pPr>
        <w:pStyle w:val="a3"/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D40D2">
        <w:rPr>
          <w:rFonts w:ascii="Times New Roman" w:hAnsi="Times New Roman"/>
          <w:sz w:val="28"/>
          <w:szCs w:val="28"/>
        </w:rPr>
        <w:t>Симптомы кризиса – это: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Источники его возникновения;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Рискованная стратегия развития;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Зафиксированное состояние или установленная тенденция, свидетельствующее о наступлении кризиса;</w:t>
      </w:r>
    </w:p>
    <w:p w:rsidR="00F109FD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Внешнее проявление кризисных явлений.</w:t>
      </w:r>
    </w:p>
    <w:p w:rsidR="00F109FD" w:rsidRPr="00DD40D2" w:rsidRDefault="00F109FD" w:rsidP="00F109F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109FD" w:rsidRPr="00DD40D2" w:rsidRDefault="00F109FD" w:rsidP="00F109FD">
      <w:pPr>
        <w:pStyle w:val="a3"/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D40D2">
        <w:rPr>
          <w:rFonts w:ascii="Times New Roman" w:hAnsi="Times New Roman"/>
          <w:sz w:val="28"/>
          <w:szCs w:val="28"/>
        </w:rPr>
        <w:t>Экономический кризис порождает: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Циклическое развитие экономики;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Спад производства;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Снижение деловой активности;</w:t>
      </w:r>
    </w:p>
    <w:p w:rsidR="00F109FD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Депрессию.</w:t>
      </w:r>
    </w:p>
    <w:p w:rsidR="00F109FD" w:rsidRPr="00DD40D2" w:rsidRDefault="00F109FD" w:rsidP="00F109F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109FD" w:rsidRPr="00DD40D2" w:rsidRDefault="00F109FD" w:rsidP="00F109FD">
      <w:pPr>
        <w:pStyle w:val="a3"/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D40D2">
        <w:rPr>
          <w:rFonts w:ascii="Times New Roman" w:hAnsi="Times New Roman"/>
          <w:sz w:val="28"/>
          <w:szCs w:val="28"/>
        </w:rPr>
        <w:t>Упорядочите фазы развития кризиса: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Депрессия;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Кризис;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Подъем;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Оживление.</w:t>
      </w:r>
    </w:p>
    <w:p w:rsidR="00F109FD" w:rsidRDefault="00F109FD" w:rsidP="00F109FD">
      <w:pPr>
        <w:contextualSpacing/>
        <w:rPr>
          <w:szCs w:val="24"/>
        </w:rPr>
      </w:pPr>
    </w:p>
    <w:p w:rsidR="00F109FD" w:rsidRPr="003D26E6" w:rsidRDefault="00F109FD" w:rsidP="00F109FD">
      <w:pPr>
        <w:contextualSpacing/>
        <w:rPr>
          <w:szCs w:val="24"/>
        </w:rPr>
      </w:pPr>
    </w:p>
    <w:p w:rsidR="00F109FD" w:rsidRPr="003D26E6" w:rsidRDefault="00F109FD" w:rsidP="00F109FD">
      <w:pPr>
        <w:pStyle w:val="a3"/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szCs w:val="24"/>
        </w:rPr>
      </w:pPr>
      <w:r w:rsidRPr="00DD40D2">
        <w:rPr>
          <w:rFonts w:ascii="Times New Roman" w:hAnsi="Times New Roman"/>
          <w:sz w:val="28"/>
          <w:szCs w:val="28"/>
        </w:rPr>
        <w:t>Продолжительность циклов Кондратьева составляет: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3 – 5 лет;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7 – 11 лет;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20 – 30 лет;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50 – 60 лет.</w:t>
      </w:r>
    </w:p>
    <w:p w:rsidR="00F109FD" w:rsidRPr="003D26E6" w:rsidRDefault="00F109FD" w:rsidP="00F109FD">
      <w:pPr>
        <w:contextualSpacing/>
        <w:rPr>
          <w:szCs w:val="24"/>
        </w:rPr>
      </w:pPr>
    </w:p>
    <w:p w:rsidR="00F109FD" w:rsidRPr="003D26E6" w:rsidRDefault="00F109FD" w:rsidP="00F109FD">
      <w:pPr>
        <w:pStyle w:val="a3"/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szCs w:val="24"/>
        </w:rPr>
      </w:pPr>
      <w:r w:rsidRPr="003D26E6">
        <w:rPr>
          <w:szCs w:val="24"/>
        </w:rPr>
        <w:t xml:space="preserve"> </w:t>
      </w:r>
      <w:r w:rsidRPr="00DD40D2">
        <w:rPr>
          <w:rFonts w:ascii="Times New Roman" w:hAnsi="Times New Roman"/>
          <w:sz w:val="28"/>
          <w:szCs w:val="28"/>
        </w:rPr>
        <w:t>Движущей силой циклов Кузнеца являются: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lastRenderedPageBreak/>
        <w:t>Денежно-кредитные факторы;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Сдвиги в воспроизводственной структуре производства;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Динамика величины товарно-материальных запасов;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Колебания инвестиционной активности.</w:t>
      </w:r>
    </w:p>
    <w:p w:rsidR="00F109FD" w:rsidRDefault="00F109FD" w:rsidP="00F109FD">
      <w:pPr>
        <w:contextualSpacing/>
        <w:rPr>
          <w:szCs w:val="24"/>
        </w:rPr>
      </w:pPr>
    </w:p>
    <w:p w:rsidR="00F109FD" w:rsidRPr="003D26E6" w:rsidRDefault="00F109FD" w:rsidP="00F109FD">
      <w:pPr>
        <w:contextualSpacing/>
        <w:rPr>
          <w:szCs w:val="24"/>
        </w:rPr>
      </w:pPr>
    </w:p>
    <w:p w:rsidR="00F109FD" w:rsidRPr="00DD40D2" w:rsidRDefault="00F109FD" w:rsidP="00F109FD">
      <w:pPr>
        <w:pStyle w:val="a3"/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D40D2">
        <w:rPr>
          <w:rFonts w:ascii="Times New Roman" w:hAnsi="Times New Roman"/>
          <w:sz w:val="28"/>
          <w:szCs w:val="28"/>
        </w:rPr>
        <w:t>Средняя продолжительность циклов социально-экономического развития с течением времени: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Уменьшается;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Существенно не меняется;</w:t>
      </w:r>
    </w:p>
    <w:p w:rsidR="00F109FD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Увеличивается.</w:t>
      </w:r>
    </w:p>
    <w:p w:rsidR="00F109FD" w:rsidRPr="00DD40D2" w:rsidRDefault="00F109FD" w:rsidP="00F109F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109FD" w:rsidRPr="00DD40D2" w:rsidRDefault="00F109FD" w:rsidP="00F109FD">
      <w:pPr>
        <w:pStyle w:val="a3"/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D40D2">
        <w:rPr>
          <w:rFonts w:ascii="Times New Roman" w:hAnsi="Times New Roman"/>
          <w:sz w:val="28"/>
          <w:szCs w:val="28"/>
        </w:rPr>
        <w:t>В предложении пропущено слово/словосочетание. Впишите его, чтобы высказывание стало верным.</w:t>
      </w:r>
    </w:p>
    <w:p w:rsidR="00F109FD" w:rsidRPr="00DD40D2" w:rsidRDefault="00F109FD" w:rsidP="00F109FD">
      <w:pPr>
        <w:spacing w:after="0" w:line="240" w:lineRule="auto"/>
        <w:ind w:left="644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______________________________________________ – это управляемый процесс предотвращения или преодоления кризиса, отвечающий целям организации и соответствующий объективным тенденциям ее рынка.</w:t>
      </w:r>
    </w:p>
    <w:p w:rsidR="00F109FD" w:rsidRPr="003D26E6" w:rsidRDefault="00F109FD" w:rsidP="00F109FD">
      <w:pPr>
        <w:contextualSpacing/>
        <w:rPr>
          <w:szCs w:val="24"/>
        </w:rPr>
      </w:pPr>
    </w:p>
    <w:p w:rsidR="00F109FD" w:rsidRDefault="00F109FD" w:rsidP="00F109FD">
      <w:pPr>
        <w:pStyle w:val="a3"/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D40D2">
        <w:rPr>
          <w:rFonts w:ascii="Times New Roman" w:hAnsi="Times New Roman"/>
          <w:sz w:val="28"/>
          <w:szCs w:val="28"/>
        </w:rPr>
        <w:t>Суть антикризисного управления (вставьте пропущенное слово):</w:t>
      </w:r>
    </w:p>
    <w:p w:rsidR="00F109FD" w:rsidRPr="00DD40D2" w:rsidRDefault="00F109FD" w:rsidP="00F109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109FD" w:rsidRPr="003D26E6" w:rsidRDefault="00F109FD" w:rsidP="00F109FD">
      <w:pPr>
        <w:contextualSpacing/>
        <w:rPr>
          <w:szCs w:val="24"/>
        </w:rPr>
      </w:pPr>
      <w:r w:rsidRPr="003D26E6">
        <w:rPr>
          <w:szCs w:val="24"/>
        </w:rPr>
        <w:t>Кризисы можно _______________________________.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Кризисы можно ускорять, отодвигать, предотвращать.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К кризисам можно и необходимо готовиться.</w:t>
      </w:r>
    </w:p>
    <w:p w:rsidR="00F109FD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szCs w:val="24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Кризисы можно смягчать</w:t>
      </w:r>
      <w:r w:rsidRPr="003D26E6">
        <w:rPr>
          <w:szCs w:val="24"/>
        </w:rPr>
        <w:t>.</w:t>
      </w:r>
    </w:p>
    <w:p w:rsidR="00F109FD" w:rsidRPr="003D26E6" w:rsidRDefault="00F109FD" w:rsidP="00F109FD">
      <w:pPr>
        <w:contextualSpacing/>
        <w:rPr>
          <w:szCs w:val="24"/>
        </w:rPr>
      </w:pPr>
    </w:p>
    <w:p w:rsidR="00F109FD" w:rsidRPr="00DD40D2" w:rsidRDefault="00F109FD" w:rsidP="00F109FD">
      <w:pPr>
        <w:pStyle w:val="a3"/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D40D2">
        <w:rPr>
          <w:rFonts w:ascii="Times New Roman" w:hAnsi="Times New Roman"/>
          <w:sz w:val="28"/>
          <w:szCs w:val="28"/>
        </w:rPr>
        <w:t>Кризисы в развитии организации играют: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Положительную роль;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Отрицательную роль;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Оба утверждения верны;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Два первых утверждения неверны.</w:t>
      </w:r>
    </w:p>
    <w:p w:rsidR="00F109FD" w:rsidRPr="003D26E6" w:rsidRDefault="00F109FD" w:rsidP="00F109FD">
      <w:pPr>
        <w:contextualSpacing/>
        <w:rPr>
          <w:szCs w:val="24"/>
        </w:rPr>
      </w:pPr>
    </w:p>
    <w:p w:rsidR="00F109FD" w:rsidRPr="00DD40D2" w:rsidRDefault="00F109FD" w:rsidP="00F109FD">
      <w:pPr>
        <w:pStyle w:val="a3"/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D40D2">
        <w:rPr>
          <w:rFonts w:ascii="Times New Roman" w:hAnsi="Times New Roman"/>
          <w:sz w:val="28"/>
          <w:szCs w:val="28"/>
        </w:rPr>
        <w:t>Что из перечисленного не относится к свойствам системы антикризисного управления: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Централизация управления;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Повышение гибкости и адаптивности управления;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Снижение формализма в управлении;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Диверсификация управления.</w:t>
      </w:r>
    </w:p>
    <w:p w:rsidR="00F109FD" w:rsidRPr="003D26E6" w:rsidRDefault="00F109FD" w:rsidP="00F109FD">
      <w:pPr>
        <w:contextualSpacing/>
        <w:rPr>
          <w:szCs w:val="24"/>
        </w:rPr>
      </w:pPr>
    </w:p>
    <w:p w:rsidR="00F109FD" w:rsidRPr="00DD40D2" w:rsidRDefault="00F109FD" w:rsidP="00F109FD">
      <w:pPr>
        <w:pStyle w:val="a3"/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D40D2">
        <w:rPr>
          <w:rFonts w:ascii="Times New Roman" w:hAnsi="Times New Roman"/>
          <w:sz w:val="28"/>
          <w:szCs w:val="28"/>
        </w:rPr>
        <w:t>Выберите все верные утверждения: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lastRenderedPageBreak/>
        <w:t>Кризисы можно предвидеть;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Кризисы в определенной мере можно ускорять, предварять, отодвигать;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К кризисам невозможно подготовиться;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Кризисы можно смягчать;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Кризисы всегда имеют разрушительное воздействие на организацию;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Кризисные процессы могут быть до определенного предела управляемыми.</w:t>
      </w:r>
    </w:p>
    <w:p w:rsidR="00F109FD" w:rsidRPr="003D26E6" w:rsidRDefault="00F109FD" w:rsidP="00F109FD">
      <w:pPr>
        <w:contextualSpacing/>
        <w:rPr>
          <w:szCs w:val="24"/>
        </w:rPr>
      </w:pPr>
    </w:p>
    <w:p w:rsidR="00F109FD" w:rsidRPr="00DD40D2" w:rsidRDefault="00F109FD" w:rsidP="00F109FD">
      <w:pPr>
        <w:pStyle w:val="a3"/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D40D2">
        <w:rPr>
          <w:rFonts w:ascii="Times New Roman" w:hAnsi="Times New Roman"/>
          <w:sz w:val="28"/>
          <w:szCs w:val="28"/>
        </w:rPr>
        <w:t>Упорядочите фазы циклов активности организаций: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Равновесное функционирование;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Подъем;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Спад;</w:t>
      </w:r>
    </w:p>
    <w:p w:rsidR="00F109FD" w:rsidRPr="00DD40D2" w:rsidRDefault="00F109FD" w:rsidP="00F109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40D2">
        <w:rPr>
          <w:rFonts w:ascii="Times New Roman" w:hAnsi="Times New Roman"/>
          <w:i/>
          <w:iCs/>
          <w:sz w:val="28"/>
          <w:szCs w:val="28"/>
        </w:rPr>
        <w:t>Формирование.</w:t>
      </w:r>
    </w:p>
    <w:p w:rsidR="00F109FD" w:rsidRPr="009171E5" w:rsidRDefault="00F109FD" w:rsidP="00F109FD">
      <w:pPr>
        <w:pStyle w:val="a4"/>
        <w:ind w:left="425"/>
        <w:jc w:val="center"/>
        <w:rPr>
          <w:sz w:val="28"/>
          <w:szCs w:val="28"/>
        </w:rPr>
      </w:pPr>
    </w:p>
    <w:p w:rsidR="00BC72EA" w:rsidRPr="009171E5" w:rsidRDefault="00BC72EA" w:rsidP="009171E5">
      <w:pPr>
        <w:pStyle w:val="a4"/>
        <w:ind w:left="425"/>
        <w:jc w:val="center"/>
        <w:rPr>
          <w:sz w:val="28"/>
          <w:szCs w:val="28"/>
        </w:rPr>
      </w:pPr>
      <w:bookmarkStart w:id="0" w:name="_GoBack"/>
      <w:bookmarkEnd w:id="0"/>
    </w:p>
    <w:sectPr w:rsidR="00BC72EA" w:rsidRPr="0091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778" w:hanging="360"/>
      </w:pPr>
      <w:rPr>
        <w:rFonts w:ascii="Wingdings" w:hAnsi="Wingdings"/>
      </w:rPr>
    </w:lvl>
  </w:abstractNum>
  <w:abstractNum w:abstractNumId="1">
    <w:nsid w:val="00805776"/>
    <w:multiLevelType w:val="hybridMultilevel"/>
    <w:tmpl w:val="3E1066D4"/>
    <w:lvl w:ilvl="0" w:tplc="31724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DEF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C4E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2E1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981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80C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4E2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28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C09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A92132"/>
    <w:multiLevelType w:val="hybridMultilevel"/>
    <w:tmpl w:val="5044C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77933"/>
    <w:multiLevelType w:val="hybridMultilevel"/>
    <w:tmpl w:val="F50A4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14FC7"/>
    <w:multiLevelType w:val="hybridMultilevel"/>
    <w:tmpl w:val="AEC43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56810"/>
    <w:multiLevelType w:val="hybridMultilevel"/>
    <w:tmpl w:val="0A3A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7BB"/>
    <w:multiLevelType w:val="hybridMultilevel"/>
    <w:tmpl w:val="33D4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B5756"/>
    <w:multiLevelType w:val="hybridMultilevel"/>
    <w:tmpl w:val="76E227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FF22B9C"/>
    <w:multiLevelType w:val="hybridMultilevel"/>
    <w:tmpl w:val="772E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A3A2C"/>
    <w:multiLevelType w:val="hybridMultilevel"/>
    <w:tmpl w:val="ECCCEE22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>
    <w:nsid w:val="25DD575C"/>
    <w:multiLevelType w:val="hybridMultilevel"/>
    <w:tmpl w:val="49EC6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D78FD"/>
    <w:multiLevelType w:val="hybridMultilevel"/>
    <w:tmpl w:val="AEC43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3B2E0B"/>
    <w:multiLevelType w:val="hybridMultilevel"/>
    <w:tmpl w:val="43568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7250D7"/>
    <w:multiLevelType w:val="hybridMultilevel"/>
    <w:tmpl w:val="3166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336C3"/>
    <w:multiLevelType w:val="hybridMultilevel"/>
    <w:tmpl w:val="1F9A9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77FEC"/>
    <w:multiLevelType w:val="hybridMultilevel"/>
    <w:tmpl w:val="9FF6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70CD0"/>
    <w:multiLevelType w:val="hybridMultilevel"/>
    <w:tmpl w:val="87123CE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C2896"/>
    <w:multiLevelType w:val="hybridMultilevel"/>
    <w:tmpl w:val="5CC21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A1C41"/>
    <w:multiLevelType w:val="hybridMultilevel"/>
    <w:tmpl w:val="339AE7B8"/>
    <w:lvl w:ilvl="0" w:tplc="3998D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109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E1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42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2A0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C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628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87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AE9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DD36DD6"/>
    <w:multiLevelType w:val="hybridMultilevel"/>
    <w:tmpl w:val="F23E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3"/>
  </w:num>
  <w:num w:numId="5">
    <w:abstractNumId w:val="10"/>
  </w:num>
  <w:num w:numId="6">
    <w:abstractNumId w:val="3"/>
  </w:num>
  <w:num w:numId="7">
    <w:abstractNumId w:val="5"/>
  </w:num>
  <w:num w:numId="8">
    <w:abstractNumId w:val="15"/>
  </w:num>
  <w:num w:numId="9">
    <w:abstractNumId w:val="6"/>
  </w:num>
  <w:num w:numId="10">
    <w:abstractNumId w:val="11"/>
  </w:num>
  <w:num w:numId="11">
    <w:abstractNumId w:val="12"/>
  </w:num>
  <w:num w:numId="12">
    <w:abstractNumId w:val="4"/>
  </w:num>
  <w:num w:numId="13">
    <w:abstractNumId w:val="0"/>
  </w:num>
  <w:num w:numId="14">
    <w:abstractNumId w:val="9"/>
  </w:num>
  <w:num w:numId="15">
    <w:abstractNumId w:val="16"/>
  </w:num>
  <w:num w:numId="16">
    <w:abstractNumId w:val="1"/>
  </w:num>
  <w:num w:numId="17">
    <w:abstractNumId w:val="14"/>
  </w:num>
  <w:num w:numId="18">
    <w:abstractNumId w:val="19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0D"/>
    <w:rsid w:val="00014A0D"/>
    <w:rsid w:val="00147718"/>
    <w:rsid w:val="004E4A42"/>
    <w:rsid w:val="00502026"/>
    <w:rsid w:val="00582A0F"/>
    <w:rsid w:val="006B43B3"/>
    <w:rsid w:val="00841427"/>
    <w:rsid w:val="008E1B54"/>
    <w:rsid w:val="009171E5"/>
    <w:rsid w:val="00AE6DEE"/>
    <w:rsid w:val="00B74094"/>
    <w:rsid w:val="00BC72EA"/>
    <w:rsid w:val="00CE0199"/>
    <w:rsid w:val="00DD40D2"/>
    <w:rsid w:val="00F1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E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EE"/>
    <w:pPr>
      <w:ind w:left="708"/>
    </w:pPr>
  </w:style>
  <w:style w:type="paragraph" w:styleId="a4">
    <w:name w:val="Normal (Web)"/>
    <w:basedOn w:val="a"/>
    <w:uiPriority w:val="99"/>
    <w:rsid w:val="00AE6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E6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E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EE"/>
    <w:pPr>
      <w:ind w:left="708"/>
    </w:pPr>
  </w:style>
  <w:style w:type="paragraph" w:styleId="a4">
    <w:name w:val="Normal (Web)"/>
    <w:basedOn w:val="a"/>
    <w:uiPriority w:val="99"/>
    <w:rsid w:val="00AE6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E6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upravlenie_riskam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platezhesposob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antikrizisnoe_upravleni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upravlenie_personal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Осипов</dc:creator>
  <cp:lastModifiedBy>Вешкурова Алина Борисовна</cp:lastModifiedBy>
  <cp:revision>3</cp:revision>
  <dcterms:created xsi:type="dcterms:W3CDTF">2023-07-04T13:09:00Z</dcterms:created>
  <dcterms:modified xsi:type="dcterms:W3CDTF">2024-06-03T13:34:00Z</dcterms:modified>
</cp:coreProperties>
</file>