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7B0" w:rsidRDefault="006707B0" w:rsidP="006707B0">
      <w:pPr>
        <w:ind w:left="360"/>
      </w:pPr>
      <w:r w:rsidRPr="005250B2">
        <w:t>Примерные оценочные материалы, применяемые при проведении промежуточной аттестации по дисциплине (модулю</w:t>
      </w:r>
      <w:r>
        <w:t>)</w:t>
      </w:r>
    </w:p>
    <w:p w:rsidR="00E94066" w:rsidRDefault="006707B0" w:rsidP="006707B0">
      <w:r>
        <w:t xml:space="preserve"> </w:t>
      </w:r>
      <w:r w:rsidR="00E94066">
        <w:t xml:space="preserve">«Асинхронный </w:t>
      </w:r>
      <w:r w:rsidR="009C3E63">
        <w:t xml:space="preserve">привод тягового </w:t>
      </w:r>
      <w:r w:rsidR="00E94066">
        <w:t>подвижного состава».</w:t>
      </w:r>
    </w:p>
    <w:p w:rsidR="006707B0" w:rsidRDefault="006707B0" w:rsidP="006707B0">
      <w:r w:rsidRPr="005250B2">
        <w:t xml:space="preserve">При проведении промежуточной аттестации </w:t>
      </w:r>
      <w:proofErr w:type="gramStart"/>
      <w:r w:rsidRPr="005250B2">
        <w:t xml:space="preserve">обучающемуся  </w:t>
      </w:r>
      <w:r>
        <w:t>предлагается</w:t>
      </w:r>
      <w:proofErr w:type="gramEnd"/>
      <w:r>
        <w:t xml:space="preserve"> дать ответы на два</w:t>
      </w:r>
      <w:r w:rsidRPr="005250B2">
        <w:t xml:space="preserve"> вопрос из списка</w:t>
      </w:r>
    </w:p>
    <w:p w:rsidR="006707B0" w:rsidRDefault="006707B0" w:rsidP="00E94066"/>
    <w:p w:rsidR="006707B0" w:rsidRDefault="006707B0" w:rsidP="00E94066"/>
    <w:p w:rsidR="00E94066" w:rsidRDefault="00E94066" w:rsidP="00E94066">
      <w:r>
        <w:t>Примерный перечень вопросов на зач</w:t>
      </w:r>
      <w:bookmarkStart w:id="0" w:name="_GoBack"/>
      <w:bookmarkEnd w:id="0"/>
      <w:r>
        <w:t>ет.</w:t>
      </w:r>
    </w:p>
    <w:p w:rsidR="00E94066" w:rsidRDefault="00E94066" w:rsidP="00E94066">
      <w:r>
        <w:t xml:space="preserve">1. Тяговая передача. Связь между механическими переменными на валу двигателя и на колесной паре. </w:t>
      </w:r>
    </w:p>
    <w:p w:rsidR="00E94066" w:rsidRDefault="00E94066" w:rsidP="00E94066">
      <w:r>
        <w:t xml:space="preserve">2. Тяговые и тормозные характеристики ЭПС с АТД и их построение. </w:t>
      </w:r>
    </w:p>
    <w:p w:rsidR="00E94066" w:rsidRDefault="00E94066" w:rsidP="00E94066">
      <w:r>
        <w:t xml:space="preserve">3. Ограничения на тяговые характеристики ЭПС с АТД. </w:t>
      </w:r>
    </w:p>
    <w:p w:rsidR="00E94066" w:rsidRDefault="00E94066" w:rsidP="00E94066">
      <w:r>
        <w:t xml:space="preserve">4. Ограничения на тормозные характеристики ЭПС с АТД. </w:t>
      </w:r>
    </w:p>
    <w:p w:rsidR="00E94066" w:rsidRDefault="00E94066" w:rsidP="00E94066">
      <w:r>
        <w:t xml:space="preserve">5. Ограничения на тяговые и тормозные характеристики ЭПС с АТД со стороны контактной сети. </w:t>
      </w:r>
    </w:p>
    <w:p w:rsidR="00E94066" w:rsidRDefault="00E94066" w:rsidP="00E94066">
      <w:r>
        <w:t xml:space="preserve">6. Асинхронный 3-х фазный двигатель. Образование вращающегося магнитного поля. </w:t>
      </w:r>
    </w:p>
    <w:p w:rsidR="00E94066" w:rsidRDefault="00E94066" w:rsidP="00E94066">
      <w:r>
        <w:t xml:space="preserve">7. Асинхронный 3-х фазный двигатель. Образование электромагнитного момента. </w:t>
      </w:r>
    </w:p>
    <w:p w:rsidR="00E94066" w:rsidRDefault="00E94066" w:rsidP="00E94066">
      <w:r>
        <w:t xml:space="preserve">8. Асинхронный 3-х фазный двигатель. Образование движущего и тормозного электромагнитного момента. </w:t>
      </w:r>
    </w:p>
    <w:p w:rsidR="00E94066" w:rsidRDefault="00E94066" w:rsidP="00E94066">
      <w:r>
        <w:t xml:space="preserve">9. Характеристики асинхронного тягового двигателя при </w:t>
      </w:r>
      <w:proofErr w:type="gramStart"/>
      <w:r>
        <w:t>частот-ном</w:t>
      </w:r>
      <w:proofErr w:type="gramEnd"/>
      <w:r>
        <w:t xml:space="preserve"> регулировании. </w:t>
      </w:r>
    </w:p>
    <w:p w:rsidR="00E94066" w:rsidRDefault="00E94066" w:rsidP="00E94066">
      <w:r>
        <w:t xml:space="preserve">10. Характеристики асинхронного тягового двигателя при регулировании в режиме постоянного момента. </w:t>
      </w:r>
    </w:p>
    <w:p w:rsidR="00E94066" w:rsidRDefault="00E94066" w:rsidP="00E94066">
      <w:r>
        <w:t xml:space="preserve">11. Характеристики асинхронного тягового двигателя при регулировании в режиме постоянного мощности. </w:t>
      </w:r>
    </w:p>
    <w:p w:rsidR="00E94066" w:rsidRDefault="00E94066" w:rsidP="00E94066">
      <w:r>
        <w:t xml:space="preserve">12. Характеристики асинхронного тягового двигателя при регулировании в режиме постоянного тока ротора. </w:t>
      </w:r>
    </w:p>
    <w:p w:rsidR="00E94066" w:rsidRDefault="00E94066" w:rsidP="00E94066">
      <w:r>
        <w:t xml:space="preserve">13. Тяговые характеристики локомотива. Расчет тяговых характеристик. </w:t>
      </w:r>
    </w:p>
    <w:p w:rsidR="00E94066" w:rsidRDefault="00E94066" w:rsidP="00E94066">
      <w:r>
        <w:t xml:space="preserve">14. Тяговые характеристики локомотива. Ограничения на тяговые характеристики. </w:t>
      </w:r>
    </w:p>
    <w:p w:rsidR="00E94066" w:rsidRDefault="00E94066" w:rsidP="00E94066">
      <w:r>
        <w:t xml:space="preserve">15. Электромагнитные процессы в асинхронном 3-х фазном двигателе. Образование результирующего вектора магнитодвижущей силы. </w:t>
      </w:r>
    </w:p>
    <w:p w:rsidR="00E94066" w:rsidRDefault="00E94066" w:rsidP="00E94066">
      <w:r>
        <w:t xml:space="preserve">16. Образование результирующего вектора магнитного потока. Результирующий вектор электродвижущей силы (ЭДС). </w:t>
      </w:r>
    </w:p>
    <w:p w:rsidR="00E94066" w:rsidRDefault="00E94066" w:rsidP="00E94066">
      <w:r>
        <w:t xml:space="preserve">17. Свойства результирующего вектора. Получение результирующего вектора из фазных переменных 3-х фазного двигателя. </w:t>
      </w:r>
    </w:p>
    <w:p w:rsidR="00E94066" w:rsidRDefault="00E94066" w:rsidP="00E94066">
      <w:r>
        <w:lastRenderedPageBreak/>
        <w:t xml:space="preserve">18. Уравнения электрического равновесия цепи статора асинхронного двигателя. </w:t>
      </w:r>
    </w:p>
    <w:p w:rsidR="00E94066" w:rsidRDefault="00E94066" w:rsidP="00E94066">
      <w:r>
        <w:t xml:space="preserve">19. Уравнения электрического равновесия цепи ротора асинхронного двигателя. </w:t>
      </w:r>
    </w:p>
    <w:p w:rsidR="00E94066" w:rsidRDefault="00E94066" w:rsidP="00E94066">
      <w:r>
        <w:t xml:space="preserve">20. Уравнения асинхронного двигателя для установившегося режима. </w:t>
      </w:r>
    </w:p>
    <w:p w:rsidR="00E94066" w:rsidRDefault="00E94066" w:rsidP="00E94066">
      <w:r>
        <w:t xml:space="preserve">21. Уравнения асинхронного двигателя в относительных единицах. </w:t>
      </w:r>
    </w:p>
    <w:p w:rsidR="00E94066" w:rsidRDefault="00E94066" w:rsidP="00E94066">
      <w:r>
        <w:t xml:space="preserve">22. Схема замещения асинхронного двигателя при частотном регулировании. Параметры схемы. </w:t>
      </w:r>
    </w:p>
    <w:p w:rsidR="00E94066" w:rsidRDefault="00E94066" w:rsidP="00E94066">
      <w:r>
        <w:t xml:space="preserve">23. Использование схемы замещения для расчета характеристик двигателя. </w:t>
      </w:r>
    </w:p>
    <w:p w:rsidR="00E94066" w:rsidRDefault="00E94066" w:rsidP="00E94066">
      <w:r>
        <w:t xml:space="preserve">24. Система управления асинхронным тяговым двигателем. Функциональная схема, алгоритм управления. </w:t>
      </w:r>
    </w:p>
    <w:p w:rsidR="00E94066" w:rsidRDefault="00E94066" w:rsidP="00E94066">
      <w:r>
        <w:t xml:space="preserve">25. Инвертирование постоянного напряжения. Автономный инвертор напряжения. </w:t>
      </w:r>
    </w:p>
    <w:p w:rsidR="00E94066" w:rsidRDefault="00E94066" w:rsidP="00E94066">
      <w:r>
        <w:t xml:space="preserve">26. Трехфазный автономный инвертор напряжения. Принцип работы. </w:t>
      </w:r>
    </w:p>
    <w:p w:rsidR="00E94066" w:rsidRDefault="00E94066" w:rsidP="00E94066">
      <w:r>
        <w:t xml:space="preserve">27. Выходное напряжение инвертора и его спектральный состав. </w:t>
      </w:r>
    </w:p>
    <w:p w:rsidR="00650E63" w:rsidRDefault="00E94066" w:rsidP="00E94066">
      <w:r>
        <w:t>28. Способы регулирования напряжения на выходе автономного инвертора напряжения.</w:t>
      </w:r>
    </w:p>
    <w:sectPr w:rsidR="00650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AAF"/>
    <w:rsid w:val="00650E63"/>
    <w:rsid w:val="006707B0"/>
    <w:rsid w:val="008B4AAF"/>
    <w:rsid w:val="009C3E63"/>
    <w:rsid w:val="00AF131B"/>
    <w:rsid w:val="00E94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E332"/>
  <w15:docId w15:val="{DEC81027-5842-4803-835D-03BC13DCF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Пудовиков Олег Евгеньевич</dc:creator>
  <cp:keywords/>
  <dc:description/>
  <cp:lastModifiedBy>Корзина Инна Валерьевна</cp:lastModifiedBy>
  <cp:revision>2</cp:revision>
  <dcterms:created xsi:type="dcterms:W3CDTF">2026-06-02T09:57:00Z</dcterms:created>
  <dcterms:modified xsi:type="dcterms:W3CDTF">2026-06-02T09:57:00Z</dcterms:modified>
</cp:coreProperties>
</file>