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7DB3" w:rsidRDefault="00087DB3" w:rsidP="00087DB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noProof/>
          <w:sz w:val="28"/>
          <w:szCs w:val="28"/>
        </w:rPr>
        <w:t>Финансовые риски в государственном секторе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DB3" w:rsidRDefault="00087DB3" w:rsidP="00087DB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7DB3" w:rsidRDefault="00087DB3" w:rsidP="00087DB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087DB3" w:rsidRDefault="00087DB3" w:rsidP="00087DB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случае в качестве метода управления предполагаемым риском выбирают метод уклонения?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аутсортинг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коэффициент вариации?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уровень риска характеризуется величиной коэффициента риска в пределах от 0,3 до 0,6?</w:t>
      </w:r>
    </w:p>
    <w:p w:rsidR="00087DB3" w:rsidRDefault="00087DB3" w:rsidP="00087DB3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Планируются следующие результаты операционной деятельности: Выручка от реализации = 1000 у.е.; Прибыль от реализации = 400 у.е.: Величина потерь от инвестирования в операционную деятельность средств = 450 у.е.. В какую зону риска при этом попадет предприятие?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защитная функция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каким методам управления рисками относится отказ от рискованных проектов, ненадежных партнеров, рискованных финансовых сделок большой доли заемного капитала?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закон прямой зависимости между степенью риска и уровнем планируемых доходов?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оценивается коэффициент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себя представляет идентификация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из себя представляет процедура сокращения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катастрофический риск?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 себя представляет </w:t>
      </w:r>
      <w:proofErr w:type="spellStart"/>
      <w:r>
        <w:rPr>
          <w:rFonts w:ascii="Times New Roman" w:hAnsi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порождает риск упущенной выгоды?</w:t>
      </w:r>
    </w:p>
    <w:p w:rsidR="00087DB3" w:rsidRDefault="00087DB3" w:rsidP="00087DB3">
      <w:pPr>
        <w:numPr>
          <w:ilvl w:val="0"/>
          <w:numId w:val="1"/>
        </w:numPr>
        <w:tabs>
          <w:tab w:val="left" w:pos="426"/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инструменты используются при применении методов компенсации риска?  </w:t>
      </w:r>
    </w:p>
    <w:p w:rsidR="00087DB3" w:rsidRDefault="00087DB3" w:rsidP="00087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7DB3" w:rsidRDefault="00087DB3" w:rsidP="00087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DB3" w:rsidRDefault="00087DB3" w:rsidP="00087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DB3" w:rsidRDefault="00087DB3" w:rsidP="00087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34B" w:rsidRDefault="0042734B"/>
    <w:sectPr w:rsidR="0042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3F1"/>
    <w:multiLevelType w:val="multilevel"/>
    <w:tmpl w:val="6D56DB80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32"/>
        </w:tabs>
        <w:ind w:left="33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72"/>
        </w:tabs>
        <w:ind w:left="477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2"/>
        </w:tabs>
        <w:ind w:left="567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12"/>
        </w:tabs>
        <w:ind w:left="621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E"/>
    <w:rsid w:val="00087DB3"/>
    <w:rsid w:val="0042734B"/>
    <w:rsid w:val="004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B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Борисовна</dc:creator>
  <cp:keywords/>
  <dc:description/>
  <cp:lastModifiedBy>Смирнова Наталья Борисовна</cp:lastModifiedBy>
  <cp:revision>2</cp:revision>
  <dcterms:created xsi:type="dcterms:W3CDTF">2024-03-26T16:17:00Z</dcterms:created>
  <dcterms:modified xsi:type="dcterms:W3CDTF">2024-03-26T16:17:00Z</dcterms:modified>
</cp:coreProperties>
</file>