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13C4" w14:textId="77777777" w:rsidR="00236044" w:rsidRPr="00236044" w:rsidRDefault="00236044" w:rsidP="002360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04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дисциплине:</w:t>
      </w:r>
    </w:p>
    <w:p w14:paraId="373C31C3" w14:textId="77777777" w:rsidR="00236044" w:rsidRPr="00236044" w:rsidRDefault="00236044" w:rsidP="00236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044">
        <w:rPr>
          <w:rFonts w:ascii="Times New Roman" w:hAnsi="Times New Roman" w:cs="Times New Roman"/>
          <w:b/>
          <w:sz w:val="28"/>
          <w:szCs w:val="28"/>
        </w:rPr>
        <w:t>"Гражданское население в противодействии распространения идеологии терроризма"</w:t>
      </w:r>
    </w:p>
    <w:p w14:paraId="1B4DE90C" w14:textId="77777777" w:rsidR="00236044" w:rsidRPr="00236044" w:rsidRDefault="00236044" w:rsidP="00236044">
      <w:pPr>
        <w:rPr>
          <w:rFonts w:ascii="Times New Roman" w:hAnsi="Times New Roman" w:cs="Times New Roman"/>
          <w:sz w:val="28"/>
          <w:szCs w:val="28"/>
        </w:rPr>
      </w:pPr>
    </w:p>
    <w:p w14:paraId="16F237B8" w14:textId="77777777" w:rsidR="00236044" w:rsidRPr="00236044" w:rsidRDefault="00236044" w:rsidP="00236044">
      <w:pPr>
        <w:rPr>
          <w:rFonts w:ascii="Times New Roman" w:hAnsi="Times New Roman" w:cs="Times New Roman"/>
          <w:b/>
          <w:sz w:val="28"/>
          <w:szCs w:val="28"/>
        </w:rPr>
      </w:pPr>
      <w:r w:rsidRPr="00236044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55056D2" w14:textId="77777777" w:rsidR="00236044" w:rsidRPr="00236044" w:rsidRDefault="00236044" w:rsidP="00236044">
      <w:pPr>
        <w:rPr>
          <w:rFonts w:ascii="Times New Roman" w:hAnsi="Times New Roman" w:cs="Times New Roman"/>
          <w:sz w:val="28"/>
          <w:szCs w:val="28"/>
        </w:rPr>
      </w:pPr>
      <w:r w:rsidRPr="00236044">
        <w:rPr>
          <w:rFonts w:ascii="Times New Roman" w:hAnsi="Times New Roman" w:cs="Times New Roman"/>
          <w:sz w:val="28"/>
          <w:szCs w:val="28"/>
        </w:rPr>
        <w:t>Необходимо ответить развернуто на 1 из следующих вопросов:</w:t>
      </w:r>
    </w:p>
    <w:p w14:paraId="561FB358" w14:textId="6476B5ED" w:rsidR="00236044" w:rsidRPr="00623B24" w:rsidRDefault="006750E3" w:rsidP="00623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3B24"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</w:p>
    <w:p w14:paraId="564F004C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Радикальные движения и терроризм в древнем мире и средневековье.</w:t>
      </w:r>
    </w:p>
    <w:p w14:paraId="2FCB39A1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Религиозный и политический террор Нового времени.</w:t>
      </w:r>
    </w:p>
    <w:p w14:paraId="226E9D0C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Радикальные и террористические движения конца XIX – нач. ХХ века.</w:t>
      </w:r>
    </w:p>
    <w:p w14:paraId="088B9ABF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     Радикализм и терроризм в отечественной истории.</w:t>
      </w:r>
    </w:p>
    <w:p w14:paraId="6EBC4C81" w14:textId="77777777" w:rsidR="006750E3" w:rsidRPr="004771E5" w:rsidRDefault="006750E3" w:rsidP="006750E3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Радикализм и терроризм. Анализ понятий, описывающих проблему терроризма.</w:t>
      </w:r>
    </w:p>
    <w:p w14:paraId="48CFD6C4" w14:textId="77777777" w:rsidR="006750E3" w:rsidRPr="004771E5" w:rsidRDefault="006750E3" w:rsidP="006750E3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Определение и классификация феномена терроризма.</w:t>
      </w:r>
    </w:p>
    <w:p w14:paraId="686EF83D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     Причины и факторы появления радикализма и терроризма.</w:t>
      </w:r>
    </w:p>
    <w:p w14:paraId="0436309A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Причина выхода терроризма за национальные рамки.</w:t>
      </w:r>
    </w:p>
    <w:p w14:paraId="2DF341C3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Социально-экономические причины появления радикализма и терроризма.</w:t>
      </w:r>
    </w:p>
    <w:p w14:paraId="682EAA0F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Сущность и идеология современного террористического движения.</w:t>
      </w:r>
    </w:p>
    <w:p w14:paraId="613EE195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     Российская Федерация как объект международного терроризма.</w:t>
      </w:r>
    </w:p>
    <w:p w14:paraId="4460ECB1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Особенности общественной идеологии и общественной психологии.</w:t>
      </w:r>
    </w:p>
    <w:p w14:paraId="55651ACA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Концептуальные основы идеологии терроризма.</w:t>
      </w:r>
    </w:p>
    <w:p w14:paraId="22C1A514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     Расизм, шовинизм, неонацизм, религиозный терроризм.</w:t>
      </w:r>
    </w:p>
    <w:p w14:paraId="79E6C71B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Социальная база радикалистских и террористических движений.</w:t>
      </w:r>
    </w:p>
    <w:p w14:paraId="257144A8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Каналы пропагандистского влияния радикальных и террористических групп.</w:t>
      </w:r>
    </w:p>
    <w:p w14:paraId="05639F9A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Пропаганда и агитация политических радикальных партий.</w:t>
      </w:r>
    </w:p>
    <w:p w14:paraId="59EE7DC2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Особенности пропаганды радикальных религиозных движений.</w:t>
      </w:r>
    </w:p>
    <w:p w14:paraId="2D5B58C4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lastRenderedPageBreak/>
        <w:t>Молодёжь как объект влияния радикалистской и террористической идеологии.</w:t>
      </w:r>
    </w:p>
    <w:p w14:paraId="24691027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Особенности психологии юношества.</w:t>
      </w:r>
    </w:p>
    <w:p w14:paraId="6D9D5D71" w14:textId="77777777" w:rsidR="006750E3" w:rsidRPr="004771E5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4771E5">
        <w:rPr>
          <w:szCs w:val="28"/>
          <w:lang w:eastAsia="en-US"/>
        </w:rPr>
        <w:t>Неформальные молодёжные группы и идеология радикализма.</w:t>
      </w:r>
    </w:p>
    <w:p w14:paraId="49169782" w14:textId="77777777" w:rsidR="006750E3" w:rsidRPr="004771E5" w:rsidRDefault="006750E3" w:rsidP="006750E3">
      <w:pPr>
        <w:pStyle w:val="8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rStyle w:val="2"/>
          <w:rFonts w:eastAsia="Calibri"/>
          <w:b/>
          <w:sz w:val="28"/>
          <w:szCs w:val="28"/>
        </w:rPr>
      </w:pPr>
      <w:r w:rsidRPr="004771E5">
        <w:rPr>
          <w:b w:val="0"/>
          <w:sz w:val="28"/>
          <w:szCs w:val="28"/>
        </w:rPr>
        <w:t>Формы проявления «молодёжного экстремизма»</w:t>
      </w:r>
    </w:p>
    <w:p w14:paraId="02BF3FF4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459"/>
          <w:tab w:val="left" w:pos="124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    Система российского законодательства, регулирующая вопросы обеспечения безопасности.</w:t>
      </w:r>
    </w:p>
    <w:p w14:paraId="7E05326D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31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Федеральный закон РФ «О противодействии терроризму».</w:t>
      </w:r>
    </w:p>
    <w:p w14:paraId="286C880C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31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Сущность основных понятий и терминов, применяемых в ФЗ РФ «О противодействии терроризму».</w:t>
      </w:r>
    </w:p>
    <w:p w14:paraId="66ABF5EB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31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Борьба с терроризмом на территории Российской Федерации.</w:t>
      </w:r>
    </w:p>
    <w:p w14:paraId="6E063619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31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Особенности государственной политики по противодействию терроризму в современной России. </w:t>
      </w:r>
    </w:p>
    <w:p w14:paraId="7F565557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318"/>
        </w:tabs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Юридические и организационные аспекты профилактики терроризма и борьбы с ним.</w:t>
      </w:r>
    </w:p>
    <w:p w14:paraId="2E14D8FA" w14:textId="77777777" w:rsidR="006750E3" w:rsidRPr="004771E5" w:rsidRDefault="006750E3" w:rsidP="006750E3">
      <w:pPr>
        <w:pStyle w:val="a4"/>
        <w:numPr>
          <w:ilvl w:val="0"/>
          <w:numId w:val="2"/>
        </w:numPr>
        <w:tabs>
          <w:tab w:val="left" w:pos="176"/>
          <w:tab w:val="left" w:pos="318"/>
        </w:tabs>
        <w:spacing w:line="360" w:lineRule="auto"/>
        <w:jc w:val="both"/>
        <w:rPr>
          <w:rStyle w:val="2"/>
          <w:b w:val="0"/>
          <w:bCs w:val="0"/>
          <w:sz w:val="28"/>
          <w:szCs w:val="28"/>
        </w:rPr>
      </w:pPr>
      <w:r w:rsidRPr="004771E5">
        <w:rPr>
          <w:sz w:val="28"/>
          <w:szCs w:val="28"/>
          <w:lang w:eastAsia="en-US"/>
        </w:rPr>
        <w:t>Минимизация и ликвидация последствий проявлений терроризма.</w:t>
      </w:r>
    </w:p>
    <w:p w14:paraId="70D4B7B9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771E5">
        <w:rPr>
          <w:sz w:val="28"/>
          <w:szCs w:val="28"/>
          <w:lang w:eastAsia="en-US"/>
        </w:rPr>
        <w:t>Национальная безопасность. Понятие и признаки.</w:t>
      </w:r>
    </w:p>
    <w:p w14:paraId="2B992A4C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Основные понятия регулирующие правовую систему национальной безопасности.</w:t>
      </w:r>
    </w:p>
    <w:p w14:paraId="2DF86347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Роль федеральных органов исполнительной власти в обеспечении национальной безопасности.</w:t>
      </w:r>
    </w:p>
    <w:p w14:paraId="2D056114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Стратегия национальной безопасности России до 2020 года.</w:t>
      </w:r>
    </w:p>
    <w:p w14:paraId="4269FE47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Борьба с террористическими актами на территории государства.</w:t>
      </w:r>
    </w:p>
    <w:p w14:paraId="774CC49A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Общественная безопасность. Понятие и признаки.</w:t>
      </w:r>
    </w:p>
    <w:p w14:paraId="571F4DD7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Система правового регулирования аспектов общественной безопасности.</w:t>
      </w:r>
    </w:p>
    <w:p w14:paraId="66FA21B8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 xml:space="preserve">Концепция общественной безопасности в Российской Федерации </w:t>
      </w:r>
      <w:smartTag w:uri="urn:schemas-microsoft-com:office:smarttags" w:element="metricconverter">
        <w:smartTagPr>
          <w:attr w:name="ProductID" w:val="2013 г"/>
        </w:smartTagPr>
        <w:r w:rsidRPr="004771E5">
          <w:rPr>
            <w:sz w:val="28"/>
            <w:szCs w:val="28"/>
            <w:lang w:eastAsia="en-US"/>
          </w:rPr>
          <w:t>2013 г</w:t>
        </w:r>
      </w:smartTag>
      <w:r w:rsidRPr="004771E5">
        <w:rPr>
          <w:sz w:val="28"/>
          <w:szCs w:val="28"/>
          <w:lang w:eastAsia="en-US"/>
        </w:rPr>
        <w:t>.</w:t>
      </w:r>
    </w:p>
    <w:p w14:paraId="24EC9046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t>Терроризм как один из основных источников угроз общественной безопасности в современной России.</w:t>
      </w:r>
    </w:p>
    <w:p w14:paraId="22678DA5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4771E5">
        <w:rPr>
          <w:sz w:val="28"/>
          <w:szCs w:val="28"/>
          <w:lang w:eastAsia="en-US"/>
        </w:rPr>
        <w:lastRenderedPageBreak/>
        <w:t>Система наказаний за преступления, связанные с нарушением общественной безопасности.</w:t>
      </w:r>
    </w:p>
    <w:p w14:paraId="79B1BFF7" w14:textId="77777777" w:rsidR="006750E3" w:rsidRPr="004771E5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rStyle w:val="2"/>
          <w:b w:val="0"/>
          <w:bCs w:val="0"/>
          <w:sz w:val="28"/>
          <w:szCs w:val="28"/>
        </w:rPr>
      </w:pPr>
      <w:r w:rsidRPr="004771E5">
        <w:rPr>
          <w:sz w:val="28"/>
          <w:szCs w:val="28"/>
          <w:lang w:eastAsia="en-US"/>
        </w:rPr>
        <w:t>Состав преступления «терроризм».</w:t>
      </w:r>
    </w:p>
    <w:p w14:paraId="477CAF37" w14:textId="77777777" w:rsidR="006750E3" w:rsidRDefault="006750E3" w:rsidP="006750E3">
      <w:pPr>
        <w:pStyle w:val="a7"/>
        <w:spacing w:line="360" w:lineRule="auto"/>
        <w:ind w:left="720" w:firstLine="0"/>
        <w:jc w:val="center"/>
        <w:rPr>
          <w:b/>
          <w:szCs w:val="28"/>
        </w:rPr>
      </w:pPr>
      <w:r>
        <w:rPr>
          <w:b/>
          <w:szCs w:val="28"/>
        </w:rPr>
        <w:br/>
        <w:t>4 семестр</w:t>
      </w:r>
      <w:r>
        <w:rPr>
          <w:b/>
          <w:szCs w:val="28"/>
        </w:rPr>
        <w:br/>
      </w:r>
    </w:p>
    <w:p w14:paraId="52B407D2" w14:textId="77777777" w:rsidR="006750E3" w:rsidRDefault="006750E3" w:rsidP="006750E3">
      <w:pPr>
        <w:pStyle w:val="a7"/>
        <w:spacing w:line="360" w:lineRule="auto"/>
        <w:ind w:left="720" w:firstLine="0"/>
        <w:jc w:val="center"/>
        <w:rPr>
          <w:b/>
          <w:szCs w:val="28"/>
        </w:rPr>
      </w:pPr>
    </w:p>
    <w:p w14:paraId="6815ACF4" w14:textId="020C9C2D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jc w:val="left"/>
        <w:rPr>
          <w:szCs w:val="28"/>
        </w:rPr>
      </w:pPr>
      <w:r w:rsidRPr="00F663A6">
        <w:rPr>
          <w:szCs w:val="28"/>
          <w:lang w:eastAsia="en-US"/>
        </w:rPr>
        <w:t>Социальные, экономические и политические проблемы информационного общества.</w:t>
      </w:r>
      <w:r>
        <w:rPr>
          <w:b/>
          <w:szCs w:val="28"/>
        </w:rPr>
        <w:br/>
      </w:r>
    </w:p>
    <w:p w14:paraId="22990953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Глобализация и информатизация как факторы терроризма.</w:t>
      </w:r>
    </w:p>
    <w:p w14:paraId="64077238" w14:textId="77777777" w:rsidR="006750E3" w:rsidRPr="00F663A6" w:rsidRDefault="006750E3" w:rsidP="006750E3">
      <w:pPr>
        <w:pStyle w:val="8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rFonts w:eastAsia="Calibri"/>
          <w:bCs w:val="0"/>
          <w:i/>
          <w:color w:val="000000"/>
          <w:sz w:val="28"/>
          <w:szCs w:val="28"/>
          <w:shd w:val="clear" w:color="auto" w:fill="FFFFFF"/>
        </w:rPr>
      </w:pPr>
      <w:r w:rsidRPr="00F663A6">
        <w:rPr>
          <w:b w:val="0"/>
          <w:sz w:val="28"/>
          <w:szCs w:val="28"/>
        </w:rPr>
        <w:t>Особенности кибертерроризма.</w:t>
      </w:r>
    </w:p>
    <w:p w14:paraId="0CB5A99C" w14:textId="77777777" w:rsidR="006750E3" w:rsidRPr="00F663A6" w:rsidRDefault="006750E3" w:rsidP="006750E3">
      <w:pPr>
        <w:pStyle w:val="8"/>
        <w:numPr>
          <w:ilvl w:val="0"/>
          <w:numId w:val="2"/>
        </w:numPr>
        <w:shd w:val="clear" w:color="auto" w:fill="auto"/>
        <w:spacing w:before="0" w:line="360" w:lineRule="auto"/>
        <w:jc w:val="both"/>
        <w:rPr>
          <w:rFonts w:eastAsia="Calibri"/>
          <w:b w:val="0"/>
          <w:bCs w:val="0"/>
          <w:i/>
          <w:color w:val="000000"/>
          <w:sz w:val="28"/>
          <w:szCs w:val="28"/>
          <w:shd w:val="clear" w:color="auto" w:fill="FFFFFF"/>
        </w:rPr>
      </w:pPr>
      <w:r w:rsidRPr="00F663A6">
        <w:rPr>
          <w:b w:val="0"/>
          <w:sz w:val="28"/>
          <w:szCs w:val="28"/>
        </w:rPr>
        <w:t>Особенности распространения идеологии экстремизма и терроризма средствами Интернет.</w:t>
      </w:r>
    </w:p>
    <w:p w14:paraId="3038824A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Формы распространения антигуманистической идеологии в сетевом пространстве.</w:t>
      </w:r>
    </w:p>
    <w:p w14:paraId="02EB28B4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Международные стандарты в области предупреждения преступлений в информационно-коммуникационной сфере.</w:t>
      </w:r>
    </w:p>
    <w:p w14:paraId="12853060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 xml:space="preserve">Особенности применения Конвенции Совета Европы «О киберпреступности» </w:t>
      </w:r>
      <w:r w:rsidRPr="00F663A6">
        <w:rPr>
          <w:szCs w:val="28"/>
          <w:lang w:val="en-US" w:eastAsia="en-US"/>
        </w:rPr>
        <w:t>ETS</w:t>
      </w:r>
      <w:r w:rsidRPr="00F663A6">
        <w:rPr>
          <w:szCs w:val="28"/>
          <w:lang w:eastAsia="en-US"/>
        </w:rPr>
        <w:t xml:space="preserve"> № 185 от 23 ноября </w:t>
      </w:r>
      <w:smartTag w:uri="urn:schemas-microsoft-com:office:smarttags" w:element="metricconverter">
        <w:smartTagPr>
          <w:attr w:name="ProductID" w:val="2001 г"/>
        </w:smartTagPr>
        <w:r w:rsidRPr="00F663A6">
          <w:rPr>
            <w:szCs w:val="28"/>
            <w:lang w:eastAsia="en-US"/>
          </w:rPr>
          <w:t>2001 г</w:t>
        </w:r>
      </w:smartTag>
      <w:r w:rsidRPr="00F663A6">
        <w:rPr>
          <w:szCs w:val="28"/>
          <w:lang w:eastAsia="en-US"/>
        </w:rPr>
        <w:t>.</w:t>
      </w:r>
    </w:p>
    <w:p w14:paraId="1A9D8216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Федеральный закон «О противодействии терроризму» от 6 марта 2006 года в применении к киберпространству.</w:t>
      </w:r>
    </w:p>
    <w:p w14:paraId="27943ABE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Контент-анализ как метод исследования информационных материалов.</w:t>
      </w:r>
    </w:p>
    <w:p w14:paraId="7C9E6010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 xml:space="preserve">Особенности применения </w:t>
      </w:r>
      <w:proofErr w:type="spellStart"/>
      <w:r w:rsidRPr="00F663A6">
        <w:rPr>
          <w:szCs w:val="28"/>
          <w:lang w:eastAsia="en-US"/>
        </w:rPr>
        <w:t>инвент</w:t>
      </w:r>
      <w:proofErr w:type="spellEnd"/>
      <w:r w:rsidRPr="00F663A6">
        <w:rPr>
          <w:szCs w:val="28"/>
          <w:lang w:eastAsia="en-US"/>
        </w:rPr>
        <w:t>-анализа.</w:t>
      </w:r>
    </w:p>
    <w:p w14:paraId="62D84C3B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Психолого-лингвистические экспертизы информационных материалов.</w:t>
      </w:r>
    </w:p>
    <w:p w14:paraId="1EF16E8B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Патриотические традиции в отечественной истории.</w:t>
      </w:r>
    </w:p>
    <w:p w14:paraId="2F2A8EAF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Понятие патриотизма. Источники патриотизма.</w:t>
      </w:r>
    </w:p>
    <w:p w14:paraId="0EB08E4B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Социальные институты и их роль в патриотическом воспитании.</w:t>
      </w:r>
    </w:p>
    <w:p w14:paraId="264F87FF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Патриотические традиции морского и речного флота России.</w:t>
      </w:r>
    </w:p>
    <w:p w14:paraId="542116AE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lastRenderedPageBreak/>
        <w:t>Понятие толерантности. Сущность и особенности проявления. Толерантность и её границы.</w:t>
      </w:r>
    </w:p>
    <w:p w14:paraId="146FF146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Общечеловеческие ценности как основа толерантности.</w:t>
      </w:r>
    </w:p>
    <w:p w14:paraId="2587B8AA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Межэтническая толерантность.</w:t>
      </w:r>
    </w:p>
    <w:p w14:paraId="62C40801" w14:textId="77777777" w:rsidR="006750E3" w:rsidRPr="00F663A6" w:rsidRDefault="006750E3" w:rsidP="006750E3">
      <w:pPr>
        <w:pStyle w:val="a7"/>
        <w:numPr>
          <w:ilvl w:val="0"/>
          <w:numId w:val="2"/>
        </w:numPr>
        <w:spacing w:line="360" w:lineRule="auto"/>
        <w:rPr>
          <w:szCs w:val="28"/>
          <w:lang w:eastAsia="en-US"/>
        </w:rPr>
      </w:pPr>
      <w:r w:rsidRPr="00F663A6">
        <w:rPr>
          <w:szCs w:val="28"/>
          <w:lang w:eastAsia="en-US"/>
        </w:rPr>
        <w:t>Межрелигиозная толерантность.</w:t>
      </w:r>
    </w:p>
    <w:p w14:paraId="1573FBB0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Понятие толпы и ее психологическая характеристика.</w:t>
      </w:r>
    </w:p>
    <w:p w14:paraId="1D8B42F1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Понятие паника и ее психологическая характеристика.</w:t>
      </w:r>
    </w:p>
    <w:p w14:paraId="0293CD47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Основные направления деятельности психолога по ликвидации влияния толпы и недопущению паники в условиях воздействия экстремальных ситуаций.</w:t>
      </w:r>
      <w:r w:rsidRPr="00F663A6">
        <w:rPr>
          <w:b/>
          <w:sz w:val="28"/>
          <w:szCs w:val="28"/>
          <w:lang w:eastAsia="en-US"/>
        </w:rPr>
        <w:t xml:space="preserve"> </w:t>
      </w:r>
    </w:p>
    <w:p w14:paraId="7B36D955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 xml:space="preserve">Дебрифинг, как один из основных методов психологической работы с психической травмой, основные цели, фазы организации и характеристики. </w:t>
      </w:r>
    </w:p>
    <w:p w14:paraId="023C8919" w14:textId="77777777" w:rsidR="006750E3" w:rsidRPr="00F663A6" w:rsidRDefault="006750E3" w:rsidP="006750E3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Основные факторы экстремальных ситуаций, влияющие на психические состояния.</w:t>
      </w:r>
    </w:p>
    <w:p w14:paraId="676427D2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iCs/>
          <w:color w:val="000000"/>
          <w:sz w:val="28"/>
          <w:szCs w:val="28"/>
          <w:lang w:eastAsia="en-US"/>
        </w:rPr>
        <w:t xml:space="preserve">Понятие экстренной психологической помощи. </w:t>
      </w:r>
      <w:r w:rsidRPr="00F663A6">
        <w:rPr>
          <w:sz w:val="28"/>
          <w:szCs w:val="28"/>
          <w:lang w:eastAsia="en-US"/>
        </w:rPr>
        <w:t>Цели и основные решаемые задачи экстренной психологической помощи.</w:t>
      </w:r>
    </w:p>
    <w:p w14:paraId="085895C9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 xml:space="preserve">Основные правила работы психологов при оказании первой помощи. </w:t>
      </w:r>
    </w:p>
    <w:p w14:paraId="4976F91D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 xml:space="preserve"> «Информационная терапия», как один из приемов воздействия на психику личности в экстремальных ситуациях.</w:t>
      </w:r>
      <w:r w:rsidRPr="00F663A6">
        <w:rPr>
          <w:b/>
          <w:sz w:val="28"/>
          <w:szCs w:val="28"/>
          <w:lang w:eastAsia="en-US"/>
        </w:rPr>
        <w:t xml:space="preserve"> </w:t>
      </w:r>
    </w:p>
    <w:p w14:paraId="743FB71B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 xml:space="preserve">Основные правила поведения для специалистов опасных профессий в экстремальной ситуации. </w:t>
      </w:r>
    </w:p>
    <w:p w14:paraId="4B608463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iCs/>
          <w:color w:val="000000"/>
          <w:sz w:val="28"/>
          <w:szCs w:val="28"/>
          <w:lang w:eastAsia="en-US"/>
        </w:rPr>
        <w:t xml:space="preserve">Характеристика психики человека в </w:t>
      </w:r>
      <w:r w:rsidRPr="00F663A6">
        <w:rPr>
          <w:sz w:val="28"/>
          <w:szCs w:val="28"/>
          <w:lang w:eastAsia="en-US"/>
        </w:rPr>
        <w:t>экстремальной ситуации.</w:t>
      </w:r>
    </w:p>
    <w:p w14:paraId="50C3B44A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 xml:space="preserve">Психогенные расстройства, наблюдаемые во время и после экстремальных ситуаций. </w:t>
      </w:r>
    </w:p>
    <w:p w14:paraId="7EE84B0D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Основные периоды развития  психогенных нарушений и их психологическая характеристика.</w:t>
      </w:r>
    </w:p>
    <w:p w14:paraId="30943F90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 xml:space="preserve">Основные факторы, влияющие на развитие и компенсацию психических расстройств в чрезвычайных ситуациях.  </w:t>
      </w:r>
    </w:p>
    <w:p w14:paraId="42574B4F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n-US"/>
        </w:rPr>
      </w:pPr>
      <w:r w:rsidRPr="00F663A6">
        <w:rPr>
          <w:bCs/>
          <w:sz w:val="28"/>
          <w:szCs w:val="28"/>
          <w:lang w:eastAsia="en-US"/>
        </w:rPr>
        <w:lastRenderedPageBreak/>
        <w:t>Психологические характеристики экстремальных ситуаций, связанных с угрозой для жизни.</w:t>
      </w:r>
      <w:r w:rsidRPr="00F663A6">
        <w:rPr>
          <w:b/>
          <w:bCs/>
          <w:sz w:val="28"/>
          <w:szCs w:val="28"/>
          <w:lang w:eastAsia="en-US"/>
        </w:rPr>
        <w:t xml:space="preserve"> </w:t>
      </w:r>
    </w:p>
    <w:p w14:paraId="29F0E0EE" w14:textId="77777777" w:rsidR="006750E3" w:rsidRPr="00F663A6" w:rsidRDefault="006750E3" w:rsidP="006750E3">
      <w:pPr>
        <w:pStyle w:val="a9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Основные научные взгляды и концепции на стресс</w:t>
      </w:r>
    </w:p>
    <w:p w14:paraId="18F1CC07" w14:textId="77777777" w:rsidR="006750E3" w:rsidRPr="00F663A6" w:rsidRDefault="006750E3" w:rsidP="006750E3">
      <w:pPr>
        <w:pStyle w:val="a9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 w:rsidRPr="00F663A6">
        <w:rPr>
          <w:bCs/>
          <w:sz w:val="28"/>
          <w:szCs w:val="28"/>
          <w:lang w:eastAsia="en-US"/>
        </w:rPr>
        <w:t xml:space="preserve">Характеристика основных </w:t>
      </w:r>
      <w:r w:rsidRPr="00F663A6">
        <w:rPr>
          <w:sz w:val="28"/>
          <w:szCs w:val="28"/>
          <w:lang w:eastAsia="en-US"/>
        </w:rPr>
        <w:t xml:space="preserve">этапов оценки </w:t>
      </w:r>
      <w:proofErr w:type="spellStart"/>
      <w:r w:rsidRPr="00F663A6">
        <w:rPr>
          <w:sz w:val="28"/>
          <w:szCs w:val="28"/>
          <w:lang w:eastAsia="en-US"/>
        </w:rPr>
        <w:t>стрессогенной</w:t>
      </w:r>
      <w:proofErr w:type="spellEnd"/>
      <w:r w:rsidRPr="00F663A6">
        <w:rPr>
          <w:sz w:val="28"/>
          <w:szCs w:val="28"/>
          <w:lang w:eastAsia="en-US"/>
        </w:rPr>
        <w:t xml:space="preserve"> ситуации. </w:t>
      </w:r>
    </w:p>
    <w:p w14:paraId="0F2CD98D" w14:textId="77777777" w:rsidR="006750E3" w:rsidRPr="00F663A6" w:rsidRDefault="006750E3" w:rsidP="006750E3">
      <w:pPr>
        <w:pStyle w:val="a9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 w:rsidRPr="00F663A6">
        <w:rPr>
          <w:bCs/>
          <w:sz w:val="28"/>
          <w:szCs w:val="28"/>
          <w:lang w:eastAsia="en-US"/>
        </w:rPr>
        <w:t>Психологические характеристики понятий  т</w:t>
      </w:r>
      <w:r w:rsidRPr="00F663A6">
        <w:rPr>
          <w:sz w:val="28"/>
          <w:szCs w:val="28"/>
          <w:lang w:eastAsia="en-US"/>
        </w:rPr>
        <w:t xml:space="preserve">равматический и  психологический стресс. </w:t>
      </w:r>
    </w:p>
    <w:p w14:paraId="46A2A1C2" w14:textId="77777777" w:rsidR="006750E3" w:rsidRPr="00F663A6" w:rsidRDefault="006750E3" w:rsidP="006750E3">
      <w:pPr>
        <w:pStyle w:val="a9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 w:rsidRPr="00F663A6">
        <w:rPr>
          <w:sz w:val="28"/>
          <w:szCs w:val="28"/>
          <w:lang w:eastAsia="en-US"/>
        </w:rPr>
        <w:t>Основные виды механизмов психологической защиты от стресса.</w:t>
      </w:r>
    </w:p>
    <w:p w14:paraId="68245768" w14:textId="77777777" w:rsidR="006750E3" w:rsidRPr="00F663A6" w:rsidRDefault="006750E3" w:rsidP="006750E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663A6">
        <w:rPr>
          <w:sz w:val="28"/>
          <w:szCs w:val="28"/>
          <w:lang w:eastAsia="en-US"/>
        </w:rPr>
        <w:t xml:space="preserve">Особенности влияния индивидуальных и личностных психологических особенностей человека на возникновение и развитие стресса. </w:t>
      </w:r>
    </w:p>
    <w:p w14:paraId="548669F0" w14:textId="553A1901" w:rsidR="00623B24" w:rsidRPr="00623B24" w:rsidRDefault="00623B24" w:rsidP="006750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3B24" w:rsidRPr="0062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995"/>
    <w:multiLevelType w:val="multilevel"/>
    <w:tmpl w:val="094A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2790D"/>
    <w:multiLevelType w:val="hybridMultilevel"/>
    <w:tmpl w:val="9524E9EC"/>
    <w:lvl w:ilvl="0" w:tplc="A95230B4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36"/>
    <w:rsid w:val="00236044"/>
    <w:rsid w:val="002B03F3"/>
    <w:rsid w:val="00335DF0"/>
    <w:rsid w:val="00623B24"/>
    <w:rsid w:val="006750E3"/>
    <w:rsid w:val="00B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78CC41"/>
  <w15:docId w15:val="{90B64092-48E6-4B53-9005-68963ECC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50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75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75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macro"/>
    <w:link w:val="a8"/>
    <w:uiPriority w:val="99"/>
    <w:semiHidden/>
    <w:unhideWhenUsed/>
    <w:rsid w:val="006750E3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макроса Знак"/>
    <w:basedOn w:val="a0"/>
    <w:link w:val="a7"/>
    <w:uiPriority w:val="99"/>
    <w:semiHidden/>
    <w:rsid w:val="006750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Основной текст8"/>
    <w:basedOn w:val="a"/>
    <w:uiPriority w:val="99"/>
    <w:rsid w:val="006750E3"/>
    <w:pPr>
      <w:widowControl w:val="0"/>
      <w:shd w:val="clear" w:color="auto" w:fill="FFFFFF"/>
      <w:spacing w:before="660" w:after="0" w:line="283" w:lineRule="exact"/>
      <w:ind w:hanging="14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">
    <w:name w:val="Основной текст2"/>
    <w:basedOn w:val="a0"/>
    <w:rsid w:val="006750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9">
    <w:basedOn w:val="a"/>
    <w:next w:val="a3"/>
    <w:uiPriority w:val="99"/>
    <w:unhideWhenUsed/>
    <w:rsid w:val="0067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Светлана Вячеславовна</dc:creator>
  <cp:keywords/>
  <dc:description/>
  <cp:lastModifiedBy>Шепелин Генадий Ильич</cp:lastModifiedBy>
  <cp:revision>5</cp:revision>
  <dcterms:created xsi:type="dcterms:W3CDTF">2024-03-21T09:05:00Z</dcterms:created>
  <dcterms:modified xsi:type="dcterms:W3CDTF">2025-07-03T10:15:00Z</dcterms:modified>
</cp:coreProperties>
</file>