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B47" w:rsidRDefault="00750D79" w:rsidP="00C12B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Примерные о</w:t>
      </w:r>
      <w:r w:rsidR="00C12B47">
        <w:rPr>
          <w:rFonts w:ascii="Times New Roman" w:hAnsi="Times New Roman" w:cs="Times New Roman"/>
          <w:sz w:val="28"/>
          <w:szCs w:val="28"/>
        </w:rPr>
        <w:t>ценочные материалы по дисциплине «Динамика тягового привода электроподвижного состава».</w:t>
      </w:r>
    </w:p>
    <w:p w:rsidR="00750D79" w:rsidRDefault="00750D79" w:rsidP="00C12B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0D79" w:rsidRDefault="00750D79" w:rsidP="00C12B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аттестации студент должен ответить минимум на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один вопрос.</w:t>
      </w:r>
    </w:p>
    <w:p w:rsidR="00750D79" w:rsidRDefault="00750D79" w:rsidP="00C12B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2B47" w:rsidRDefault="00C12B47" w:rsidP="00750D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перечень вопросов на зачет.</w:t>
      </w:r>
    </w:p>
    <w:p w:rsidR="00750D79" w:rsidRDefault="00750D79" w:rsidP="00C12B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2B47" w:rsidRPr="00C12B47" w:rsidRDefault="00C12B47" w:rsidP="00C12B47">
      <w:pPr>
        <w:jc w:val="both"/>
        <w:rPr>
          <w:rFonts w:ascii="Times New Roman" w:hAnsi="Times New Roman" w:cs="Times New Roman"/>
          <w:sz w:val="28"/>
          <w:szCs w:val="28"/>
        </w:rPr>
      </w:pPr>
      <w:r w:rsidRPr="00C12B47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12B47">
        <w:rPr>
          <w:rFonts w:ascii="Times New Roman" w:hAnsi="Times New Roman" w:cs="Times New Roman"/>
          <w:sz w:val="28"/>
          <w:szCs w:val="28"/>
        </w:rPr>
        <w:t>Динамические модели тяговых приводов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12B47" w:rsidRPr="00C12B47" w:rsidRDefault="00C12B47" w:rsidP="00C12B47">
      <w:pPr>
        <w:jc w:val="both"/>
        <w:rPr>
          <w:rFonts w:ascii="Times New Roman" w:hAnsi="Times New Roman" w:cs="Times New Roman"/>
          <w:sz w:val="28"/>
          <w:szCs w:val="28"/>
        </w:rPr>
      </w:pPr>
      <w:r w:rsidRPr="00C12B47">
        <w:rPr>
          <w:rFonts w:ascii="Times New Roman" w:hAnsi="Times New Roman" w:cs="Times New Roman"/>
          <w:sz w:val="28"/>
          <w:szCs w:val="28"/>
        </w:rPr>
        <w:t>1.Причины возникновения динамических нагрузок в тяговых приводах.</w:t>
      </w:r>
    </w:p>
    <w:p w:rsidR="00C12B47" w:rsidRPr="00C12B47" w:rsidRDefault="00C12B47" w:rsidP="00C12B47">
      <w:pPr>
        <w:jc w:val="both"/>
        <w:rPr>
          <w:rFonts w:ascii="Times New Roman" w:hAnsi="Times New Roman" w:cs="Times New Roman"/>
          <w:sz w:val="28"/>
          <w:szCs w:val="28"/>
        </w:rPr>
      </w:pPr>
      <w:r w:rsidRPr="00C12B47">
        <w:rPr>
          <w:rFonts w:ascii="Times New Roman" w:hAnsi="Times New Roman" w:cs="Times New Roman"/>
          <w:sz w:val="28"/>
          <w:szCs w:val="28"/>
        </w:rPr>
        <w:t>2.Расчетные схемы тяговых приводов трех классов</w:t>
      </w:r>
    </w:p>
    <w:p w:rsidR="00C12B47" w:rsidRPr="00C12B47" w:rsidRDefault="00C12B47" w:rsidP="00C12B47">
      <w:pPr>
        <w:jc w:val="both"/>
        <w:rPr>
          <w:rFonts w:ascii="Times New Roman" w:hAnsi="Times New Roman" w:cs="Times New Roman"/>
          <w:sz w:val="28"/>
          <w:szCs w:val="28"/>
        </w:rPr>
      </w:pPr>
      <w:r w:rsidRPr="00C12B47">
        <w:rPr>
          <w:rFonts w:ascii="Times New Roman" w:hAnsi="Times New Roman" w:cs="Times New Roman"/>
          <w:sz w:val="28"/>
          <w:szCs w:val="28"/>
        </w:rPr>
        <w:t>3.Обобщенная расчетная схема тягового привода</w:t>
      </w:r>
    </w:p>
    <w:p w:rsidR="00C12B47" w:rsidRPr="00C12B47" w:rsidRDefault="00C12B47" w:rsidP="00C12B47">
      <w:pPr>
        <w:jc w:val="both"/>
        <w:rPr>
          <w:rFonts w:ascii="Times New Roman" w:hAnsi="Times New Roman" w:cs="Times New Roman"/>
          <w:sz w:val="28"/>
          <w:szCs w:val="28"/>
        </w:rPr>
      </w:pPr>
      <w:r w:rsidRPr="00C12B47">
        <w:rPr>
          <w:rFonts w:ascii="Times New Roman" w:hAnsi="Times New Roman" w:cs="Times New Roman"/>
          <w:sz w:val="28"/>
          <w:szCs w:val="28"/>
        </w:rPr>
        <w:t>4.Показатели, оценивающие динамические свойства ТП.</w:t>
      </w:r>
    </w:p>
    <w:p w:rsidR="00C12B47" w:rsidRPr="00C12B47" w:rsidRDefault="00C12B47" w:rsidP="00C12B47">
      <w:pPr>
        <w:jc w:val="both"/>
        <w:rPr>
          <w:rFonts w:ascii="Times New Roman" w:hAnsi="Times New Roman" w:cs="Times New Roman"/>
          <w:sz w:val="28"/>
          <w:szCs w:val="28"/>
        </w:rPr>
      </w:pPr>
      <w:r w:rsidRPr="00C12B47">
        <w:rPr>
          <w:rFonts w:ascii="Times New Roman" w:hAnsi="Times New Roman" w:cs="Times New Roman"/>
          <w:sz w:val="28"/>
          <w:szCs w:val="28"/>
        </w:rPr>
        <w:t>Раздел «Динамические модели тяговых приводов и методы их комплексно</w:t>
      </w:r>
      <w:r>
        <w:rPr>
          <w:rFonts w:ascii="Times New Roman" w:hAnsi="Times New Roman" w:cs="Times New Roman"/>
          <w:sz w:val="28"/>
          <w:szCs w:val="28"/>
        </w:rPr>
        <w:t>го исследования их динамических свойств»</w:t>
      </w:r>
    </w:p>
    <w:p w:rsidR="00C12B47" w:rsidRDefault="00C12B47" w:rsidP="00C12B47">
      <w:pPr>
        <w:jc w:val="both"/>
        <w:rPr>
          <w:rFonts w:ascii="Times New Roman" w:hAnsi="Times New Roman" w:cs="Times New Roman"/>
          <w:sz w:val="28"/>
          <w:szCs w:val="28"/>
        </w:rPr>
      </w:pPr>
      <w:r w:rsidRPr="00C12B47">
        <w:rPr>
          <w:rFonts w:ascii="Times New Roman" w:hAnsi="Times New Roman" w:cs="Times New Roman"/>
          <w:sz w:val="28"/>
          <w:szCs w:val="28"/>
        </w:rPr>
        <w:t>1.Способы математическог</w:t>
      </w:r>
      <w:r>
        <w:rPr>
          <w:rFonts w:ascii="Times New Roman" w:hAnsi="Times New Roman" w:cs="Times New Roman"/>
          <w:sz w:val="28"/>
          <w:szCs w:val="28"/>
        </w:rPr>
        <w:t>о описание моделей ТП с помощью методов теоретической механики.</w:t>
      </w:r>
    </w:p>
    <w:p w:rsidR="00C12B47" w:rsidRPr="00C12B47" w:rsidRDefault="00C12B47" w:rsidP="00C12B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12B47">
        <w:rPr>
          <w:rFonts w:ascii="Times New Roman" w:hAnsi="Times New Roman" w:cs="Times New Roman"/>
          <w:sz w:val="28"/>
          <w:szCs w:val="28"/>
        </w:rPr>
        <w:t>Понятия об авт</w:t>
      </w:r>
      <w:r>
        <w:rPr>
          <w:rFonts w:ascii="Times New Roman" w:hAnsi="Times New Roman" w:cs="Times New Roman"/>
          <w:sz w:val="28"/>
          <w:szCs w:val="28"/>
        </w:rPr>
        <w:t xml:space="preserve">оматических методах составления </w:t>
      </w:r>
      <w:r w:rsidRPr="00C12B47">
        <w:rPr>
          <w:rFonts w:ascii="Times New Roman" w:hAnsi="Times New Roman" w:cs="Times New Roman"/>
          <w:sz w:val="28"/>
          <w:szCs w:val="28"/>
        </w:rPr>
        <w:t>дифференциальных уравнений колебаний.</w:t>
      </w:r>
    </w:p>
    <w:p w:rsidR="00C12B47" w:rsidRPr="00C12B47" w:rsidRDefault="00C12B47" w:rsidP="00C12B47">
      <w:pPr>
        <w:jc w:val="both"/>
        <w:rPr>
          <w:rFonts w:ascii="Times New Roman" w:hAnsi="Times New Roman" w:cs="Times New Roman"/>
          <w:sz w:val="28"/>
          <w:szCs w:val="28"/>
        </w:rPr>
      </w:pPr>
      <w:r w:rsidRPr="00C12B47">
        <w:rPr>
          <w:rFonts w:ascii="Times New Roman" w:hAnsi="Times New Roman" w:cs="Times New Roman"/>
          <w:sz w:val="28"/>
          <w:szCs w:val="28"/>
        </w:rPr>
        <w:t>3.САЕ системы для расче</w:t>
      </w:r>
      <w:r>
        <w:rPr>
          <w:rFonts w:ascii="Times New Roman" w:hAnsi="Times New Roman" w:cs="Times New Roman"/>
          <w:sz w:val="28"/>
          <w:szCs w:val="28"/>
        </w:rPr>
        <w:t xml:space="preserve">тов и исследований динамических </w:t>
      </w:r>
      <w:r w:rsidRPr="00C12B47">
        <w:rPr>
          <w:rFonts w:ascii="Times New Roman" w:hAnsi="Times New Roman" w:cs="Times New Roman"/>
          <w:sz w:val="28"/>
          <w:szCs w:val="28"/>
        </w:rPr>
        <w:t>нагрузок в механизмах.</w:t>
      </w:r>
    </w:p>
    <w:p w:rsidR="00C12B47" w:rsidRPr="00C12B47" w:rsidRDefault="00C12B47" w:rsidP="00C12B47">
      <w:pPr>
        <w:jc w:val="both"/>
        <w:rPr>
          <w:rFonts w:ascii="Times New Roman" w:hAnsi="Times New Roman" w:cs="Times New Roman"/>
          <w:sz w:val="28"/>
          <w:szCs w:val="28"/>
        </w:rPr>
      </w:pPr>
      <w:r w:rsidRPr="00C12B47">
        <w:rPr>
          <w:rFonts w:ascii="Times New Roman" w:hAnsi="Times New Roman" w:cs="Times New Roman"/>
          <w:sz w:val="28"/>
          <w:szCs w:val="28"/>
        </w:rPr>
        <w:t xml:space="preserve">4.Структура этих систем и </w:t>
      </w:r>
      <w:r>
        <w:rPr>
          <w:rFonts w:ascii="Times New Roman" w:hAnsi="Times New Roman" w:cs="Times New Roman"/>
          <w:sz w:val="28"/>
          <w:szCs w:val="28"/>
        </w:rPr>
        <w:t xml:space="preserve">технология подготовки и решения </w:t>
      </w:r>
      <w:r w:rsidRPr="00C12B47">
        <w:rPr>
          <w:rFonts w:ascii="Times New Roman" w:hAnsi="Times New Roman" w:cs="Times New Roman"/>
          <w:sz w:val="28"/>
          <w:szCs w:val="28"/>
        </w:rPr>
        <w:t>задач.</w:t>
      </w:r>
    </w:p>
    <w:p w:rsidR="00C12B47" w:rsidRPr="00C12B47" w:rsidRDefault="00C12B47" w:rsidP="00C12B47">
      <w:pPr>
        <w:jc w:val="both"/>
        <w:rPr>
          <w:rFonts w:ascii="Times New Roman" w:hAnsi="Times New Roman" w:cs="Times New Roman"/>
          <w:sz w:val="28"/>
          <w:szCs w:val="28"/>
        </w:rPr>
      </w:pPr>
      <w:r w:rsidRPr="00C12B47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12B47">
        <w:rPr>
          <w:rFonts w:ascii="Times New Roman" w:hAnsi="Times New Roman" w:cs="Times New Roman"/>
          <w:sz w:val="28"/>
          <w:szCs w:val="28"/>
        </w:rPr>
        <w:t xml:space="preserve">Содержание и </w:t>
      </w:r>
      <w:r>
        <w:rPr>
          <w:rFonts w:ascii="Times New Roman" w:hAnsi="Times New Roman" w:cs="Times New Roman"/>
          <w:sz w:val="28"/>
          <w:szCs w:val="28"/>
        </w:rPr>
        <w:t xml:space="preserve">методы САЕ системы для расчетов </w:t>
      </w:r>
      <w:r w:rsidRPr="00C12B47">
        <w:rPr>
          <w:rFonts w:ascii="Times New Roman" w:hAnsi="Times New Roman" w:cs="Times New Roman"/>
          <w:sz w:val="28"/>
          <w:szCs w:val="28"/>
        </w:rPr>
        <w:t>механизмов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12B47" w:rsidRPr="00C12B47" w:rsidRDefault="00C12B47" w:rsidP="00C12B47">
      <w:pPr>
        <w:jc w:val="both"/>
        <w:rPr>
          <w:rFonts w:ascii="Times New Roman" w:hAnsi="Times New Roman" w:cs="Times New Roman"/>
          <w:sz w:val="28"/>
          <w:szCs w:val="28"/>
        </w:rPr>
      </w:pPr>
      <w:r w:rsidRPr="00C12B47">
        <w:rPr>
          <w:rFonts w:ascii="Times New Roman" w:hAnsi="Times New Roman" w:cs="Times New Roman"/>
          <w:sz w:val="28"/>
          <w:szCs w:val="28"/>
        </w:rPr>
        <w:t>1. Изучение интерфейса программного пакета ADAMS- VIEW</w:t>
      </w:r>
    </w:p>
    <w:p w:rsidR="00C12B47" w:rsidRPr="00C12B47" w:rsidRDefault="00C12B47" w:rsidP="00C12B47">
      <w:pPr>
        <w:jc w:val="both"/>
        <w:rPr>
          <w:rFonts w:ascii="Times New Roman" w:hAnsi="Times New Roman" w:cs="Times New Roman"/>
          <w:sz w:val="28"/>
          <w:szCs w:val="28"/>
        </w:rPr>
      </w:pPr>
      <w:r w:rsidRPr="00C12B47">
        <w:rPr>
          <w:rFonts w:ascii="Times New Roman" w:hAnsi="Times New Roman" w:cs="Times New Roman"/>
          <w:sz w:val="28"/>
          <w:szCs w:val="28"/>
        </w:rPr>
        <w:t>Решение задачи движения экипажа по рельсовому пути</w:t>
      </w:r>
    </w:p>
    <w:p w:rsidR="00C12B47" w:rsidRPr="00C12B47" w:rsidRDefault="00C12B47" w:rsidP="00C12B47">
      <w:pPr>
        <w:jc w:val="both"/>
        <w:rPr>
          <w:rFonts w:ascii="Times New Roman" w:hAnsi="Times New Roman" w:cs="Times New Roman"/>
          <w:sz w:val="28"/>
          <w:szCs w:val="28"/>
        </w:rPr>
      </w:pPr>
      <w:r w:rsidRPr="00C12B47">
        <w:rPr>
          <w:rFonts w:ascii="Times New Roman" w:hAnsi="Times New Roman" w:cs="Times New Roman"/>
          <w:sz w:val="28"/>
          <w:szCs w:val="28"/>
        </w:rPr>
        <w:t>1.Динамические показатели, оценивающие динамические</w:t>
      </w:r>
      <w:r>
        <w:rPr>
          <w:rFonts w:ascii="Times New Roman" w:hAnsi="Times New Roman" w:cs="Times New Roman"/>
          <w:sz w:val="28"/>
          <w:szCs w:val="28"/>
        </w:rPr>
        <w:t xml:space="preserve"> свойства </w:t>
      </w:r>
      <w:r w:rsidRPr="00C12B47">
        <w:rPr>
          <w:rFonts w:ascii="Times New Roman" w:hAnsi="Times New Roman" w:cs="Times New Roman"/>
          <w:sz w:val="28"/>
          <w:szCs w:val="28"/>
        </w:rPr>
        <w:t>механической части тягового привода .</w:t>
      </w:r>
    </w:p>
    <w:p w:rsidR="00C12B47" w:rsidRPr="00C12B47" w:rsidRDefault="00C12B47" w:rsidP="00C12B47">
      <w:pPr>
        <w:jc w:val="both"/>
        <w:rPr>
          <w:rFonts w:ascii="Times New Roman" w:hAnsi="Times New Roman" w:cs="Times New Roman"/>
          <w:sz w:val="28"/>
          <w:szCs w:val="28"/>
        </w:rPr>
      </w:pPr>
      <w:r w:rsidRPr="00C12B47">
        <w:rPr>
          <w:rFonts w:ascii="Times New Roman" w:hAnsi="Times New Roman" w:cs="Times New Roman"/>
          <w:sz w:val="28"/>
          <w:szCs w:val="28"/>
        </w:rPr>
        <w:t>2.Влияние парамет</w:t>
      </w:r>
      <w:r>
        <w:rPr>
          <w:rFonts w:ascii="Times New Roman" w:hAnsi="Times New Roman" w:cs="Times New Roman"/>
          <w:sz w:val="28"/>
          <w:szCs w:val="28"/>
        </w:rPr>
        <w:t xml:space="preserve">ров муфт и подвесок на величины </w:t>
      </w:r>
      <w:r w:rsidRPr="00C12B47">
        <w:rPr>
          <w:rFonts w:ascii="Times New Roman" w:hAnsi="Times New Roman" w:cs="Times New Roman"/>
          <w:sz w:val="28"/>
          <w:szCs w:val="28"/>
        </w:rPr>
        <w:t>динамических нагрузок в элементах передач.</w:t>
      </w:r>
    </w:p>
    <w:p w:rsidR="00C12B47" w:rsidRPr="00C12B47" w:rsidRDefault="00C12B47" w:rsidP="00C12B47">
      <w:pPr>
        <w:jc w:val="both"/>
        <w:rPr>
          <w:rFonts w:ascii="Times New Roman" w:hAnsi="Times New Roman" w:cs="Times New Roman"/>
          <w:sz w:val="28"/>
          <w:szCs w:val="28"/>
        </w:rPr>
      </w:pPr>
      <w:r w:rsidRPr="00C12B47"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12B47">
        <w:rPr>
          <w:rFonts w:ascii="Times New Roman" w:hAnsi="Times New Roman" w:cs="Times New Roman"/>
          <w:sz w:val="28"/>
          <w:szCs w:val="28"/>
        </w:rPr>
        <w:t xml:space="preserve">Содержание и </w:t>
      </w:r>
      <w:r>
        <w:rPr>
          <w:rFonts w:ascii="Times New Roman" w:hAnsi="Times New Roman" w:cs="Times New Roman"/>
          <w:sz w:val="28"/>
          <w:szCs w:val="28"/>
        </w:rPr>
        <w:t xml:space="preserve">методы САЕ системы для расчетов </w:t>
      </w:r>
      <w:r w:rsidRPr="00C12B47">
        <w:rPr>
          <w:rFonts w:ascii="Times New Roman" w:hAnsi="Times New Roman" w:cs="Times New Roman"/>
          <w:sz w:val="28"/>
          <w:szCs w:val="28"/>
        </w:rPr>
        <w:t>механизмов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12B47" w:rsidRPr="00C12B47" w:rsidRDefault="00C12B47" w:rsidP="00C12B47">
      <w:pPr>
        <w:jc w:val="both"/>
        <w:rPr>
          <w:rFonts w:ascii="Times New Roman" w:hAnsi="Times New Roman" w:cs="Times New Roman"/>
          <w:sz w:val="28"/>
          <w:szCs w:val="28"/>
        </w:rPr>
      </w:pPr>
      <w:r w:rsidRPr="00C12B47">
        <w:rPr>
          <w:rFonts w:ascii="Times New Roman" w:hAnsi="Times New Roman" w:cs="Times New Roman"/>
          <w:sz w:val="28"/>
          <w:szCs w:val="28"/>
        </w:rPr>
        <w:t>1. Модели кинематических пар и механизмов</w:t>
      </w:r>
    </w:p>
    <w:p w:rsidR="00C12B47" w:rsidRPr="00C12B47" w:rsidRDefault="00C12B47" w:rsidP="00C12B47">
      <w:pPr>
        <w:jc w:val="both"/>
        <w:rPr>
          <w:rFonts w:ascii="Times New Roman" w:hAnsi="Times New Roman" w:cs="Times New Roman"/>
          <w:sz w:val="28"/>
          <w:szCs w:val="28"/>
        </w:rPr>
      </w:pPr>
      <w:r w:rsidRPr="00C12B47">
        <w:rPr>
          <w:rFonts w:ascii="Times New Roman" w:hAnsi="Times New Roman" w:cs="Times New Roman"/>
          <w:sz w:val="28"/>
          <w:szCs w:val="28"/>
        </w:rPr>
        <w:t>Приёмы разработки моделей механизмов</w:t>
      </w:r>
    </w:p>
    <w:p w:rsidR="00C12B47" w:rsidRPr="00C12B47" w:rsidRDefault="00C12B47" w:rsidP="00C12B47">
      <w:pPr>
        <w:jc w:val="both"/>
        <w:rPr>
          <w:rFonts w:ascii="Times New Roman" w:hAnsi="Times New Roman" w:cs="Times New Roman"/>
          <w:sz w:val="28"/>
          <w:szCs w:val="28"/>
        </w:rPr>
      </w:pPr>
      <w:r w:rsidRPr="00C12B47">
        <w:rPr>
          <w:rFonts w:ascii="Times New Roman" w:hAnsi="Times New Roman" w:cs="Times New Roman"/>
          <w:sz w:val="28"/>
          <w:szCs w:val="28"/>
        </w:rPr>
        <w:t>1. Пример разработки модели сложного механизма.</w:t>
      </w:r>
    </w:p>
    <w:p w:rsidR="00C12B47" w:rsidRPr="00C12B47" w:rsidRDefault="00C12B47" w:rsidP="00C12B47">
      <w:pPr>
        <w:jc w:val="both"/>
        <w:rPr>
          <w:rFonts w:ascii="Times New Roman" w:hAnsi="Times New Roman" w:cs="Times New Roman"/>
          <w:sz w:val="28"/>
          <w:szCs w:val="28"/>
        </w:rPr>
      </w:pPr>
      <w:r w:rsidRPr="00C12B47">
        <w:rPr>
          <w:rFonts w:ascii="Times New Roman" w:hAnsi="Times New Roman" w:cs="Times New Roman"/>
          <w:sz w:val="28"/>
          <w:szCs w:val="28"/>
        </w:rPr>
        <w:t>Построение и содержание с</w:t>
      </w:r>
      <w:r>
        <w:rPr>
          <w:rFonts w:ascii="Times New Roman" w:hAnsi="Times New Roman" w:cs="Times New Roman"/>
          <w:sz w:val="28"/>
          <w:szCs w:val="28"/>
        </w:rPr>
        <w:t xml:space="preserve">пециализированного программного </w:t>
      </w:r>
      <w:r w:rsidRPr="00C12B47">
        <w:rPr>
          <w:rFonts w:ascii="Times New Roman" w:hAnsi="Times New Roman" w:cs="Times New Roman"/>
          <w:sz w:val="28"/>
          <w:szCs w:val="28"/>
        </w:rPr>
        <w:t>модуля ADAMS-</w:t>
      </w:r>
      <w:proofErr w:type="spellStart"/>
      <w:r w:rsidRPr="00C12B47">
        <w:rPr>
          <w:rFonts w:ascii="Times New Roman" w:hAnsi="Times New Roman" w:cs="Times New Roman"/>
          <w:sz w:val="28"/>
          <w:szCs w:val="28"/>
        </w:rPr>
        <w:t>Rail</w:t>
      </w:r>
      <w:proofErr w:type="spellEnd"/>
    </w:p>
    <w:p w:rsidR="00C12B47" w:rsidRPr="00C12B47" w:rsidRDefault="00C12B47" w:rsidP="00C12B47">
      <w:pPr>
        <w:jc w:val="both"/>
        <w:rPr>
          <w:rFonts w:ascii="Times New Roman" w:hAnsi="Times New Roman" w:cs="Times New Roman"/>
          <w:sz w:val="28"/>
          <w:szCs w:val="28"/>
        </w:rPr>
      </w:pPr>
      <w:r w:rsidRPr="00C12B47">
        <w:rPr>
          <w:rFonts w:ascii="Times New Roman" w:hAnsi="Times New Roman" w:cs="Times New Roman"/>
          <w:sz w:val="28"/>
          <w:szCs w:val="28"/>
        </w:rPr>
        <w:t>1. Задачи, решаемые с помощью ADAMS-</w:t>
      </w:r>
      <w:proofErr w:type="spellStart"/>
      <w:r w:rsidRPr="00C12B47">
        <w:rPr>
          <w:rFonts w:ascii="Times New Roman" w:hAnsi="Times New Roman" w:cs="Times New Roman"/>
          <w:sz w:val="28"/>
          <w:szCs w:val="28"/>
        </w:rPr>
        <w:t>Rail</w:t>
      </w:r>
      <w:proofErr w:type="spellEnd"/>
      <w:r w:rsidRPr="00C12B47">
        <w:rPr>
          <w:rFonts w:ascii="Times New Roman" w:hAnsi="Times New Roman" w:cs="Times New Roman"/>
          <w:sz w:val="28"/>
          <w:szCs w:val="28"/>
        </w:rPr>
        <w:t>.</w:t>
      </w:r>
    </w:p>
    <w:p w:rsidR="00C12B47" w:rsidRPr="00C12B47" w:rsidRDefault="00C12B47" w:rsidP="00C12B47">
      <w:pPr>
        <w:jc w:val="both"/>
        <w:rPr>
          <w:rFonts w:ascii="Times New Roman" w:hAnsi="Times New Roman" w:cs="Times New Roman"/>
          <w:sz w:val="28"/>
          <w:szCs w:val="28"/>
        </w:rPr>
      </w:pPr>
      <w:r w:rsidRPr="00C12B47">
        <w:rPr>
          <w:rFonts w:ascii="Times New Roman" w:hAnsi="Times New Roman" w:cs="Times New Roman"/>
          <w:sz w:val="28"/>
          <w:szCs w:val="28"/>
        </w:rPr>
        <w:t>2.Технология построения моделей и решения задач.</w:t>
      </w:r>
    </w:p>
    <w:p w:rsidR="00C12B47" w:rsidRPr="00C12B47" w:rsidRDefault="00C12B47" w:rsidP="00C12B47">
      <w:pPr>
        <w:jc w:val="both"/>
        <w:rPr>
          <w:rFonts w:ascii="Times New Roman" w:hAnsi="Times New Roman" w:cs="Times New Roman"/>
          <w:sz w:val="28"/>
          <w:szCs w:val="28"/>
        </w:rPr>
      </w:pPr>
      <w:r w:rsidRPr="00C12B47">
        <w:rPr>
          <w:rFonts w:ascii="Times New Roman" w:hAnsi="Times New Roman" w:cs="Times New Roman"/>
          <w:sz w:val="28"/>
          <w:szCs w:val="28"/>
        </w:rPr>
        <w:t>3.Содержание специальных задач и получаемые результаты.</w:t>
      </w:r>
    </w:p>
    <w:p w:rsidR="00C12B47" w:rsidRPr="00C12B47" w:rsidRDefault="00C12B47" w:rsidP="00C12B47">
      <w:pPr>
        <w:jc w:val="both"/>
        <w:rPr>
          <w:rFonts w:ascii="Times New Roman" w:hAnsi="Times New Roman" w:cs="Times New Roman"/>
          <w:sz w:val="28"/>
          <w:szCs w:val="28"/>
        </w:rPr>
      </w:pPr>
      <w:r w:rsidRPr="00C12B47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12B47">
        <w:rPr>
          <w:rFonts w:ascii="Times New Roman" w:hAnsi="Times New Roman" w:cs="Times New Roman"/>
          <w:sz w:val="28"/>
          <w:szCs w:val="28"/>
        </w:rPr>
        <w:t>Содержание программного пакета ADAMS-</w:t>
      </w:r>
      <w:proofErr w:type="spellStart"/>
      <w:r w:rsidRPr="00C12B47">
        <w:rPr>
          <w:rFonts w:ascii="Times New Roman" w:hAnsi="Times New Roman" w:cs="Times New Roman"/>
          <w:sz w:val="28"/>
          <w:szCs w:val="28"/>
        </w:rPr>
        <w:t>Rail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12B47" w:rsidRPr="00C12B47" w:rsidRDefault="00C12B47" w:rsidP="00C12B47">
      <w:pPr>
        <w:jc w:val="both"/>
        <w:rPr>
          <w:rFonts w:ascii="Times New Roman" w:hAnsi="Times New Roman" w:cs="Times New Roman"/>
          <w:sz w:val="28"/>
          <w:szCs w:val="28"/>
        </w:rPr>
      </w:pPr>
      <w:r w:rsidRPr="00C12B47">
        <w:rPr>
          <w:rFonts w:ascii="Times New Roman" w:hAnsi="Times New Roman" w:cs="Times New Roman"/>
          <w:sz w:val="28"/>
          <w:szCs w:val="28"/>
        </w:rPr>
        <w:t>1. Задачи, решаемые с помощью ADAMS-</w:t>
      </w:r>
      <w:proofErr w:type="spellStart"/>
      <w:r w:rsidRPr="00C12B47">
        <w:rPr>
          <w:rFonts w:ascii="Times New Roman" w:hAnsi="Times New Roman" w:cs="Times New Roman"/>
          <w:sz w:val="28"/>
          <w:szCs w:val="28"/>
        </w:rPr>
        <w:t>Rail</w:t>
      </w:r>
      <w:proofErr w:type="spellEnd"/>
      <w:r w:rsidRPr="00C12B47">
        <w:rPr>
          <w:rFonts w:ascii="Times New Roman" w:hAnsi="Times New Roman" w:cs="Times New Roman"/>
          <w:sz w:val="28"/>
          <w:szCs w:val="28"/>
        </w:rPr>
        <w:t>.</w:t>
      </w:r>
    </w:p>
    <w:p w:rsidR="00C12B47" w:rsidRPr="00C12B47" w:rsidRDefault="00C12B47" w:rsidP="00C12B47">
      <w:pPr>
        <w:jc w:val="both"/>
        <w:rPr>
          <w:rFonts w:ascii="Times New Roman" w:hAnsi="Times New Roman" w:cs="Times New Roman"/>
          <w:sz w:val="28"/>
          <w:szCs w:val="28"/>
        </w:rPr>
      </w:pPr>
      <w:r w:rsidRPr="00C12B47">
        <w:rPr>
          <w:rFonts w:ascii="Times New Roman" w:hAnsi="Times New Roman" w:cs="Times New Roman"/>
          <w:sz w:val="28"/>
          <w:szCs w:val="28"/>
        </w:rPr>
        <w:t>2.Технология построения моделей и решения задач.</w:t>
      </w:r>
    </w:p>
    <w:p w:rsidR="00C12B47" w:rsidRPr="00C12B47" w:rsidRDefault="00C12B47" w:rsidP="00C12B47">
      <w:pPr>
        <w:jc w:val="both"/>
        <w:rPr>
          <w:rFonts w:ascii="Times New Roman" w:hAnsi="Times New Roman" w:cs="Times New Roman"/>
          <w:sz w:val="28"/>
          <w:szCs w:val="28"/>
        </w:rPr>
      </w:pPr>
      <w:r w:rsidRPr="00C12B47">
        <w:rPr>
          <w:rFonts w:ascii="Times New Roman" w:hAnsi="Times New Roman" w:cs="Times New Roman"/>
          <w:sz w:val="28"/>
          <w:szCs w:val="28"/>
        </w:rPr>
        <w:t>3.Содержание специальных задач и получаемые результаты.</w:t>
      </w:r>
    </w:p>
    <w:p w:rsidR="00C12B47" w:rsidRPr="00C12B47" w:rsidRDefault="00C12B47" w:rsidP="00C12B47">
      <w:pPr>
        <w:jc w:val="both"/>
        <w:rPr>
          <w:rFonts w:ascii="Times New Roman" w:hAnsi="Times New Roman" w:cs="Times New Roman"/>
          <w:sz w:val="28"/>
          <w:szCs w:val="28"/>
        </w:rPr>
      </w:pPr>
      <w:r w:rsidRPr="00C12B47">
        <w:rPr>
          <w:rFonts w:ascii="Times New Roman" w:hAnsi="Times New Roman" w:cs="Times New Roman"/>
          <w:sz w:val="28"/>
          <w:szCs w:val="28"/>
        </w:rPr>
        <w:t>Классификация тяговых при</w:t>
      </w:r>
      <w:r>
        <w:rPr>
          <w:rFonts w:ascii="Times New Roman" w:hAnsi="Times New Roman" w:cs="Times New Roman"/>
          <w:sz w:val="28"/>
          <w:szCs w:val="28"/>
        </w:rPr>
        <w:t xml:space="preserve">водов с электрическими тяговыми </w:t>
      </w:r>
      <w:r w:rsidRPr="00C12B47">
        <w:rPr>
          <w:rFonts w:ascii="Times New Roman" w:hAnsi="Times New Roman" w:cs="Times New Roman"/>
          <w:sz w:val="28"/>
          <w:szCs w:val="28"/>
        </w:rPr>
        <w:t>двигателями</w:t>
      </w:r>
    </w:p>
    <w:p w:rsidR="00C12B47" w:rsidRPr="00C12B47" w:rsidRDefault="00C12B47" w:rsidP="00C12B47">
      <w:pPr>
        <w:jc w:val="both"/>
        <w:rPr>
          <w:rFonts w:ascii="Times New Roman" w:hAnsi="Times New Roman" w:cs="Times New Roman"/>
          <w:sz w:val="28"/>
          <w:szCs w:val="28"/>
        </w:rPr>
      </w:pPr>
      <w:r w:rsidRPr="00C12B47">
        <w:rPr>
          <w:rFonts w:ascii="Times New Roman" w:hAnsi="Times New Roman" w:cs="Times New Roman"/>
          <w:sz w:val="28"/>
          <w:szCs w:val="28"/>
        </w:rPr>
        <w:t>1.Механическая часть тяговых приводов, их классификация.</w:t>
      </w:r>
    </w:p>
    <w:p w:rsidR="00C12B47" w:rsidRPr="00C12B47" w:rsidRDefault="00C12B47" w:rsidP="00C12B47">
      <w:pPr>
        <w:jc w:val="both"/>
        <w:rPr>
          <w:rFonts w:ascii="Times New Roman" w:hAnsi="Times New Roman" w:cs="Times New Roman"/>
          <w:sz w:val="28"/>
          <w:szCs w:val="28"/>
        </w:rPr>
      </w:pPr>
      <w:r w:rsidRPr="00C12B47">
        <w:rPr>
          <w:rFonts w:ascii="Times New Roman" w:hAnsi="Times New Roman" w:cs="Times New Roman"/>
          <w:sz w:val="28"/>
          <w:szCs w:val="28"/>
        </w:rPr>
        <w:t>2.Условия работы тяговых приво</w:t>
      </w:r>
      <w:r>
        <w:rPr>
          <w:rFonts w:ascii="Times New Roman" w:hAnsi="Times New Roman" w:cs="Times New Roman"/>
          <w:sz w:val="28"/>
          <w:szCs w:val="28"/>
        </w:rPr>
        <w:t>дов и основные требования к ним</w:t>
      </w:r>
      <w:r w:rsidRPr="00C12B47">
        <w:rPr>
          <w:rFonts w:ascii="Times New Roman" w:hAnsi="Times New Roman" w:cs="Times New Roman"/>
          <w:sz w:val="28"/>
          <w:szCs w:val="28"/>
        </w:rPr>
        <w:t>.</w:t>
      </w:r>
    </w:p>
    <w:p w:rsidR="00C12B47" w:rsidRPr="00C12B47" w:rsidRDefault="00C12B47" w:rsidP="00C12B47">
      <w:pPr>
        <w:jc w:val="both"/>
        <w:rPr>
          <w:rFonts w:ascii="Times New Roman" w:hAnsi="Times New Roman" w:cs="Times New Roman"/>
          <w:sz w:val="28"/>
          <w:szCs w:val="28"/>
        </w:rPr>
      </w:pPr>
      <w:r w:rsidRPr="00C12B47">
        <w:rPr>
          <w:rFonts w:ascii="Times New Roman" w:hAnsi="Times New Roman" w:cs="Times New Roman"/>
          <w:sz w:val="28"/>
          <w:szCs w:val="28"/>
        </w:rPr>
        <w:t>3.Габаритные ограничения, ос</w:t>
      </w:r>
      <w:r>
        <w:rPr>
          <w:rFonts w:ascii="Times New Roman" w:hAnsi="Times New Roman" w:cs="Times New Roman"/>
          <w:sz w:val="28"/>
          <w:szCs w:val="28"/>
        </w:rPr>
        <w:t xml:space="preserve">новные схемы компоновок тяговых </w:t>
      </w:r>
      <w:r w:rsidRPr="00C12B47">
        <w:rPr>
          <w:rFonts w:ascii="Times New Roman" w:hAnsi="Times New Roman" w:cs="Times New Roman"/>
          <w:sz w:val="28"/>
          <w:szCs w:val="28"/>
        </w:rPr>
        <w:t>передач.</w:t>
      </w:r>
    </w:p>
    <w:p w:rsidR="00EC09CB" w:rsidRPr="00C12B47" w:rsidRDefault="00C12B47" w:rsidP="00C12B47">
      <w:pPr>
        <w:jc w:val="both"/>
        <w:rPr>
          <w:rFonts w:ascii="Times New Roman" w:hAnsi="Times New Roman" w:cs="Times New Roman"/>
          <w:sz w:val="28"/>
          <w:szCs w:val="28"/>
        </w:rPr>
      </w:pPr>
      <w:r w:rsidRPr="00C12B47">
        <w:rPr>
          <w:rFonts w:ascii="Times New Roman" w:hAnsi="Times New Roman" w:cs="Times New Roman"/>
          <w:sz w:val="28"/>
          <w:szCs w:val="28"/>
        </w:rPr>
        <w:t>4.Внешние воздействия на т</w:t>
      </w:r>
      <w:r>
        <w:rPr>
          <w:rFonts w:ascii="Times New Roman" w:hAnsi="Times New Roman" w:cs="Times New Roman"/>
          <w:sz w:val="28"/>
          <w:szCs w:val="28"/>
        </w:rPr>
        <w:t xml:space="preserve">яговый привод, влияние факторов </w:t>
      </w:r>
      <w:r w:rsidRPr="00C12B47">
        <w:rPr>
          <w:rFonts w:ascii="Times New Roman" w:hAnsi="Times New Roman" w:cs="Times New Roman"/>
          <w:sz w:val="28"/>
          <w:szCs w:val="28"/>
        </w:rPr>
        <w:t>внешней среды на величину динамич</w:t>
      </w:r>
      <w:r>
        <w:rPr>
          <w:rFonts w:ascii="Times New Roman" w:hAnsi="Times New Roman" w:cs="Times New Roman"/>
          <w:sz w:val="28"/>
          <w:szCs w:val="28"/>
        </w:rPr>
        <w:t xml:space="preserve">еских нагрузок в элементах </w:t>
      </w:r>
      <w:r w:rsidRPr="00C12B47">
        <w:rPr>
          <w:rFonts w:ascii="Times New Roman" w:hAnsi="Times New Roman" w:cs="Times New Roman"/>
          <w:sz w:val="28"/>
          <w:szCs w:val="28"/>
        </w:rPr>
        <w:t>тяговых передач.</w:t>
      </w:r>
    </w:p>
    <w:sectPr w:rsidR="00EC09CB" w:rsidRPr="00C12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2FF"/>
    <w:rsid w:val="005C32FF"/>
    <w:rsid w:val="00750D79"/>
    <w:rsid w:val="00C12B47"/>
    <w:rsid w:val="00EC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336</Words>
  <Characters>1917</Characters>
  <Application>Microsoft Office Word</Application>
  <DocSecurity>0</DocSecurity>
  <Lines>15</Lines>
  <Paragraphs>4</Paragraphs>
  <ScaleCrop>false</ScaleCrop>
  <Company>МИИТ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Пудовиков Олег Евгеньевич</dc:creator>
  <cp:keywords/>
  <dc:description/>
  <cp:lastModifiedBy>Корзина Инна Валерьевна</cp:lastModifiedBy>
  <cp:revision>4</cp:revision>
  <dcterms:created xsi:type="dcterms:W3CDTF">2022-10-20T09:31:00Z</dcterms:created>
  <dcterms:modified xsi:type="dcterms:W3CDTF">2024-04-25T10:11:00Z</dcterms:modified>
</cp:coreProperties>
</file>