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2E" w:rsidRDefault="00B9062E" w:rsidP="00B9062E">
      <w:pPr>
        <w:jc w:val="center"/>
        <w:rPr>
          <w:rFonts w:cs="Times New Roman"/>
          <w:sz w:val="28"/>
          <w:szCs w:val="28"/>
          <w:lang w:val="en-US"/>
        </w:rPr>
      </w:pPr>
      <w:r w:rsidRPr="00796B95">
        <w:rPr>
          <w:rFonts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9062E" w:rsidRPr="00B9062E" w:rsidRDefault="00B9062E" w:rsidP="00B9062E">
      <w:pPr>
        <w:jc w:val="center"/>
        <w:rPr>
          <w:rFonts w:cs="Times New Roman"/>
          <w:sz w:val="28"/>
          <w:szCs w:val="28"/>
          <w:lang w:val="en-US"/>
        </w:rPr>
      </w:pPr>
    </w:p>
    <w:p w:rsidR="00B9062E" w:rsidRPr="00796B95" w:rsidRDefault="00B9062E" w:rsidP="00B9062E">
      <w:pPr>
        <w:jc w:val="center"/>
        <w:rPr>
          <w:rFonts w:cs="Times New Roman"/>
          <w:sz w:val="28"/>
          <w:szCs w:val="28"/>
        </w:rPr>
      </w:pPr>
      <w:r w:rsidRPr="00796B95">
        <w:rPr>
          <w:rFonts w:cs="Times New Roman"/>
          <w:sz w:val="28"/>
          <w:szCs w:val="28"/>
        </w:rPr>
        <w:t>«</w:t>
      </w:r>
      <w:r w:rsidRPr="00B9062E">
        <w:rPr>
          <w:rFonts w:cs="Times New Roman"/>
          <w:sz w:val="28"/>
          <w:szCs w:val="28"/>
        </w:rPr>
        <w:t>Информационные технологии при эксплуатации и обслуживании электроподвижного состава</w:t>
      </w:r>
      <w:r w:rsidRPr="00796B95">
        <w:rPr>
          <w:rFonts w:cs="Times New Roman"/>
          <w:sz w:val="28"/>
          <w:szCs w:val="28"/>
        </w:rPr>
        <w:t>».</w:t>
      </w:r>
    </w:p>
    <w:p w:rsidR="00B9062E" w:rsidRPr="00796B95" w:rsidRDefault="00B9062E" w:rsidP="00B9062E">
      <w:pPr>
        <w:jc w:val="both"/>
        <w:rPr>
          <w:rFonts w:cs="Times New Roman"/>
          <w:sz w:val="28"/>
          <w:szCs w:val="28"/>
        </w:rPr>
      </w:pPr>
    </w:p>
    <w:p w:rsidR="00B9062E" w:rsidRPr="00796B95" w:rsidRDefault="00B9062E" w:rsidP="00B9062E">
      <w:pPr>
        <w:jc w:val="both"/>
        <w:rPr>
          <w:rFonts w:cs="Times New Roman"/>
          <w:sz w:val="28"/>
          <w:szCs w:val="28"/>
        </w:rPr>
      </w:pPr>
      <w:r w:rsidRPr="00796B95">
        <w:rPr>
          <w:rFonts w:cs="Times New Roman"/>
          <w:sz w:val="28"/>
          <w:szCs w:val="28"/>
        </w:rPr>
        <w:t>При проведении промежуточной аттестации обучающемуся  предлагается дать ответы на один вопрос из списка</w:t>
      </w:r>
      <w:bookmarkStart w:id="0" w:name="_GoBack"/>
      <w:bookmarkEnd w:id="0"/>
    </w:p>
    <w:p w:rsidR="007A57A1" w:rsidRPr="00B9062E" w:rsidRDefault="007A57A1" w:rsidP="00322A46">
      <w:pPr>
        <w:pStyle w:val="a3"/>
        <w:rPr>
          <w:rFonts w:cs="Times New Roman"/>
          <w:b/>
          <w:szCs w:val="24"/>
        </w:rPr>
      </w:pPr>
    </w:p>
    <w:p w:rsidR="00B9062E" w:rsidRPr="00B9062E" w:rsidRDefault="00B9062E" w:rsidP="00322A46">
      <w:pPr>
        <w:pStyle w:val="a3"/>
        <w:rPr>
          <w:rFonts w:cs="Times New Roman"/>
          <w:b/>
          <w:szCs w:val="24"/>
        </w:rPr>
      </w:pPr>
    </w:p>
    <w:p w:rsidR="00B9062E" w:rsidRPr="00B9062E" w:rsidRDefault="00B9062E" w:rsidP="00322A46">
      <w:pPr>
        <w:pStyle w:val="a3"/>
        <w:rPr>
          <w:rFonts w:cs="Times New Roman"/>
          <w:b/>
          <w:szCs w:val="24"/>
        </w:rPr>
      </w:pPr>
    </w:p>
    <w:p w:rsidR="00B9062E" w:rsidRPr="00B9062E" w:rsidRDefault="00B9062E" w:rsidP="00322A46">
      <w:pPr>
        <w:pStyle w:val="a3"/>
        <w:rPr>
          <w:rFonts w:cs="Times New Roman"/>
          <w:b/>
          <w:szCs w:val="24"/>
        </w:rPr>
      </w:pPr>
    </w:p>
    <w:p w:rsidR="00322A46" w:rsidRDefault="00322A46" w:rsidP="00322A46">
      <w:pPr>
        <w:pStyle w:val="a3"/>
        <w:jc w:val="right"/>
        <w:rPr>
          <w:rFonts w:cs="Times New Roman"/>
          <w:b/>
          <w:szCs w:val="24"/>
        </w:rPr>
      </w:pPr>
    </w:p>
    <w:p w:rsidR="00322A46" w:rsidRPr="00322A46" w:rsidRDefault="00322A46" w:rsidP="00322A4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Примерный перечень вопросов на зачет.</w:t>
      </w:r>
    </w:p>
    <w:p w:rsidR="007A57A1" w:rsidRDefault="007A57A1" w:rsidP="00322A46">
      <w:pPr>
        <w:pStyle w:val="a3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Приложение 1</w:t>
      </w:r>
    </w:p>
    <w:p w:rsidR="007A57A1" w:rsidRDefault="007A57A1" w:rsidP="00322A46">
      <w:pPr>
        <w:pStyle w:val="a3"/>
        <w:rPr>
          <w:rFonts w:cs="Times New Roman"/>
          <w:b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Раздел 1.</w:t>
      </w:r>
      <w:r w:rsidRPr="00E16C87">
        <w:rPr>
          <w:rFonts w:cs="Times New Roman"/>
          <w:szCs w:val="24"/>
        </w:rPr>
        <w:t xml:space="preserve"> Общие сведения об информационно-управляющих системах железнодорожного транспорта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Тема 1.</w:t>
      </w:r>
      <w:r w:rsidRPr="00E16C87">
        <w:rPr>
          <w:rFonts w:cs="Times New Roman"/>
          <w:szCs w:val="24"/>
        </w:rPr>
        <w:t xml:space="preserve"> Информационные технологии на </w:t>
      </w:r>
      <w:proofErr w:type="spellStart"/>
      <w:r w:rsidRPr="00E16C87">
        <w:rPr>
          <w:rFonts w:cs="Times New Roman"/>
          <w:szCs w:val="24"/>
        </w:rPr>
        <w:t>ж.д</w:t>
      </w:r>
      <w:proofErr w:type="spellEnd"/>
      <w:r w:rsidRPr="00E16C87">
        <w:rPr>
          <w:rFonts w:cs="Times New Roman"/>
          <w:szCs w:val="24"/>
        </w:rPr>
        <w:t>. транспорте. Задачи информационных систем.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Что понимается под формулировкой «информационные технологии (</w:t>
      </w:r>
      <w:r w:rsidRPr="00E16C87">
        <w:rPr>
          <w:rFonts w:cs="Times New Roman"/>
          <w:szCs w:val="24"/>
          <w:lang w:val="en-US"/>
        </w:rPr>
        <w:t>IT</w:t>
      </w:r>
      <w:r w:rsidRPr="00E16C87">
        <w:rPr>
          <w:rFonts w:cs="Times New Roman"/>
          <w:szCs w:val="24"/>
        </w:rPr>
        <w:t>)?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Что такое СППР – система поддержки принятия решений (</w:t>
      </w:r>
      <w:r w:rsidRPr="00E16C87">
        <w:rPr>
          <w:rFonts w:cs="Times New Roman"/>
          <w:szCs w:val="24"/>
          <w:lang w:val="en-US"/>
        </w:rPr>
        <w:t>DSS</w:t>
      </w:r>
      <w:r w:rsidRPr="00E16C87">
        <w:rPr>
          <w:rFonts w:cs="Times New Roman"/>
          <w:szCs w:val="24"/>
        </w:rPr>
        <w:t>)?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Задачи, решаемые с помощью информационных систем.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Роль практического применения теории нечётких множеств в решении задач управления.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Понятие «информационная энтропия». Точность измерения параметра, снижение вероятности появления ошибки.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Тема 2.</w:t>
      </w:r>
      <w:r w:rsidRPr="00E16C87">
        <w:rPr>
          <w:rFonts w:cs="Times New Roman"/>
          <w:szCs w:val="24"/>
        </w:rPr>
        <w:t xml:space="preserve"> АСУЖТ и ее составляющие.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Что такое АСУЖТ? Когда и кем разработана?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Причина многообразия информационных систем, составляющих АСУЖТ?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Краткая характеристика основных информационных систем (ЕК АСУФР; ЕК АСУТР; ЕАСД; АСОУП; ГИД «УРАЛ»; ДИСПАРК; ДИСКОН; ДИСТПС), их недостатки.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Информационные системы основных подразделений ОАО «ГНСД» : АСУТ; АСУШ; УСМА; АСУБД.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5. Ближайшие задачи развития информационных систем АСУЖТ.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Раздел 2.  </w:t>
      </w:r>
      <w:r w:rsidRPr="00E16C87">
        <w:rPr>
          <w:rFonts w:cs="Times New Roman"/>
          <w:szCs w:val="24"/>
        </w:rPr>
        <w:t xml:space="preserve">Техническое обслуживание ТПС.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Тема 1.</w:t>
      </w:r>
      <w:r w:rsidRPr="00E16C87">
        <w:rPr>
          <w:rFonts w:cs="Times New Roman"/>
          <w:szCs w:val="24"/>
        </w:rPr>
        <w:t xml:space="preserve"> Жизненный цикл ТПС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Разновидности систем ТО и ТР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Основные составляющие оценки финансовых затрат, связанных с приобретением и эксплуатацией заказываемых новых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Что такое жизненный цикл (Ж.Ц.) локомотива?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Содержание двух составляющих жизненного цикла локомотива.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Оценка величины стоимости жизненного цикла (СЖЦ).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Тема 2.</w:t>
      </w:r>
      <w:r w:rsidRPr="00E16C87">
        <w:rPr>
          <w:rFonts w:cs="Times New Roman"/>
          <w:szCs w:val="24"/>
        </w:rPr>
        <w:t xml:space="preserve"> Особенности систем технического обслуживания и ремонта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Преимущества и недостатки системы ППР (планово-предупредительного ремонта локомотивов).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Необходимость и условия перехода к системе сервисного обслуживания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Общая характеристика сервисного обслуживания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Раздел 3. </w:t>
      </w:r>
      <w:r w:rsidRPr="00E16C87">
        <w:rPr>
          <w:rFonts w:cs="Times New Roman"/>
          <w:szCs w:val="24"/>
        </w:rPr>
        <w:t xml:space="preserve">Технического диагностирование тягового подвижного состава.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lastRenderedPageBreak/>
        <w:t>Тема 1.</w:t>
      </w:r>
      <w:r w:rsidRPr="00E16C87">
        <w:rPr>
          <w:rFonts w:cs="Times New Roman"/>
          <w:szCs w:val="24"/>
        </w:rPr>
        <w:t xml:space="preserve"> Стандарты технической диагностики. Статистические методы управления. Диагностирование и теория познания.</w:t>
      </w:r>
      <w:r>
        <w:rPr>
          <w:rFonts w:cs="Times New Roman"/>
          <w:szCs w:val="24"/>
        </w:rPr>
        <w:t xml:space="preserve"> </w:t>
      </w:r>
      <w:r w:rsidRPr="00E16C87">
        <w:rPr>
          <w:rFonts w:cs="Times New Roman"/>
          <w:szCs w:val="24"/>
        </w:rPr>
        <w:t xml:space="preserve"> Надежность транспортной техники. Управление надежностью.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Этапы развития диагностирования как элемента теории познания.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Основные этапы и направления развития технической диагностики.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Какие основные положения технической диагностики включены в различные виды (серии) стандартов.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Какие разновидности технического «состояния» различают согласно стандартам.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Привести примеры отечественных стандартов, которые являются основой для реализации статистических методов управления, прогнозирования работоспособности, поиска методов повышения надежности систем управления.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E16C87">
        <w:rPr>
          <w:rFonts w:cs="Times New Roman"/>
          <w:szCs w:val="24"/>
        </w:rPr>
        <w:t>. Цели и задачи, решаемые в рамках информационной системы «КАС АНТ»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Pr="00E16C87">
        <w:rPr>
          <w:rFonts w:cs="Times New Roman"/>
          <w:szCs w:val="24"/>
        </w:rPr>
        <w:t>. Дать определение различным видам отказов; определениям: «критерий отказа», «спорный случай»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E16C87">
        <w:rPr>
          <w:rFonts w:cs="Times New Roman"/>
          <w:szCs w:val="24"/>
        </w:rPr>
        <w:t>. Дать классификацию эксплуатационных отказов.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Pr="00E16C87">
        <w:rPr>
          <w:rFonts w:cs="Times New Roman"/>
          <w:szCs w:val="24"/>
        </w:rPr>
        <w:t>. Перечислить события, которые являются критериями отказов в локомотивном хозяйстве.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Pr="00E16C87">
        <w:rPr>
          <w:rFonts w:cs="Times New Roman"/>
          <w:szCs w:val="24"/>
        </w:rPr>
        <w:t>. Дать пояснение понятиям: «исправность», «работоспособность» и «правильное функционирование», которые используются при разработке и оценке эффективности функционирования систем диагностики.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>Раздел 4.</w:t>
      </w:r>
      <w:r w:rsidRPr="00E16C87">
        <w:rPr>
          <w:rFonts w:cs="Times New Roman"/>
          <w:szCs w:val="24"/>
        </w:rPr>
        <w:t xml:space="preserve"> Концепция АСУНТ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1. </w:t>
      </w:r>
      <w:r w:rsidRPr="00E16C87">
        <w:rPr>
          <w:rFonts w:cs="Times New Roman"/>
          <w:szCs w:val="24"/>
        </w:rPr>
        <w:t xml:space="preserve"> Общие положения АСУНТ. Принцип постоянного улучшения.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АСУНТ – период разработки и главные направления концепции.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Дать характеристику трём основным составляющим (3 блока)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Что такое принцип постоянного улучшения (</w:t>
      </w:r>
      <w:r w:rsidRPr="00E16C87">
        <w:rPr>
          <w:rFonts w:cs="Times New Roman"/>
          <w:szCs w:val="24"/>
          <w:lang w:val="en-US"/>
        </w:rPr>
        <w:t>PDCA</w:t>
      </w:r>
      <w:r w:rsidRPr="00E16C87">
        <w:rPr>
          <w:rFonts w:cs="Times New Roman"/>
          <w:szCs w:val="24"/>
        </w:rPr>
        <w:t>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4. Роль принципа </w:t>
      </w:r>
      <w:r w:rsidRPr="00E16C87">
        <w:rPr>
          <w:rFonts w:cs="Times New Roman"/>
          <w:szCs w:val="24"/>
          <w:lang w:val="en-US"/>
        </w:rPr>
        <w:t>PDCA</w:t>
      </w:r>
      <w:r w:rsidRPr="00E16C87">
        <w:rPr>
          <w:rFonts w:cs="Times New Roman"/>
          <w:szCs w:val="24"/>
        </w:rPr>
        <w:t xml:space="preserve"> в вопросах управления качеством и надежностью.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5. Привести структурную схему управления надежностью локомотивов по циклу </w:t>
      </w:r>
      <w:r w:rsidRPr="00E16C87">
        <w:rPr>
          <w:rFonts w:cs="Times New Roman"/>
          <w:szCs w:val="24"/>
          <w:lang w:val="en-US"/>
        </w:rPr>
        <w:t>PDCA</w:t>
      </w:r>
      <w:r w:rsidRPr="00E16C87">
        <w:rPr>
          <w:rFonts w:cs="Times New Roman"/>
          <w:szCs w:val="24"/>
        </w:rPr>
        <w:t>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6. Охарактеризовать роль и функции каждого из составляющих элементов в структурной схеме.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7. В чем состоит главный принцип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2. </w:t>
      </w:r>
      <w:r w:rsidRPr="00E16C87">
        <w:rPr>
          <w:rFonts w:cs="Times New Roman"/>
          <w:szCs w:val="24"/>
        </w:rPr>
        <w:t>Единая система мониторинга технического состояния локомотивов (ЕСМТ)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Место ЕСМТ в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Принцип работы ЕСМТ.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Какие задачи позволяет решать ЕСМТ в АСУНТ?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Основные и дополнительные функциональные возможности ЕСМТ.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Дать характеристику структуры ЕСМТ.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6. Дать характеристику трехконтурной системе управления надежностью ТМХ-Сервис.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7. Охарактеризовать роль различных источников диагностической информации в выявлении инцидентов.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8. Что из себя представляет структура ролей в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9. Трехлинейный уровень управления в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Раздел 5. </w:t>
      </w:r>
      <w:r w:rsidRPr="00E16C87">
        <w:rPr>
          <w:rFonts w:cs="Times New Roman"/>
          <w:szCs w:val="24"/>
        </w:rPr>
        <w:t xml:space="preserve">Пилот-проекты реализации АСУНТ.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1. </w:t>
      </w:r>
      <w:r w:rsidRPr="00E16C87">
        <w:rPr>
          <w:szCs w:val="24"/>
        </w:rPr>
        <w:t>Роли, уровни управления, группы диагностики.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Дать характеристику трехуровневой системы управления ЕСМТ.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В чем заключаются проблемы взаимоотношений ТЧР и ТЧЭ в рамках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Привести структурную схему ролей в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Дать краткую характеристику составляющих частей регламента групп диагностики сервисного депо.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Дать краткую характеристику мониторинга нарушений режимов эксплуатации.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Раздел 6. </w:t>
      </w:r>
      <w:r w:rsidRPr="00E16C87">
        <w:rPr>
          <w:rFonts w:cs="Times New Roman"/>
          <w:szCs w:val="24"/>
        </w:rPr>
        <w:t>Ресурсное обеспечение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lastRenderedPageBreak/>
        <w:t xml:space="preserve">Тема 1. </w:t>
      </w:r>
      <w:r w:rsidRPr="00E16C87">
        <w:rPr>
          <w:rFonts w:cs="Times New Roman"/>
          <w:szCs w:val="24"/>
        </w:rPr>
        <w:t>Стационарные системы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</w:t>
      </w:r>
      <w:r w:rsidRPr="00E16C87">
        <w:rPr>
          <w:rFonts w:cs="Times New Roman"/>
          <w:b/>
          <w:szCs w:val="24"/>
        </w:rPr>
        <w:t xml:space="preserve"> </w:t>
      </w:r>
      <w:r w:rsidRPr="00E16C87">
        <w:rPr>
          <w:rFonts w:cs="Times New Roman"/>
          <w:szCs w:val="24"/>
        </w:rPr>
        <w:t>История развития отечественных систем диагностирования.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Первые системы диагностики различных видов оборудования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3. Роль </w:t>
      </w:r>
      <w:proofErr w:type="spellStart"/>
      <w:r w:rsidRPr="00E16C87">
        <w:rPr>
          <w:rFonts w:cs="Times New Roman"/>
          <w:szCs w:val="24"/>
        </w:rPr>
        <w:t>МИИТа</w:t>
      </w:r>
      <w:proofErr w:type="spellEnd"/>
      <w:r w:rsidRPr="00E16C87">
        <w:rPr>
          <w:rFonts w:cs="Times New Roman"/>
          <w:szCs w:val="24"/>
        </w:rPr>
        <w:t xml:space="preserve"> в развитии локомотивных систем диагностики.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Разработка первых АСТД отечественных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Реостатные испытания – как разновидность АСТД.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6. Привести примеры различных видов АСТД, используемых в локомотивном хозяйстве.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7. Роль систем неразрушающего контроля в обеспечении безопасности </w:t>
      </w:r>
      <w:proofErr w:type="spellStart"/>
      <w:r w:rsidRPr="00E16C87">
        <w:rPr>
          <w:rFonts w:cs="Times New Roman"/>
          <w:szCs w:val="24"/>
        </w:rPr>
        <w:t>ж.д</w:t>
      </w:r>
      <w:proofErr w:type="spellEnd"/>
      <w:r w:rsidRPr="00E16C87">
        <w:rPr>
          <w:rFonts w:cs="Times New Roman"/>
          <w:szCs w:val="24"/>
        </w:rPr>
        <w:t>. транспорта.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8. Средства и методы неразрушающего контроля, используемые в депо при ТО и ТР ТПС.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9. </w:t>
      </w:r>
      <w:proofErr w:type="spellStart"/>
      <w:r w:rsidRPr="00E16C87">
        <w:rPr>
          <w:rFonts w:cs="Times New Roman"/>
          <w:szCs w:val="24"/>
        </w:rPr>
        <w:t>Вибродиагностика</w:t>
      </w:r>
      <w:proofErr w:type="spellEnd"/>
      <w:r w:rsidRPr="00E16C87">
        <w:rPr>
          <w:rFonts w:cs="Times New Roman"/>
          <w:szCs w:val="24"/>
        </w:rPr>
        <w:t xml:space="preserve"> КМБ локомотивов – как особая группа АСТД.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10. Краткие характеристики основных </w:t>
      </w:r>
      <w:proofErr w:type="spellStart"/>
      <w:r w:rsidRPr="00E16C87">
        <w:rPr>
          <w:rFonts w:cs="Times New Roman"/>
          <w:szCs w:val="24"/>
        </w:rPr>
        <w:t>вибродиагностических</w:t>
      </w:r>
      <w:proofErr w:type="spellEnd"/>
      <w:r w:rsidRPr="00E16C87">
        <w:rPr>
          <w:rFonts w:cs="Times New Roman"/>
          <w:szCs w:val="24"/>
        </w:rPr>
        <w:t xml:space="preserve"> комплексов (тип, производители, область применения).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2. </w:t>
      </w:r>
      <w:r w:rsidRPr="00E16C87">
        <w:rPr>
          <w:rFonts w:cs="Times New Roman"/>
          <w:szCs w:val="24"/>
        </w:rPr>
        <w:t>Бортовые и переносные диагностические устройства.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Роль и место переносных диагностических устройств (ПДУ)  в АСУНТ и ЕМСТ.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Разновидности ПДУ по назначению и функциональным возможностям.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Краткая характеристика ПДУ, используемых в локомотивном хозяйстве для контроля, диагностики, настройки различных видов оборудования ТПС: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-механического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-электрического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Бортовые системы диагностики на базе МСУ – современное направление в АСУНТ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Основные функциональные возможности бортовых систем диагностики.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rFonts w:cs="Times New Roman"/>
          <w:b/>
          <w:szCs w:val="24"/>
        </w:rPr>
        <w:t xml:space="preserve">Раздел 7. </w:t>
      </w:r>
      <w:r w:rsidRPr="00E16C87">
        <w:rPr>
          <w:szCs w:val="24"/>
        </w:rPr>
        <w:t xml:space="preserve"> Микропроцессорные системы управления – МСУ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1. </w:t>
      </w:r>
      <w:r w:rsidRPr="00E16C87">
        <w:rPr>
          <w:szCs w:val="24"/>
        </w:rPr>
        <w:t xml:space="preserve"> </w:t>
      </w:r>
      <w:r w:rsidRPr="00E16C87">
        <w:rPr>
          <w:rFonts w:cs="Times New Roman"/>
          <w:szCs w:val="24"/>
        </w:rPr>
        <w:t>Свойства современных МСУ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Задачи, решаемые с помощью МСУ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Дать краткую характеристику способам передачи информации от МСУТ к АРМ МСУ.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Описать модель (алгоритм) использования диагностической информации от МСУ.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Default"/>
        <w:rPr>
          <w:bCs/>
        </w:rPr>
      </w:pPr>
      <w:r w:rsidRPr="00E16C87">
        <w:rPr>
          <w:b/>
        </w:rPr>
        <w:t xml:space="preserve">Тема 2. </w:t>
      </w:r>
      <w:r w:rsidRPr="00E16C87">
        <w:t xml:space="preserve">  </w:t>
      </w:r>
      <w:r w:rsidRPr="00E16C87">
        <w:rPr>
          <w:color w:val="auto"/>
        </w:rPr>
        <w:t xml:space="preserve">МСУ электровозов </w:t>
      </w:r>
      <w:r w:rsidRPr="00E16C87">
        <w:rPr>
          <w:bCs/>
        </w:rPr>
        <w:t>МСУД, МСУЭ МСУ тепловозов МСУ-Т.</w:t>
      </w:r>
    </w:p>
    <w:p w:rsidR="007A57A1" w:rsidRPr="00E16C87" w:rsidRDefault="007A57A1" w:rsidP="00322A46">
      <w:pPr>
        <w:pStyle w:val="Default"/>
        <w:rPr>
          <w:color w:val="auto"/>
        </w:rPr>
      </w:pPr>
      <w:r w:rsidRPr="00E16C87">
        <w:t>1. Основные виды МСУ электровозов (МСУД, МСУЭ, МПСУ).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Краткая характеристика и отличительные особенности МСУ электровозов, грузовых: МСУД и МСУЭ.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Краткая характеристика МСУ пассажирских электровозов – МПСУ.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3. </w:t>
      </w:r>
      <w:r w:rsidRPr="00E16C87">
        <w:rPr>
          <w:rFonts w:cs="Times New Roman"/>
          <w:szCs w:val="24"/>
        </w:rPr>
        <w:t xml:space="preserve">Система учета топлива. Системы </w:t>
      </w:r>
      <w:proofErr w:type="spellStart"/>
      <w:r w:rsidRPr="00E16C87">
        <w:rPr>
          <w:rFonts w:cs="Times New Roman"/>
          <w:szCs w:val="24"/>
        </w:rPr>
        <w:t>автоведения</w:t>
      </w:r>
      <w:proofErr w:type="spellEnd"/>
      <w:r w:rsidRPr="00E16C87">
        <w:rPr>
          <w:rFonts w:cs="Times New Roman"/>
          <w:szCs w:val="24"/>
        </w:rPr>
        <w:t>. Приборы безопасности.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В чем заключается методологический подход систем учета топлива.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Краткая характеристика АПК (</w:t>
      </w:r>
      <w:proofErr w:type="spellStart"/>
      <w:r w:rsidRPr="00E16C87">
        <w:rPr>
          <w:rFonts w:cs="Times New Roman"/>
          <w:szCs w:val="24"/>
        </w:rPr>
        <w:t>аппаратно</w:t>
      </w:r>
      <w:proofErr w:type="spellEnd"/>
      <w:r w:rsidRPr="00E16C87">
        <w:rPr>
          <w:rFonts w:cs="Times New Roman"/>
          <w:szCs w:val="24"/>
        </w:rPr>
        <w:t xml:space="preserve"> программный комплекс) «БОРТ».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Краткая характеристика АПК «РПДА-Т» (РПРТ).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4. Краткая характеристика АПК «АСК ВИС».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5. Краткая характеристика АПК «АСК».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rFonts w:cs="Times New Roman"/>
          <w:b/>
          <w:szCs w:val="24"/>
        </w:rPr>
        <w:t xml:space="preserve">Раздел 8.  </w:t>
      </w:r>
      <w:r w:rsidRPr="00E16C87">
        <w:rPr>
          <w:szCs w:val="24"/>
        </w:rPr>
        <w:t>Автоматизированные рабочие места АРМ-МСУ.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rFonts w:cs="Times New Roman"/>
          <w:b/>
          <w:szCs w:val="24"/>
        </w:rPr>
        <w:t xml:space="preserve">Тема 1.  </w:t>
      </w:r>
      <w:r w:rsidRPr="00E16C87">
        <w:rPr>
          <w:szCs w:val="24"/>
        </w:rPr>
        <w:t>Безбумажные технологии управления. Общие свойства АРМ-МСУ и краткая характеристика локомотивных АРМ.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1. Краткая характеристика существующей в ТЧ «бумажной» технологии управления надежности локомотивов, с использованием информации, хранящихся в различных документах.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2. Основные недостатки бумажной технологии учета.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3. Краткая характеристика внедряемых в депо современных автоматизированных систем учета и управления.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4. Перспективы развития автоматизированных систем управления надежностью локомотивов.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5. Назначение АРМ МСУ.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lastRenderedPageBreak/>
        <w:t>6. Роль АРМ МСУ в ЕСМТ и АСУНТ.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7. Перечислить принципиальные отличия разновидностей АРМ МСУ.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8. Основные и вспомогательные функции АРМ МСУ.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9. Краткая характеристика АРМ: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-«БОРТ»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</w:t>
      </w:r>
      <w:proofErr w:type="spellStart"/>
      <w:r w:rsidRPr="00E16C87">
        <w:rPr>
          <w:szCs w:val="24"/>
        </w:rPr>
        <w:t>Осцилограф</w:t>
      </w:r>
      <w:proofErr w:type="spellEnd"/>
      <w:r w:rsidRPr="00E16C87">
        <w:rPr>
          <w:szCs w:val="24"/>
        </w:rPr>
        <w:t>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</w:t>
      </w:r>
      <w:proofErr w:type="spellStart"/>
      <w:r w:rsidRPr="00E16C87">
        <w:rPr>
          <w:szCs w:val="24"/>
        </w:rPr>
        <w:t>Осцилограф</w:t>
      </w:r>
      <w:proofErr w:type="spellEnd"/>
      <w:r w:rsidRPr="00E16C87">
        <w:rPr>
          <w:szCs w:val="24"/>
        </w:rPr>
        <w:t xml:space="preserve"> – 2»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10. Краткая характеристика АРМ: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-«МСУД»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-«МСУЭ»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-«РПДА»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11. Краткая характеристика АРМ: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>-«БС»</w:t>
      </w: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szCs w:val="24"/>
        </w:rPr>
        <w:t xml:space="preserve">-«БДМЭ НЭВЗ»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rFonts w:cs="Times New Roman"/>
          <w:b/>
          <w:szCs w:val="24"/>
        </w:rPr>
        <w:t xml:space="preserve">Раздел 9. </w:t>
      </w:r>
      <w:r w:rsidRPr="00E16C87">
        <w:rPr>
          <w:szCs w:val="24"/>
        </w:rPr>
        <w:t xml:space="preserve"> Диагностическая функциональность микропроцессорных систем управления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1.  </w:t>
      </w:r>
      <w:r w:rsidRPr="00E16C87">
        <w:rPr>
          <w:rFonts w:cs="Times New Roman"/>
          <w:szCs w:val="24"/>
        </w:rPr>
        <w:t>Методический подход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Этапы формирования методики работы групп диагностики по обработке даны бортовых МСУ.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Дать краткую характеристику реализуемых на практике пяти вариантов методических подходов в работе с АРМ МСУ.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Привести схему алгоритма регламента принятия корректирующих мер.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4. Дать пример диаграммы причин отказов локомотива. (диаграммы и </w:t>
      </w:r>
      <w:proofErr w:type="spellStart"/>
      <w:r w:rsidRPr="00E16C87">
        <w:rPr>
          <w:rFonts w:cs="Times New Roman"/>
          <w:szCs w:val="24"/>
        </w:rPr>
        <w:t>Исикавы</w:t>
      </w:r>
      <w:proofErr w:type="spellEnd"/>
      <w:r w:rsidRPr="00E16C87">
        <w:rPr>
          <w:rFonts w:cs="Times New Roman"/>
          <w:szCs w:val="24"/>
        </w:rPr>
        <w:t>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Pr="00E16C87" w:rsidRDefault="007A57A1" w:rsidP="00322A46">
      <w:pPr>
        <w:pStyle w:val="a3"/>
        <w:rPr>
          <w:rFonts w:cs="Times New Roman"/>
          <w:b/>
          <w:szCs w:val="24"/>
        </w:rPr>
      </w:pPr>
      <w:r w:rsidRPr="00E16C87">
        <w:rPr>
          <w:rFonts w:cs="Times New Roman"/>
          <w:b/>
          <w:szCs w:val="24"/>
        </w:rPr>
        <w:t xml:space="preserve">Тема 2. </w:t>
      </w:r>
      <w:r w:rsidRPr="00E16C87">
        <w:rPr>
          <w:szCs w:val="24"/>
        </w:rPr>
        <w:t xml:space="preserve"> Оценка технического состояния узлов и агрегатов тягового подвижного состава</w:t>
      </w:r>
      <w:r w:rsidRPr="00E16C87">
        <w:rPr>
          <w:rFonts w:cs="Times New Roman"/>
          <w:b/>
          <w:szCs w:val="24"/>
        </w:rPr>
        <w:t xml:space="preserve">  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Назвать главный диагностический параметр ТЭД КМБ.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Перечислить основные контролируемые характеристики (параметры тока ТЭД).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3. Какие нарушения режимов эксплуатации КМБ приводят к преждевременному выходу их из строя. 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 xml:space="preserve">4. Перечислить основные показатели </w:t>
      </w:r>
      <w:proofErr w:type="spellStart"/>
      <w:r w:rsidRPr="00E16C87">
        <w:rPr>
          <w:rFonts w:cs="Times New Roman"/>
          <w:szCs w:val="24"/>
        </w:rPr>
        <w:t>предотказного</w:t>
      </w:r>
      <w:proofErr w:type="spellEnd"/>
      <w:r w:rsidRPr="00E16C87">
        <w:rPr>
          <w:rFonts w:cs="Times New Roman"/>
          <w:szCs w:val="24"/>
        </w:rPr>
        <w:t xml:space="preserve"> состояния ТЭД.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Перечислить основные диагностические параметры по дизелю.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6. Какие нарушения режимов эксплуатации тепловоза вызывают преждевременный выход из строя тепловозного дизеля.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7. Какие мощностные характеристики дизеля анализируются по данным МСУ.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8. Перечислить контролируемые температурные параметры дизеля и его систем.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9. Контроль режимов работы тепловоза и его силовой установки.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10. Назвать главные диагностический параметр тягового генератора тепловоза.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11.Мощностные и токовые контролируемые параметры генератора.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12. Дать краткую характеристику основных показателей выхода из строя элементов электрических цепей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13. Привести параметры нарушения алгоритмов управления локомотива и ошибки при управлении электрическими цепями локомотива.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14. Основные неисправности МСУ и причины их возникновения.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</w:p>
    <w:p w:rsidR="007A57A1" w:rsidRDefault="007A57A1" w:rsidP="00322A46">
      <w:pPr>
        <w:pStyle w:val="a3"/>
        <w:rPr>
          <w:rFonts w:cs="Times New Roman"/>
          <w:b/>
          <w:szCs w:val="24"/>
        </w:rPr>
      </w:pPr>
    </w:p>
    <w:p w:rsidR="007A57A1" w:rsidRPr="00E16C87" w:rsidRDefault="007A57A1" w:rsidP="00322A46">
      <w:pPr>
        <w:pStyle w:val="a3"/>
        <w:rPr>
          <w:szCs w:val="24"/>
        </w:rPr>
      </w:pPr>
      <w:r w:rsidRPr="00E16C87">
        <w:rPr>
          <w:rFonts w:cs="Times New Roman"/>
          <w:b/>
          <w:szCs w:val="24"/>
        </w:rPr>
        <w:t xml:space="preserve">Раздел 10. </w:t>
      </w:r>
      <w:r w:rsidRPr="00E16C87">
        <w:rPr>
          <w:szCs w:val="24"/>
        </w:rPr>
        <w:t>Совершенствование автоматизированной системы управления надежности локомотивов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b/>
          <w:szCs w:val="24"/>
        </w:rPr>
        <w:t xml:space="preserve">Тема 1. </w:t>
      </w:r>
      <w:r w:rsidRPr="00E16C87">
        <w:rPr>
          <w:szCs w:val="24"/>
        </w:rPr>
        <w:t xml:space="preserve"> Эффективность мониторинга технического состояния ТПС.  Перспективы развития АСУНТ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1. Привести данные о результатах начального этапа внедрения на сети ОАО «РЖД»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2. Основные направления дальнейшего развития и совершенствования ЕСМТ и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3. В чем заключается главный эффект ОАО «РЖД» от внедрения на сети АСУНТ.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lastRenderedPageBreak/>
        <w:t>4. Дать краткую характеристику инцидентов по которым основные виды МСУ наиболее (вероятностью около 0,9-0,95) «чувствительны» к их выявлению по следующим направлениям: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- нарушение режимов эксплуатации локомотива или дизеля;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- неправильное использование систем или агрегатов локомотива.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5. Что понимается под понятием «чувствительность», «специфичность» диагностической функциональности МСУ?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6. Перечислите основные статьи расходов, связанных с организацией мониторинга технического состояния локомотивов.</w:t>
      </w:r>
    </w:p>
    <w:p w:rsidR="007A57A1" w:rsidRPr="00E16C87" w:rsidRDefault="007A57A1" w:rsidP="00322A46">
      <w:pPr>
        <w:pStyle w:val="a3"/>
        <w:rPr>
          <w:rFonts w:cs="Times New Roman"/>
          <w:szCs w:val="24"/>
        </w:rPr>
      </w:pPr>
      <w:r w:rsidRPr="00E16C87">
        <w:rPr>
          <w:rFonts w:cs="Times New Roman"/>
          <w:szCs w:val="24"/>
        </w:rPr>
        <w:t>7. Какой смысл вложен в понятие «золотой» стандарт диагностики в системах мониторинга ТПС.</w:t>
      </w:r>
    </w:p>
    <w:p w:rsidR="003C0A1C" w:rsidRDefault="007A57A1" w:rsidP="007A57A1">
      <w:r w:rsidRPr="00E16C87">
        <w:rPr>
          <w:rFonts w:cs="Times New Roman"/>
          <w:szCs w:val="24"/>
        </w:rPr>
        <w:t>8. Перечислить основные составляющие технико-экономической эффективности внедрения на сети ОАО «РЖД» АСУНТ.</w:t>
      </w:r>
    </w:p>
    <w:sectPr w:rsidR="003C0A1C" w:rsidSect="00322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97"/>
    <w:rsid w:val="00322A46"/>
    <w:rsid w:val="00460A97"/>
    <w:rsid w:val="007A57A1"/>
    <w:rsid w:val="007E0BD6"/>
    <w:rsid w:val="00B9062E"/>
    <w:rsid w:val="00D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A57A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A57A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1602</Words>
  <Characters>9133</Characters>
  <Application>Microsoft Office Word</Application>
  <DocSecurity>0</DocSecurity>
  <Lines>76</Lines>
  <Paragraphs>21</Paragraphs>
  <ScaleCrop>false</ScaleCrop>
  <Company>МИИТ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Торхов Максим Юрьевич</dc:creator>
  <cp:keywords/>
  <dc:description/>
  <cp:lastModifiedBy>Корзина Инна Валерьевна</cp:lastModifiedBy>
  <cp:revision>4</cp:revision>
  <dcterms:created xsi:type="dcterms:W3CDTF">2015-10-26T14:25:00Z</dcterms:created>
  <dcterms:modified xsi:type="dcterms:W3CDTF">2023-06-09T21:20:00Z</dcterms:modified>
</cp:coreProperties>
</file>