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3B" w:rsidRPr="00327C3B" w:rsidRDefault="00327C3B" w:rsidP="00327C3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3B">
        <w:rPr>
          <w:rFonts w:ascii="Times New Roman" w:hAnsi="Times New Roman" w:cs="Times New Roman"/>
          <w:b/>
          <w:sz w:val="28"/>
          <w:szCs w:val="28"/>
        </w:rPr>
        <w:t>Примерные оценочные ма</w:t>
      </w:r>
      <w:bookmarkStart w:id="0" w:name="_GoBack"/>
      <w:bookmarkEnd w:id="0"/>
      <w:r w:rsidRPr="00327C3B">
        <w:rPr>
          <w:rFonts w:ascii="Times New Roman" w:hAnsi="Times New Roman" w:cs="Times New Roman"/>
          <w:b/>
          <w:sz w:val="28"/>
          <w:szCs w:val="28"/>
        </w:rPr>
        <w:t>териалы, применяемые при проведении</w:t>
      </w:r>
    </w:p>
    <w:p w:rsidR="00327C3B" w:rsidRPr="00327C3B" w:rsidRDefault="00327C3B" w:rsidP="00327C3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3B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27C3B" w:rsidRPr="00327C3B" w:rsidRDefault="00327C3B" w:rsidP="00327C3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3B">
        <w:rPr>
          <w:rFonts w:ascii="Times New Roman" w:hAnsi="Times New Roman" w:cs="Times New Roman"/>
          <w:b/>
          <w:sz w:val="28"/>
          <w:szCs w:val="28"/>
        </w:rPr>
        <w:br/>
      </w:r>
    </w:p>
    <w:p w:rsidR="00327C3B" w:rsidRPr="00327C3B" w:rsidRDefault="00327C3B" w:rsidP="00327C3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3B">
        <w:rPr>
          <w:rFonts w:ascii="Times New Roman" w:hAnsi="Times New Roman" w:cs="Times New Roman"/>
          <w:b/>
          <w:sz w:val="28"/>
          <w:szCs w:val="28"/>
        </w:rPr>
        <w:t>«Инвестиционный анализ»</w:t>
      </w:r>
    </w:p>
    <w:p w:rsidR="00327C3B" w:rsidRPr="00327C3B" w:rsidRDefault="00327C3B" w:rsidP="00327C3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C3B" w:rsidRPr="00327C3B" w:rsidRDefault="00327C3B" w:rsidP="00327C3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7C3B">
        <w:rPr>
          <w:rFonts w:ascii="Times New Roman" w:hAnsi="Times New Roman" w:cs="Times New Roman"/>
          <w:sz w:val="28"/>
          <w:szCs w:val="28"/>
        </w:rPr>
        <w:tab/>
        <w:t xml:space="preserve">При проведении промежуточной аттестации </w:t>
      </w:r>
      <w:proofErr w:type="gramStart"/>
      <w:r w:rsidRPr="00327C3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7C3B">
        <w:rPr>
          <w:rFonts w:ascii="Times New Roman" w:hAnsi="Times New Roman" w:cs="Times New Roman"/>
          <w:sz w:val="28"/>
          <w:szCs w:val="28"/>
        </w:rPr>
        <w:t xml:space="preserve"> предлагается дать ответы на 2 вопроса, приведенных в экзаменационном билете, из нижеприведенного списка.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407D7">
        <w:rPr>
          <w:sz w:val="28"/>
          <w:szCs w:val="28"/>
        </w:rPr>
        <w:t>Технико-экономические особенности строительной отрасли</w:t>
      </w:r>
      <w:r>
        <w:rPr>
          <w:sz w:val="28"/>
          <w:szCs w:val="28"/>
        </w:rPr>
        <w:t>.</w:t>
      </w:r>
    </w:p>
    <w:p w:rsidR="0005435A" w:rsidRPr="005A38E5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A38E5">
        <w:rPr>
          <w:sz w:val="28"/>
          <w:szCs w:val="28"/>
        </w:rPr>
        <w:t>Понятие, экономическая сущность и виды инвестиций</w:t>
      </w:r>
    </w:p>
    <w:p w:rsidR="0005435A" w:rsidRPr="000161F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161FA">
        <w:rPr>
          <w:sz w:val="28"/>
          <w:szCs w:val="28"/>
        </w:rPr>
        <w:t>Износ основных фондов</w:t>
      </w:r>
      <w:r w:rsidRPr="006D6C68">
        <w:rPr>
          <w:sz w:val="28"/>
          <w:szCs w:val="28"/>
        </w:rPr>
        <w:t xml:space="preserve"> </w:t>
      </w:r>
      <w:r w:rsidRPr="000161FA">
        <w:rPr>
          <w:sz w:val="28"/>
          <w:szCs w:val="28"/>
        </w:rPr>
        <w:t>строительных организаций. Амортизация.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Понятие и классификация инвестиционных проектов.</w:t>
      </w:r>
    </w:p>
    <w:p w:rsidR="0005435A" w:rsidRPr="006D6C68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D6C68">
        <w:rPr>
          <w:sz w:val="28"/>
          <w:szCs w:val="28"/>
        </w:rPr>
        <w:t xml:space="preserve"> Построение денежного потока инвестиционного проекта.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Этапы инвестиционной деятельности в транспортном строительстве. Субъекты инвестиционной деятельности.</w:t>
      </w:r>
    </w:p>
    <w:p w:rsidR="0005435A" w:rsidRPr="003E65F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Этапы разработки б</w:t>
      </w:r>
      <w:r w:rsidRPr="003E65F9">
        <w:rPr>
          <w:sz w:val="28"/>
          <w:szCs w:val="28"/>
        </w:rPr>
        <w:t>изн</w:t>
      </w:r>
      <w:r>
        <w:rPr>
          <w:sz w:val="28"/>
          <w:szCs w:val="28"/>
        </w:rPr>
        <w:t>ес плана инвестиционного проекта.</w:t>
      </w:r>
    </w:p>
    <w:p w:rsidR="0005435A" w:rsidRPr="006D6C68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D6C68">
        <w:rPr>
          <w:sz w:val="28"/>
          <w:szCs w:val="28"/>
        </w:rPr>
        <w:t xml:space="preserve"> Общественная эффективность </w:t>
      </w:r>
      <w:r>
        <w:rPr>
          <w:sz w:val="28"/>
          <w:szCs w:val="28"/>
        </w:rPr>
        <w:t xml:space="preserve">реализации инвестиционных </w:t>
      </w:r>
      <w:r w:rsidRPr="006D6C68">
        <w:rPr>
          <w:sz w:val="28"/>
          <w:szCs w:val="28"/>
        </w:rPr>
        <w:t>проектов.</w:t>
      </w:r>
    </w:p>
    <w:p w:rsidR="0005435A" w:rsidRPr="003E65F9" w:rsidRDefault="0005435A" w:rsidP="0005435A">
      <w:pPr>
        <w:pStyle w:val="a3"/>
        <w:numPr>
          <w:ilvl w:val="0"/>
          <w:numId w:val="1"/>
        </w:numPr>
        <w:spacing w:line="276" w:lineRule="auto"/>
        <w:ind w:right="1152"/>
        <w:jc w:val="both"/>
        <w:rPr>
          <w:sz w:val="28"/>
          <w:szCs w:val="28"/>
        </w:rPr>
      </w:pPr>
      <w:r w:rsidRPr="003E65F9">
        <w:rPr>
          <w:sz w:val="28"/>
          <w:szCs w:val="28"/>
        </w:rPr>
        <w:t xml:space="preserve">Виды экономической эффективности инвестиций. Коммерческая эффективность инвестиционных проектов. 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Учет неопределенности и рисков при оценке эффективности инвестиций</w:t>
      </w:r>
      <w:r w:rsidRPr="00F65D29">
        <w:rPr>
          <w:sz w:val="28"/>
          <w:szCs w:val="28"/>
        </w:rPr>
        <w:t xml:space="preserve"> реализации проектов в транспортном строительстве. </w:t>
      </w:r>
    </w:p>
    <w:p w:rsidR="0005435A" w:rsidRPr="003E65F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Жизненный цикл инвестиционного проекта. Определение времени цикла.</w:t>
      </w:r>
    </w:p>
    <w:p w:rsidR="0005435A" w:rsidRPr="003E65F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Этапы разработки и реализации инвестиционных проектов в капитальном строительстве.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Учёт амортизационных и налоговых отчислений при построении денежного потока инвестиционного проекта.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Инвестиционный проце</w:t>
      </w:r>
      <w:proofErr w:type="gramStart"/>
      <w:r w:rsidRPr="00F65D29">
        <w:rPr>
          <w:sz w:val="28"/>
          <w:szCs w:val="28"/>
        </w:rPr>
        <w:t>сс в тр</w:t>
      </w:r>
      <w:proofErr w:type="gramEnd"/>
      <w:r w:rsidRPr="00F65D29">
        <w:rPr>
          <w:sz w:val="28"/>
          <w:szCs w:val="28"/>
        </w:rPr>
        <w:t>анспортном строительстве. Этапы и фазы инвестиционного процесса.</w:t>
      </w:r>
    </w:p>
    <w:p w:rsidR="0005435A" w:rsidRPr="00F65D2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Формы и методы государственного регулирования инвестиционной деятельности, осуществляемой в форме капитальных вложений.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Показатели определения экономической эффективности инвестиций. Чистый дисконтированный доход.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Определение ц</w:t>
      </w:r>
      <w:r w:rsidRPr="003E65F9">
        <w:rPr>
          <w:sz w:val="28"/>
          <w:szCs w:val="28"/>
        </w:rPr>
        <w:t>ен</w:t>
      </w:r>
      <w:r>
        <w:rPr>
          <w:sz w:val="28"/>
          <w:szCs w:val="28"/>
        </w:rPr>
        <w:t>ы</w:t>
      </w:r>
      <w:r w:rsidRPr="003E65F9">
        <w:rPr>
          <w:sz w:val="28"/>
          <w:szCs w:val="28"/>
        </w:rPr>
        <w:t xml:space="preserve"> капитала, составленного из различных источников финансирования капитальных вложений.</w:t>
      </w:r>
    </w:p>
    <w:p w:rsidR="0005435A" w:rsidRPr="00F65D2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Показатели экономической эффективности инвестиций. Индекс доходности.</w:t>
      </w:r>
    </w:p>
    <w:p w:rsidR="0005435A" w:rsidRPr="00F65D2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lastRenderedPageBreak/>
        <w:t>Участники инвестиционного процесса в транспортном строительстве.</w:t>
      </w:r>
    </w:p>
    <w:p w:rsidR="0005435A" w:rsidRPr="00F65D2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E65F9">
        <w:rPr>
          <w:sz w:val="28"/>
          <w:szCs w:val="28"/>
        </w:rPr>
        <w:t>Показатели экономической эффективности инвестиций. Внутренняя норма доходности.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Срок окупаемости инвестиций. Графоаналитический метод определения срока окупаемости инвестиций.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Показатели сравнительной экономической эффективности инвестиций. Сравнительный интегральный эффект.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Показатели экономической эффективности инвестиций. Срок окупаемости инвестиций.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Инвестиционная, операционная и финансовая деятельность</w:t>
      </w:r>
      <w:r>
        <w:rPr>
          <w:sz w:val="28"/>
          <w:szCs w:val="28"/>
        </w:rPr>
        <w:t xml:space="preserve"> строительной организации.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 xml:space="preserve">Экономические эффекты при </w:t>
      </w:r>
      <w:r>
        <w:rPr>
          <w:sz w:val="28"/>
          <w:szCs w:val="28"/>
        </w:rPr>
        <w:t xml:space="preserve">строительстве и </w:t>
      </w:r>
      <w:r w:rsidRPr="00F65D29">
        <w:rPr>
          <w:sz w:val="28"/>
          <w:szCs w:val="28"/>
        </w:rPr>
        <w:t xml:space="preserve">реконструкции </w:t>
      </w:r>
      <w:r>
        <w:rPr>
          <w:sz w:val="28"/>
          <w:szCs w:val="28"/>
        </w:rPr>
        <w:t xml:space="preserve">транспортных </w:t>
      </w:r>
      <w:r w:rsidRPr="00F65D29">
        <w:rPr>
          <w:sz w:val="28"/>
          <w:szCs w:val="28"/>
        </w:rPr>
        <w:t>объектов.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Понятие, экономическая сущность, значение и виды инвестиций.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Учет экологических факторов при оценке общественной эффективности инвестиционных проектов.</w:t>
      </w:r>
    </w:p>
    <w:p w:rsidR="0005435A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Бюджетная эффективность реализации инвестиционных проектов. Показатели бюджетной эффективности.</w:t>
      </w:r>
    </w:p>
    <w:p w:rsidR="0005435A" w:rsidRPr="00F65D29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65D29">
        <w:rPr>
          <w:sz w:val="28"/>
          <w:szCs w:val="28"/>
        </w:rPr>
        <w:t>Учет фактора времени при оценке инвестиционных проектов</w:t>
      </w:r>
      <w:r>
        <w:rPr>
          <w:sz w:val="28"/>
          <w:szCs w:val="28"/>
        </w:rPr>
        <w:t xml:space="preserve"> </w:t>
      </w:r>
      <w:r w:rsidRPr="00F65D29">
        <w:rPr>
          <w:sz w:val="28"/>
          <w:szCs w:val="28"/>
        </w:rPr>
        <w:t>в транспортном строительстве.</w:t>
      </w:r>
    </w:p>
    <w:p w:rsidR="0005435A" w:rsidRPr="006665AC" w:rsidRDefault="0005435A" w:rsidP="0005435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665AC">
        <w:rPr>
          <w:sz w:val="28"/>
          <w:szCs w:val="28"/>
        </w:rPr>
        <w:t xml:space="preserve"> </w:t>
      </w:r>
      <w:r w:rsidRPr="006665AC">
        <w:rPr>
          <w:sz w:val="28"/>
        </w:rPr>
        <w:t xml:space="preserve"> Определение стоимости строительства на </w:t>
      </w:r>
      <w:proofErr w:type="spellStart"/>
      <w:r w:rsidRPr="006665AC">
        <w:rPr>
          <w:sz w:val="28"/>
        </w:rPr>
        <w:t>предпроектном</w:t>
      </w:r>
      <w:proofErr w:type="spellEnd"/>
      <w:r w:rsidRPr="006665AC">
        <w:rPr>
          <w:sz w:val="28"/>
        </w:rPr>
        <w:t xml:space="preserve"> этапе.</w:t>
      </w:r>
    </w:p>
    <w:p w:rsidR="0005435A" w:rsidRPr="00327C3B" w:rsidRDefault="0005435A">
      <w:pPr>
        <w:rPr>
          <w:rFonts w:ascii="Times New Roman" w:hAnsi="Times New Roman" w:cs="Times New Roman"/>
        </w:rPr>
      </w:pPr>
    </w:p>
    <w:sectPr w:rsidR="0005435A" w:rsidRPr="00327C3B" w:rsidSect="00CB6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B5883"/>
    <w:multiLevelType w:val="hybridMultilevel"/>
    <w:tmpl w:val="D6E0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7C3B"/>
    <w:rsid w:val="0005435A"/>
    <w:rsid w:val="00327C3B"/>
    <w:rsid w:val="00CB637F"/>
    <w:rsid w:val="00DA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3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</dc:creator>
  <cp:keywords/>
  <dc:description/>
  <cp:lastModifiedBy>Демидов</cp:lastModifiedBy>
  <cp:revision>3</cp:revision>
  <dcterms:created xsi:type="dcterms:W3CDTF">2022-02-06T09:00:00Z</dcterms:created>
  <dcterms:modified xsi:type="dcterms:W3CDTF">2022-02-06T09:04:00Z</dcterms:modified>
</cp:coreProperties>
</file>