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502C" w:rsidRPr="00412CC0" w:rsidRDefault="000E115C" w:rsidP="00412CC0">
      <w:pPr>
        <w:spacing w:after="0"/>
        <w:jc w:val="center"/>
        <w:rPr>
          <w:rFonts w:ascii="Times New Roman" w:hAnsi="Times New Roman" w:cs="Times New Roman"/>
          <w:b/>
          <w:sz w:val="28"/>
          <w:szCs w:val="28"/>
        </w:rPr>
      </w:pPr>
      <w:r w:rsidRPr="00412CC0">
        <w:rPr>
          <w:rFonts w:ascii="Times New Roman" w:hAnsi="Times New Roman" w:cs="Times New Roman"/>
          <w:b/>
          <w:sz w:val="28"/>
          <w:szCs w:val="28"/>
        </w:rPr>
        <w:t>Примерные оценочные материалы, применяемые при проведении промежуточной аттестации</w:t>
      </w:r>
      <w:r w:rsidRPr="00412CC0">
        <w:rPr>
          <w:rFonts w:ascii="Times New Roman" w:hAnsi="Times New Roman" w:cs="Times New Roman"/>
          <w:b/>
          <w:color w:val="FF0000"/>
          <w:sz w:val="28"/>
          <w:szCs w:val="28"/>
        </w:rPr>
        <w:t xml:space="preserve"> </w:t>
      </w:r>
      <w:r w:rsidRPr="00412CC0">
        <w:rPr>
          <w:rFonts w:ascii="Times New Roman" w:hAnsi="Times New Roman" w:cs="Times New Roman"/>
          <w:b/>
          <w:sz w:val="28"/>
          <w:szCs w:val="28"/>
        </w:rPr>
        <w:t xml:space="preserve">по дисциплине (модулю) </w:t>
      </w:r>
    </w:p>
    <w:p w:rsidR="0025502C" w:rsidRPr="00412CC0" w:rsidRDefault="000E115C" w:rsidP="00412CC0">
      <w:pPr>
        <w:spacing w:after="0"/>
        <w:jc w:val="center"/>
        <w:rPr>
          <w:rFonts w:ascii="Times New Roman" w:hAnsi="Times New Roman" w:cs="Times New Roman"/>
          <w:b/>
          <w:sz w:val="28"/>
          <w:szCs w:val="28"/>
        </w:rPr>
      </w:pPr>
      <w:r w:rsidRPr="00412CC0">
        <w:rPr>
          <w:rFonts w:ascii="Times New Roman" w:hAnsi="Times New Roman" w:cs="Times New Roman"/>
          <w:b/>
          <w:sz w:val="28"/>
          <w:szCs w:val="28"/>
        </w:rPr>
        <w:t>«</w:t>
      </w:r>
      <w:r w:rsidR="00412CC0" w:rsidRPr="00412CC0">
        <w:rPr>
          <w:rFonts w:ascii="Times New Roman" w:hAnsi="Times New Roman" w:cs="Times New Roman"/>
          <w:b/>
          <w:sz w:val="28"/>
          <w:szCs w:val="28"/>
        </w:rPr>
        <w:t>Иностранный язык как профессиональный</w:t>
      </w:r>
      <w:r w:rsidRPr="00412CC0">
        <w:rPr>
          <w:rFonts w:ascii="Times New Roman" w:hAnsi="Times New Roman" w:cs="Times New Roman"/>
          <w:b/>
          <w:sz w:val="28"/>
          <w:szCs w:val="28"/>
        </w:rPr>
        <w:t>»</w:t>
      </w:r>
    </w:p>
    <w:p w:rsidR="0025502C" w:rsidRPr="00412CC0" w:rsidRDefault="0025502C" w:rsidP="00412CC0">
      <w:pPr>
        <w:spacing w:after="0"/>
        <w:ind w:firstLine="567"/>
        <w:jc w:val="both"/>
        <w:rPr>
          <w:rFonts w:ascii="Times New Roman" w:eastAsia="Calibri" w:hAnsi="Times New Roman" w:cs="Times New Roman"/>
          <w:sz w:val="28"/>
          <w:szCs w:val="28"/>
        </w:rPr>
      </w:pPr>
    </w:p>
    <w:p w:rsidR="0025502C" w:rsidRPr="00412CC0" w:rsidRDefault="000E115C" w:rsidP="00412CC0">
      <w:pPr>
        <w:spacing w:after="0"/>
        <w:ind w:firstLine="567"/>
        <w:jc w:val="both"/>
        <w:rPr>
          <w:rFonts w:ascii="Times New Roman" w:eastAsia="Calibri" w:hAnsi="Times New Roman" w:cs="Times New Roman"/>
          <w:sz w:val="28"/>
          <w:szCs w:val="28"/>
        </w:rPr>
      </w:pPr>
      <w:r w:rsidRPr="00412CC0">
        <w:rPr>
          <w:rFonts w:ascii="Times New Roman" w:eastAsia="Calibri" w:hAnsi="Times New Roman" w:cs="Times New Roman"/>
          <w:sz w:val="28"/>
          <w:szCs w:val="28"/>
        </w:rPr>
        <w:t xml:space="preserve">При проведении промежуточной аттестации обучающемуся предлагается выполнить задания из нижеприведенного списка. </w:t>
      </w:r>
    </w:p>
    <w:p w:rsidR="0025502C" w:rsidRPr="00412CC0" w:rsidRDefault="0025502C" w:rsidP="00412CC0">
      <w:pPr>
        <w:spacing w:after="0"/>
        <w:ind w:firstLine="567"/>
        <w:rPr>
          <w:rFonts w:ascii="Times New Roman" w:eastAsia="Calibri" w:hAnsi="Times New Roman" w:cs="Times New Roman"/>
          <w:sz w:val="28"/>
          <w:szCs w:val="28"/>
        </w:rPr>
      </w:pPr>
    </w:p>
    <w:p w:rsidR="0025502C" w:rsidRPr="00412CC0" w:rsidRDefault="000E115C" w:rsidP="00412CC0">
      <w:pPr>
        <w:spacing w:after="0"/>
        <w:ind w:firstLine="567"/>
        <w:jc w:val="center"/>
        <w:rPr>
          <w:rFonts w:ascii="Times New Roman" w:eastAsia="Calibri" w:hAnsi="Times New Roman" w:cs="Times New Roman"/>
          <w:b/>
          <w:sz w:val="28"/>
          <w:szCs w:val="28"/>
        </w:rPr>
      </w:pPr>
      <w:r w:rsidRPr="00412CC0">
        <w:rPr>
          <w:rFonts w:ascii="Times New Roman" w:eastAsia="Calibri" w:hAnsi="Times New Roman" w:cs="Times New Roman"/>
          <w:b/>
          <w:sz w:val="28"/>
          <w:szCs w:val="28"/>
        </w:rPr>
        <w:t xml:space="preserve">Примерный перечень заданий к зачету </w:t>
      </w:r>
      <w:r w:rsidR="00F54F27">
        <w:rPr>
          <w:rFonts w:ascii="Times New Roman" w:hAnsi="Times New Roman" w:cs="Times New Roman"/>
          <w:b/>
          <w:sz w:val="28"/>
          <w:szCs w:val="28"/>
        </w:rPr>
        <w:t>в 4</w:t>
      </w:r>
      <w:r w:rsidRPr="00412CC0">
        <w:rPr>
          <w:rFonts w:ascii="Times New Roman" w:hAnsi="Times New Roman" w:cs="Times New Roman"/>
          <w:b/>
          <w:sz w:val="28"/>
          <w:szCs w:val="28"/>
        </w:rPr>
        <w:t xml:space="preserve"> семестре</w:t>
      </w:r>
      <w:r w:rsidRPr="00412CC0">
        <w:rPr>
          <w:rFonts w:ascii="Times New Roman" w:eastAsia="Calibri" w:hAnsi="Times New Roman" w:cs="Times New Roman"/>
          <w:b/>
          <w:sz w:val="28"/>
          <w:szCs w:val="28"/>
        </w:rPr>
        <w:t>:</w:t>
      </w:r>
    </w:p>
    <w:p w:rsidR="0025502C" w:rsidRPr="00412CC0" w:rsidRDefault="0025502C" w:rsidP="00412CC0">
      <w:pPr>
        <w:spacing w:after="0"/>
        <w:rPr>
          <w:rFonts w:ascii="Times New Roman" w:hAnsi="Times New Roman" w:cs="Times New Roman"/>
          <w:sz w:val="28"/>
          <w:szCs w:val="28"/>
        </w:rPr>
      </w:pPr>
    </w:p>
    <w:p w:rsidR="0025502C" w:rsidRPr="00412CC0" w:rsidRDefault="000E115C" w:rsidP="00412CC0">
      <w:pPr>
        <w:pStyle w:val="a7"/>
        <w:numPr>
          <w:ilvl w:val="0"/>
          <w:numId w:val="2"/>
        </w:numPr>
        <w:spacing w:after="0"/>
        <w:contextualSpacing w:val="0"/>
        <w:rPr>
          <w:rFonts w:ascii="Times New Roman" w:hAnsi="Times New Roman" w:cs="Times New Roman"/>
          <w:sz w:val="28"/>
          <w:szCs w:val="28"/>
        </w:rPr>
      </w:pPr>
      <w:r w:rsidRPr="00412CC0">
        <w:rPr>
          <w:rFonts w:ascii="Times New Roman" w:hAnsi="Times New Roman" w:cs="Times New Roman"/>
          <w:sz w:val="28"/>
          <w:szCs w:val="28"/>
        </w:rPr>
        <w:t>Прочитайте и перескажите текст. Выскажите свое мнение по нему.</w:t>
      </w:r>
    </w:p>
    <w:p w:rsidR="0025502C" w:rsidRPr="00412CC0" w:rsidRDefault="000E115C" w:rsidP="00412CC0">
      <w:pPr>
        <w:spacing w:after="0"/>
        <w:jc w:val="center"/>
        <w:rPr>
          <w:rFonts w:ascii="Times New Roman" w:hAnsi="Times New Roman" w:cs="Times New Roman"/>
          <w:sz w:val="28"/>
          <w:szCs w:val="28"/>
          <w:lang w:val="en-US"/>
        </w:rPr>
      </w:pPr>
      <w:r w:rsidRPr="00412CC0">
        <w:rPr>
          <w:rFonts w:ascii="Times New Roman" w:hAnsi="Times New Roman" w:cs="Times New Roman"/>
          <w:sz w:val="28"/>
          <w:szCs w:val="28"/>
          <w:lang w:val="en-US"/>
        </w:rPr>
        <w:t>Logistics and Geopolitical Strategy: Shaping the World Order</w:t>
      </w:r>
    </w:p>
    <w:p w:rsidR="0025502C" w:rsidRPr="00412CC0" w:rsidRDefault="000E115C" w:rsidP="00412CC0">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Logistics, often perceived as a purely operational function of moving goods, has emerged as a critical instrument in shaping geopolitical landscapes. The ability to efficiently and reliably transport resources, personnel, and goods across vast distances directly impacts a nation's power projection, economic influence, and strategic alliances. This intersection of logistics and geopolitics is becoming increasingly significant in the 21st century, influencing trade routes, military deployments, and the overall balance of global power.</w:t>
      </w:r>
    </w:p>
    <w:p w:rsidR="0025502C" w:rsidRPr="00412CC0" w:rsidRDefault="000E115C" w:rsidP="00412CC0">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At the heart of this relationship lies infrastructure. Roads, railways, ports, airports, and even digital communication networks form the backbone of a nation's logistical capabilities. These networks enable the rapid movement of goods, facilitate trade, and provide access to resources. Countries that invest strategically in infrastructure gain a significant advantage:</w:t>
      </w:r>
    </w:p>
    <w:p w:rsidR="0025502C" w:rsidRPr="00412CC0" w:rsidRDefault="000E115C" w:rsidP="00412CC0">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Economic Power: Efficient transportation networks reduce trade costs, attract foreign investment, and boost economic growth. Well-connected nations become attractive hubs for manufacturing, distribution, and international commerce.</w:t>
      </w:r>
    </w:p>
    <w:p w:rsidR="0025502C" w:rsidRPr="00412CC0" w:rsidRDefault="000E115C" w:rsidP="00412CC0">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Military Strength: Robust logistical infrastructure is crucial for deploying troops, equipment, and supplies to strategic locations. A nation's ability to rapidly project military power is directly proportional to the quality and reach of its logistical networks.</w:t>
      </w:r>
    </w:p>
    <w:p w:rsidR="0025502C" w:rsidRPr="00412CC0" w:rsidRDefault="000E115C" w:rsidP="00412CC0">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Regional Influence: By building infrastructure that connects neighboring countries, a nation can exert significant economic and political influence. This can lead to stronger alliances, increased trade, and greater regional stability (or instability, depending on the intentions).</w:t>
      </w:r>
    </w:p>
    <w:p w:rsidR="0025502C" w:rsidRPr="00412CC0" w:rsidRDefault="000E115C" w:rsidP="00412CC0">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Beyond basic infrastructure, control over key logistical chokepoints can be wielded as a tool of economic coercion. Control over strategic waterways like the Suez Canal or the Strait of Malacca, or key rail lines that connect landlocked nations, provides significant leverage. Nations controlling these chokepoints can:</w:t>
      </w:r>
    </w:p>
    <w:p w:rsidR="0025502C" w:rsidRPr="00412CC0" w:rsidRDefault="000E115C" w:rsidP="00412CC0">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lastRenderedPageBreak/>
        <w:t>— Impose Tariffs and Restrictions: Disrupting trade flows and impacting the economies of dependent nations.</w:t>
      </w:r>
    </w:p>
    <w:p w:rsidR="0025502C" w:rsidRPr="00412CC0" w:rsidRDefault="000E115C" w:rsidP="00412CC0">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Exert Political Pressure: Using access to transportation networks as a bargaining chip in diplomatic negotiations.</w:t>
      </w:r>
    </w:p>
    <w:p w:rsidR="0025502C" w:rsidRPr="00412CC0" w:rsidRDefault="000E115C" w:rsidP="00412CC0">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Gain a Competitive Advantage: By controlling the flow of goods, a nation can favor its own industries and gain a competitive edge in global markets.</w:t>
      </w:r>
    </w:p>
    <w:p w:rsidR="0025502C" w:rsidRPr="00412CC0" w:rsidRDefault="000E115C" w:rsidP="00412CC0">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The rise of e-commerce and global supply chains has further amplified the importance of logistics in geopolitics. Digital logistics, powered by advanced technologies like artificial intelligence, blockchain, and the Internet of Things, is transforming the way goods are tracked, managed, and delivered. However, this increased reliance on digital networks also introduces new vulnerabilities:</w:t>
      </w:r>
    </w:p>
    <w:p w:rsidR="0025502C" w:rsidRPr="00412CC0" w:rsidRDefault="000E115C" w:rsidP="00412CC0">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Cybersecurity Risks: Disrupting logistical networks through cyberattacks can have devastating consequences for economies and national security.</w:t>
      </w:r>
    </w:p>
    <w:p w:rsidR="0025502C" w:rsidRPr="00412CC0" w:rsidRDefault="000E115C" w:rsidP="00412CC0">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Data Control: The control of data generated by logistical operations provides valuable insights into trade patterns, resource flows, and economic activity. This data can be used for strategic advantage, raising concerns about privacy and national security.</w:t>
      </w:r>
    </w:p>
    <w:p w:rsidR="0025502C" w:rsidRPr="00412CC0" w:rsidRDefault="000E115C" w:rsidP="00412CC0">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Supply Chain Resilience: Geopolitical instability, natural disasters, and pandemics can disrupt global supply chains, highlighting the need for resilient and diversified logistical networks.</w:t>
      </w:r>
    </w:p>
    <w:p w:rsidR="0025502C" w:rsidRPr="00412CC0" w:rsidRDefault="000E115C" w:rsidP="00412CC0">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Several real-world examples illustrate the interplay between logistics and geopolitics:— China's Belt and Road Initiative (BRI): A massive infrastructure development project aimed at connecting China with the rest of Asia, Africa, and Europe. The BRI has significant geopolitical implications, expanding China's economic and political influence across the globe.</w:t>
      </w:r>
    </w:p>
    <w:p w:rsidR="0025502C" w:rsidRPr="00412CC0" w:rsidRDefault="000E115C" w:rsidP="00412CC0">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The Arctic Shipping Routes: As climate change melts Arctic ice, new shipping routes are opening up, potentially transforming global trade patterns and creating new geopolitical rivalries.</w:t>
      </w:r>
    </w:p>
    <w:p w:rsidR="0025502C" w:rsidRPr="00412CC0" w:rsidRDefault="000E115C" w:rsidP="00412CC0">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The US Logistics Performance Index (LPI): The World Bank's LPI measures a country's logistical performance based on factors like infrastructure, customs clearance, and tracking. A high LPI score indicates a country's competitiveness in global trade.</w:t>
      </w:r>
    </w:p>
    <w:p w:rsidR="0025502C" w:rsidRPr="00412CC0" w:rsidRDefault="000E115C" w:rsidP="00412CC0">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xml:space="preserve">In conclusion, logistics is no longer just about moving goods efficiently. It has become a critical tool for shaping geopolitical landscapes, influencing economic power, and projecting military strength. Nations that invest strategically in infrastructure, secure their supply chains, and leverage digital technologies will be best positioned to thrive in an increasingly interconnected and competitive world. Understanding the complex relationship between logistics and geopolitics is </w:t>
      </w:r>
      <w:r w:rsidRPr="00412CC0">
        <w:rPr>
          <w:rFonts w:ascii="Times New Roman" w:hAnsi="Times New Roman" w:cs="Times New Roman"/>
          <w:sz w:val="28"/>
          <w:szCs w:val="28"/>
          <w:lang w:val="en-US"/>
        </w:rPr>
        <w:lastRenderedPageBreak/>
        <w:t>essential for policymakers, business leaders, and anyone seeking to understand the forces shaping the 21st century.</w:t>
      </w:r>
    </w:p>
    <w:p w:rsidR="0025502C" w:rsidRPr="00412CC0" w:rsidRDefault="000E115C" w:rsidP="00412CC0">
      <w:pPr>
        <w:spacing w:after="0"/>
        <w:rPr>
          <w:rFonts w:ascii="Times New Roman" w:hAnsi="Times New Roman" w:cs="Times New Roman"/>
          <w:sz w:val="28"/>
          <w:szCs w:val="28"/>
        </w:rPr>
      </w:pPr>
      <w:r w:rsidRPr="00412CC0">
        <w:rPr>
          <w:rFonts w:ascii="Times New Roman" w:hAnsi="Times New Roman" w:cs="Times New Roman"/>
          <w:sz w:val="28"/>
          <w:szCs w:val="28"/>
        </w:rPr>
        <w:t>2. Переведите письменно на английский язык, сохраняя стилистику письма.</w:t>
      </w:r>
    </w:p>
    <w:p w:rsidR="0025502C" w:rsidRPr="00412CC0" w:rsidRDefault="000E115C" w:rsidP="00412CC0">
      <w:pPr>
        <w:spacing w:after="0"/>
        <w:rPr>
          <w:rFonts w:ascii="Times New Roman" w:hAnsi="Times New Roman" w:cs="Times New Roman"/>
          <w:sz w:val="28"/>
          <w:szCs w:val="28"/>
        </w:rPr>
      </w:pPr>
      <w:r w:rsidRPr="00412CC0">
        <w:rPr>
          <w:rFonts w:ascii="Times New Roman" w:hAnsi="Times New Roman" w:cs="Times New Roman"/>
          <w:sz w:val="28"/>
          <w:szCs w:val="28"/>
        </w:rPr>
        <w:t>Уважаемый г-н Андерсен!</w:t>
      </w:r>
    </w:p>
    <w:p w:rsidR="0025502C" w:rsidRPr="00412CC0" w:rsidRDefault="000E115C" w:rsidP="00412CC0">
      <w:pPr>
        <w:spacing w:after="0"/>
        <w:ind w:firstLine="720"/>
        <w:rPr>
          <w:rFonts w:ascii="Times New Roman" w:hAnsi="Times New Roman" w:cs="Times New Roman"/>
          <w:sz w:val="28"/>
          <w:szCs w:val="28"/>
        </w:rPr>
      </w:pPr>
      <w:r w:rsidRPr="00412CC0">
        <w:rPr>
          <w:rFonts w:ascii="Times New Roman" w:hAnsi="Times New Roman" w:cs="Times New Roman"/>
          <w:sz w:val="28"/>
          <w:szCs w:val="28"/>
        </w:rPr>
        <w:t>Благодарю Вас за Ваше приглашение выступить на конференции  по вопросу последних явлений и тенденций на европейском рынке продовольственных товаров в Ташкенте 24 сентября 2023 года. Очень рад принять Ваше приглашение.</w:t>
      </w:r>
    </w:p>
    <w:p w:rsidR="0025502C" w:rsidRPr="00412CC0" w:rsidRDefault="000E115C" w:rsidP="00412CC0">
      <w:pPr>
        <w:spacing w:after="0"/>
        <w:rPr>
          <w:rFonts w:ascii="Times New Roman" w:hAnsi="Times New Roman" w:cs="Times New Roman"/>
          <w:sz w:val="28"/>
          <w:szCs w:val="28"/>
        </w:rPr>
      </w:pPr>
      <w:r w:rsidRPr="00412CC0">
        <w:rPr>
          <w:rFonts w:ascii="Times New Roman" w:hAnsi="Times New Roman" w:cs="Times New Roman"/>
          <w:sz w:val="28"/>
          <w:szCs w:val="28"/>
        </w:rPr>
        <w:tab/>
        <w:t>По Вашей просьбе я выступлю с докладом в течение 20 минут, а затем отвечу на все вопросы. Также мне хотелось бы получить от Вас любую информацию по программе и участникам заседания.</w:t>
      </w:r>
    </w:p>
    <w:p w:rsidR="0025502C" w:rsidRPr="00412CC0" w:rsidRDefault="000E115C" w:rsidP="00412CC0">
      <w:pPr>
        <w:spacing w:after="0"/>
        <w:rPr>
          <w:rFonts w:ascii="Times New Roman" w:hAnsi="Times New Roman" w:cs="Times New Roman"/>
          <w:sz w:val="28"/>
          <w:szCs w:val="28"/>
        </w:rPr>
      </w:pPr>
      <w:r w:rsidRPr="00412CC0">
        <w:rPr>
          <w:rFonts w:ascii="Times New Roman" w:hAnsi="Times New Roman" w:cs="Times New Roman"/>
          <w:sz w:val="28"/>
          <w:szCs w:val="28"/>
        </w:rPr>
        <w:t>Заранее благодарю. С нетерпением ожидаю Вашего ответа.</w:t>
      </w:r>
    </w:p>
    <w:p w:rsidR="0025502C" w:rsidRPr="00412CC0" w:rsidRDefault="000E115C" w:rsidP="00412CC0">
      <w:pPr>
        <w:spacing w:after="0"/>
        <w:rPr>
          <w:rFonts w:ascii="Times New Roman" w:hAnsi="Times New Roman" w:cs="Times New Roman"/>
          <w:sz w:val="28"/>
          <w:szCs w:val="28"/>
        </w:rPr>
      </w:pPr>
      <w:r w:rsidRPr="00412CC0">
        <w:rPr>
          <w:rFonts w:ascii="Times New Roman" w:hAnsi="Times New Roman" w:cs="Times New Roman"/>
          <w:sz w:val="28"/>
          <w:szCs w:val="28"/>
        </w:rPr>
        <w:t>С уважением,</w:t>
      </w:r>
    </w:p>
    <w:p w:rsidR="0025502C" w:rsidRPr="00412CC0" w:rsidRDefault="000E115C" w:rsidP="00412CC0">
      <w:pPr>
        <w:spacing w:after="0"/>
        <w:rPr>
          <w:rFonts w:ascii="Times New Roman" w:hAnsi="Times New Roman" w:cs="Times New Roman"/>
          <w:sz w:val="28"/>
          <w:szCs w:val="28"/>
        </w:rPr>
      </w:pPr>
      <w:r w:rsidRPr="00412CC0">
        <w:rPr>
          <w:rFonts w:ascii="Times New Roman" w:hAnsi="Times New Roman" w:cs="Times New Roman"/>
          <w:sz w:val="28"/>
          <w:szCs w:val="28"/>
        </w:rPr>
        <w:t>Е.</w:t>
      </w:r>
      <w:r w:rsidR="00B75D1D">
        <w:rPr>
          <w:rFonts w:ascii="Times New Roman" w:hAnsi="Times New Roman" w:cs="Times New Roman"/>
          <w:sz w:val="28"/>
          <w:szCs w:val="28"/>
        </w:rPr>
        <w:t xml:space="preserve"> </w:t>
      </w:r>
      <w:r w:rsidRPr="00412CC0">
        <w:rPr>
          <w:rFonts w:ascii="Times New Roman" w:hAnsi="Times New Roman" w:cs="Times New Roman"/>
          <w:sz w:val="28"/>
          <w:szCs w:val="28"/>
        </w:rPr>
        <w:t>Маулз</w:t>
      </w:r>
    </w:p>
    <w:p w:rsidR="0025502C" w:rsidRPr="00412CC0" w:rsidRDefault="0025502C" w:rsidP="00412CC0">
      <w:pPr>
        <w:spacing w:after="0"/>
        <w:jc w:val="both"/>
        <w:rPr>
          <w:rFonts w:ascii="Times New Roman" w:hAnsi="Times New Roman" w:cs="Times New Roman"/>
          <w:sz w:val="28"/>
          <w:szCs w:val="28"/>
        </w:rPr>
      </w:pPr>
    </w:p>
    <w:p w:rsidR="00412CC0" w:rsidRPr="00412CC0" w:rsidRDefault="00412CC0" w:rsidP="00412CC0">
      <w:pPr>
        <w:spacing w:after="0"/>
        <w:rPr>
          <w:rFonts w:ascii="Times New Roman" w:hAnsi="Times New Roman" w:cs="Times New Roman"/>
          <w:sz w:val="28"/>
          <w:szCs w:val="28"/>
        </w:rPr>
      </w:pPr>
      <w:r w:rsidRPr="00412CC0">
        <w:rPr>
          <w:rFonts w:ascii="Times New Roman" w:hAnsi="Times New Roman" w:cs="Times New Roman"/>
          <w:sz w:val="28"/>
          <w:szCs w:val="28"/>
        </w:rPr>
        <w:br w:type="page"/>
      </w:r>
    </w:p>
    <w:p w:rsidR="00B75D1D" w:rsidRPr="00412CC0" w:rsidRDefault="00B75D1D" w:rsidP="00B75D1D">
      <w:pPr>
        <w:spacing w:after="0"/>
        <w:jc w:val="center"/>
        <w:rPr>
          <w:rFonts w:ascii="Times New Roman" w:hAnsi="Times New Roman" w:cs="Times New Roman"/>
          <w:b/>
          <w:sz w:val="28"/>
          <w:szCs w:val="28"/>
        </w:rPr>
      </w:pPr>
      <w:r w:rsidRPr="00412CC0">
        <w:rPr>
          <w:rFonts w:ascii="Times New Roman" w:hAnsi="Times New Roman" w:cs="Times New Roman"/>
          <w:b/>
          <w:sz w:val="28"/>
          <w:szCs w:val="28"/>
        </w:rPr>
        <w:lastRenderedPageBreak/>
        <w:t xml:space="preserve">Примерные оценочные материалы, применяемые при проведении </w:t>
      </w:r>
      <w:r>
        <w:rPr>
          <w:rFonts w:ascii="Times New Roman" w:hAnsi="Times New Roman" w:cs="Times New Roman"/>
          <w:b/>
          <w:sz w:val="28"/>
          <w:szCs w:val="28"/>
        </w:rPr>
        <w:t>текущего контроля</w:t>
      </w:r>
      <w:r w:rsidRPr="00412CC0">
        <w:rPr>
          <w:rFonts w:ascii="Times New Roman" w:hAnsi="Times New Roman" w:cs="Times New Roman"/>
          <w:b/>
          <w:color w:val="FF0000"/>
          <w:sz w:val="28"/>
          <w:szCs w:val="28"/>
        </w:rPr>
        <w:t xml:space="preserve"> </w:t>
      </w:r>
      <w:r w:rsidRPr="00412CC0">
        <w:rPr>
          <w:rFonts w:ascii="Times New Roman" w:hAnsi="Times New Roman" w:cs="Times New Roman"/>
          <w:b/>
          <w:sz w:val="28"/>
          <w:szCs w:val="28"/>
        </w:rPr>
        <w:t xml:space="preserve">по дисциплине (модулю) </w:t>
      </w:r>
    </w:p>
    <w:p w:rsidR="00B75D1D" w:rsidRPr="00412CC0" w:rsidRDefault="00B75D1D" w:rsidP="00B75D1D">
      <w:pPr>
        <w:spacing w:after="0"/>
        <w:jc w:val="center"/>
        <w:rPr>
          <w:rFonts w:ascii="Times New Roman" w:hAnsi="Times New Roman" w:cs="Times New Roman"/>
          <w:b/>
          <w:sz w:val="28"/>
          <w:szCs w:val="28"/>
        </w:rPr>
      </w:pPr>
      <w:r w:rsidRPr="00412CC0">
        <w:rPr>
          <w:rFonts w:ascii="Times New Roman" w:hAnsi="Times New Roman" w:cs="Times New Roman"/>
          <w:b/>
          <w:sz w:val="28"/>
          <w:szCs w:val="28"/>
        </w:rPr>
        <w:t>«Иностранный язык как профессиональный»</w:t>
      </w:r>
    </w:p>
    <w:p w:rsidR="00B75D1D" w:rsidRPr="00412CC0" w:rsidRDefault="00B75D1D" w:rsidP="00B75D1D">
      <w:pPr>
        <w:spacing w:after="0"/>
        <w:ind w:firstLine="567"/>
        <w:jc w:val="both"/>
        <w:rPr>
          <w:rFonts w:ascii="Times New Roman" w:eastAsia="Calibri" w:hAnsi="Times New Roman" w:cs="Times New Roman"/>
          <w:sz w:val="28"/>
          <w:szCs w:val="28"/>
        </w:rPr>
      </w:pPr>
    </w:p>
    <w:p w:rsidR="00B75D1D" w:rsidRPr="00412CC0" w:rsidRDefault="00B75D1D" w:rsidP="00B75D1D">
      <w:pPr>
        <w:spacing w:after="0"/>
        <w:ind w:firstLine="567"/>
        <w:jc w:val="both"/>
        <w:rPr>
          <w:rFonts w:ascii="Times New Roman" w:eastAsia="Calibri" w:hAnsi="Times New Roman" w:cs="Times New Roman"/>
          <w:sz w:val="28"/>
          <w:szCs w:val="28"/>
        </w:rPr>
      </w:pPr>
      <w:r w:rsidRPr="00412CC0">
        <w:rPr>
          <w:rFonts w:ascii="Times New Roman" w:eastAsia="Calibri" w:hAnsi="Times New Roman" w:cs="Times New Roman"/>
          <w:sz w:val="28"/>
          <w:szCs w:val="28"/>
        </w:rPr>
        <w:t xml:space="preserve">При проведении промежуточной аттестации обучающемуся предлагается выполнить задания из нижеприведенного списка. </w:t>
      </w:r>
    </w:p>
    <w:p w:rsidR="00B75D1D" w:rsidRPr="00412CC0" w:rsidRDefault="00B75D1D" w:rsidP="00B75D1D">
      <w:pPr>
        <w:spacing w:after="0"/>
        <w:ind w:firstLine="567"/>
        <w:rPr>
          <w:rFonts w:ascii="Times New Roman" w:eastAsia="Calibri" w:hAnsi="Times New Roman" w:cs="Times New Roman"/>
          <w:sz w:val="28"/>
          <w:szCs w:val="28"/>
        </w:rPr>
      </w:pPr>
    </w:p>
    <w:p w:rsidR="00B75D1D" w:rsidRPr="00412CC0" w:rsidRDefault="00B75D1D" w:rsidP="00B75D1D">
      <w:pPr>
        <w:spacing w:after="0"/>
        <w:ind w:firstLine="567"/>
        <w:jc w:val="center"/>
        <w:rPr>
          <w:rFonts w:ascii="Times New Roman" w:eastAsia="Calibri" w:hAnsi="Times New Roman" w:cs="Times New Roman"/>
          <w:b/>
          <w:sz w:val="28"/>
          <w:szCs w:val="28"/>
        </w:rPr>
      </w:pPr>
      <w:r w:rsidRPr="00412CC0">
        <w:rPr>
          <w:rFonts w:ascii="Times New Roman" w:eastAsia="Calibri" w:hAnsi="Times New Roman" w:cs="Times New Roman"/>
          <w:b/>
          <w:sz w:val="28"/>
          <w:szCs w:val="28"/>
        </w:rPr>
        <w:t xml:space="preserve">Примерный перечень заданий к текущему контролю </w:t>
      </w:r>
      <w:r>
        <w:rPr>
          <w:rFonts w:ascii="Times New Roman" w:hAnsi="Times New Roman" w:cs="Times New Roman"/>
          <w:b/>
          <w:sz w:val="28"/>
          <w:szCs w:val="28"/>
        </w:rPr>
        <w:t>в 4</w:t>
      </w:r>
      <w:r w:rsidRPr="00412CC0">
        <w:rPr>
          <w:rFonts w:ascii="Times New Roman" w:hAnsi="Times New Roman" w:cs="Times New Roman"/>
          <w:b/>
          <w:sz w:val="28"/>
          <w:szCs w:val="28"/>
        </w:rPr>
        <w:t xml:space="preserve"> семестре</w:t>
      </w:r>
      <w:r w:rsidRPr="00412CC0">
        <w:rPr>
          <w:rFonts w:ascii="Times New Roman" w:eastAsia="Calibri" w:hAnsi="Times New Roman" w:cs="Times New Roman"/>
          <w:b/>
          <w:sz w:val="28"/>
          <w:szCs w:val="28"/>
        </w:rPr>
        <w:t>:</w:t>
      </w:r>
    </w:p>
    <w:p w:rsidR="00B75D1D" w:rsidRPr="00412CC0" w:rsidRDefault="00B75D1D" w:rsidP="00B75D1D">
      <w:pPr>
        <w:spacing w:after="0"/>
        <w:rPr>
          <w:rFonts w:ascii="Times New Roman" w:hAnsi="Times New Roman" w:cs="Times New Roman"/>
          <w:sz w:val="28"/>
          <w:szCs w:val="28"/>
        </w:rPr>
      </w:pPr>
    </w:p>
    <w:p w:rsidR="00B75D1D" w:rsidRPr="00412CC0" w:rsidRDefault="00B75D1D" w:rsidP="00B75D1D">
      <w:pPr>
        <w:pStyle w:val="a7"/>
        <w:numPr>
          <w:ilvl w:val="0"/>
          <w:numId w:val="1"/>
        </w:numPr>
        <w:spacing w:after="0"/>
        <w:contextualSpacing w:val="0"/>
        <w:jc w:val="both"/>
        <w:rPr>
          <w:rFonts w:ascii="Times New Roman" w:hAnsi="Times New Roman" w:cs="Times New Roman"/>
          <w:sz w:val="28"/>
          <w:szCs w:val="28"/>
        </w:rPr>
      </w:pPr>
      <w:r w:rsidRPr="00412CC0">
        <w:rPr>
          <w:rFonts w:ascii="Times New Roman" w:hAnsi="Times New Roman" w:cs="Times New Roman"/>
          <w:sz w:val="28"/>
          <w:szCs w:val="28"/>
        </w:rPr>
        <w:t>Прочитайте текст и пер</w:t>
      </w:r>
      <w:r>
        <w:rPr>
          <w:rFonts w:ascii="Times New Roman" w:hAnsi="Times New Roman" w:cs="Times New Roman"/>
          <w:sz w:val="28"/>
          <w:szCs w:val="28"/>
        </w:rPr>
        <w:t>е</w:t>
      </w:r>
      <w:r w:rsidRPr="00412CC0">
        <w:rPr>
          <w:rFonts w:ascii="Times New Roman" w:hAnsi="Times New Roman" w:cs="Times New Roman"/>
          <w:sz w:val="28"/>
          <w:szCs w:val="28"/>
        </w:rPr>
        <w:t>скажите его.</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Logistics: The Backbone of Modern Commerce</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Logistics, at its core, is the orchestration of the flow of goods, information, and resources from the point of origin to the point of consumption. It encompasses a broad range of activities, including transportation, warehousing, inventory management, and order fulfillment. Far from being a simple process of moving things from A to B, modern logistics is a complex and strategic function that is vital to the success of businesses of all sizes.</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In today's competitive global marketplace, efficient logistics is no longer a luxury but a necessity. Effective logistics can significantly reduce costs, improve customer service, and enhance a company's overall competitiveness. By optimizing supply chains, businesses can minimize delays, reduce inventory holding costs, and ensure timely delivery of products to customers. This leads to increased customer satisfaction, repeat business, and a stronger brand reputation.</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The logistics industry offers a wide array of career opportunities, ranging from entry-level positions to highly specialized roles. Some common jobs include:</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Logistics Manager: Oversees all aspects of the supply chain, from procurement to distribution.</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Transportation Planner: Responsible for planning and coordinating the movement of goods.</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Warehouse Manager: Manages warehouse operations, including receiving, storing, and shipping goods.</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Inventory Analyst: Analyzes inventory levels and makes recommendations for optimizing stock levels.</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Supply Chain Analyst: Improves the efficiency of the supply chain.</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Each role requires a unique set of skills and qualifications. Logistics managers typically need strong leadership, communication, and problem-solving skills. Transportation planners need to be detail-oriented and have a good understanding of transportation regulations. Warehouse managers need to be organized and have experience in warehouse operations.</w:t>
      </w:r>
    </w:p>
    <w:p w:rsidR="00B75D1D" w:rsidRPr="00412CC0" w:rsidRDefault="00B75D1D" w:rsidP="00B75D1D">
      <w:pPr>
        <w:spacing w:after="0"/>
        <w:jc w:val="both"/>
        <w:rPr>
          <w:rFonts w:ascii="Times New Roman" w:hAnsi="Times New Roman" w:cs="Times New Roman"/>
          <w:sz w:val="28"/>
          <w:szCs w:val="28"/>
          <w:lang w:val="en-US"/>
        </w:rPr>
      </w:pP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Logistics services encompass a wide range of offerings that help businesses manage their supply chains more effectively. These services can include:</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Transportation: Moving goods from one location to another.</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Warehousing: Storing goods in a safe and secure location.</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Inventory Management: Managing inventory levels to meet demand.</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Order Fulfillment: Processing and shipping orders to customers.</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Customs Brokerage: Assisting with customs clearance for international shipments.</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Logistics is an integral part of overall business management. Effective logistics requires strong leadership, clear communication, and a collaborative approach. Management plays a critical role in setting strategic goals for logistics operations, allocating resources, and monitoring performance.</w:t>
      </w:r>
    </w:p>
    <w:p w:rsidR="00B75D1D" w:rsidRPr="00412CC0" w:rsidRDefault="00B75D1D" w:rsidP="00B75D1D">
      <w:pPr>
        <w:spacing w:after="0"/>
        <w:jc w:val="both"/>
        <w:rPr>
          <w:rFonts w:ascii="Times New Roman" w:hAnsi="Times New Roman" w:cs="Times New Roman"/>
          <w:bCs/>
          <w:i/>
          <w:sz w:val="28"/>
          <w:szCs w:val="28"/>
          <w:lang w:val="en-US"/>
        </w:rPr>
      </w:pPr>
    </w:p>
    <w:p w:rsidR="00B75D1D" w:rsidRPr="00412CC0" w:rsidRDefault="00B75D1D" w:rsidP="00B75D1D">
      <w:pPr>
        <w:spacing w:after="0"/>
        <w:jc w:val="both"/>
        <w:rPr>
          <w:rFonts w:ascii="Times New Roman" w:hAnsi="Times New Roman" w:cs="Times New Roman"/>
          <w:iCs/>
          <w:sz w:val="28"/>
          <w:szCs w:val="28"/>
        </w:rPr>
      </w:pPr>
      <w:r w:rsidRPr="00412CC0">
        <w:rPr>
          <w:rFonts w:ascii="Times New Roman" w:hAnsi="Times New Roman" w:cs="Times New Roman"/>
          <w:sz w:val="28"/>
          <w:szCs w:val="28"/>
        </w:rPr>
        <w:t>2. Переведите предложения на английский язык, используя пройденную лексику.</w:t>
      </w:r>
    </w:p>
    <w:p w:rsidR="00B75D1D" w:rsidRPr="00412CC0" w:rsidRDefault="00B75D1D" w:rsidP="00B75D1D">
      <w:pPr>
        <w:spacing w:after="0"/>
        <w:jc w:val="both"/>
        <w:rPr>
          <w:rFonts w:ascii="Times New Roman" w:hAnsi="Times New Roman" w:cs="Times New Roman"/>
          <w:iCs/>
          <w:sz w:val="28"/>
          <w:szCs w:val="28"/>
        </w:rPr>
      </w:pPr>
      <w:r w:rsidRPr="00412CC0">
        <w:rPr>
          <w:rFonts w:ascii="Times New Roman" w:hAnsi="Times New Roman" w:cs="Times New Roman"/>
          <w:sz w:val="28"/>
          <w:szCs w:val="28"/>
        </w:rPr>
        <w:t>1. Продавец может тогда решить, принять или отклонить мое предложение.</w:t>
      </w:r>
    </w:p>
    <w:p w:rsidR="00B75D1D" w:rsidRPr="00412CC0" w:rsidRDefault="00B75D1D" w:rsidP="00B75D1D">
      <w:pPr>
        <w:spacing w:after="0"/>
        <w:jc w:val="both"/>
        <w:rPr>
          <w:rFonts w:ascii="Times New Roman" w:hAnsi="Times New Roman" w:cs="Times New Roman"/>
          <w:iCs/>
          <w:sz w:val="28"/>
          <w:szCs w:val="28"/>
        </w:rPr>
      </w:pPr>
      <w:r w:rsidRPr="00412CC0">
        <w:rPr>
          <w:rFonts w:ascii="Times New Roman" w:hAnsi="Times New Roman" w:cs="Times New Roman"/>
          <w:sz w:val="28"/>
          <w:szCs w:val="28"/>
        </w:rPr>
        <w:t>2. Договор – это соглашение, которое заключено между двумя или более сторонами и которое имеет обязательную силу по закону.</w:t>
      </w:r>
    </w:p>
    <w:p w:rsidR="00B75D1D" w:rsidRPr="00412CC0" w:rsidRDefault="00B75D1D" w:rsidP="00B75D1D">
      <w:pPr>
        <w:spacing w:after="0"/>
        <w:jc w:val="both"/>
        <w:rPr>
          <w:rFonts w:ascii="Times New Roman" w:hAnsi="Times New Roman" w:cs="Times New Roman"/>
          <w:iCs/>
          <w:sz w:val="28"/>
          <w:szCs w:val="28"/>
        </w:rPr>
      </w:pPr>
      <w:r w:rsidRPr="00412CC0">
        <w:rPr>
          <w:rFonts w:ascii="Times New Roman" w:hAnsi="Times New Roman" w:cs="Times New Roman"/>
          <w:sz w:val="28"/>
          <w:szCs w:val="28"/>
        </w:rPr>
        <w:t>3. Большинство договоров могут быть как в письменной, так и в устной форме.</w:t>
      </w:r>
    </w:p>
    <w:p w:rsidR="00B75D1D" w:rsidRPr="00412CC0" w:rsidRDefault="00B75D1D" w:rsidP="00B75D1D">
      <w:pPr>
        <w:spacing w:after="0"/>
        <w:jc w:val="both"/>
        <w:rPr>
          <w:rFonts w:ascii="Times New Roman" w:hAnsi="Times New Roman" w:cs="Times New Roman"/>
          <w:iCs/>
          <w:sz w:val="28"/>
          <w:szCs w:val="28"/>
        </w:rPr>
      </w:pPr>
      <w:r w:rsidRPr="00412CC0">
        <w:rPr>
          <w:rFonts w:ascii="Times New Roman" w:hAnsi="Times New Roman" w:cs="Times New Roman"/>
          <w:sz w:val="28"/>
          <w:szCs w:val="28"/>
        </w:rPr>
        <w:t xml:space="preserve">4.По условиям договора вы должны поставить товар компании </w:t>
      </w:r>
      <w:r w:rsidRPr="00412CC0">
        <w:rPr>
          <w:rFonts w:ascii="Times New Roman" w:hAnsi="Times New Roman" w:cs="Times New Roman"/>
          <w:sz w:val="28"/>
          <w:szCs w:val="28"/>
          <w:lang w:val="en-US"/>
        </w:rPr>
        <w:t>N</w:t>
      </w:r>
      <w:r w:rsidRPr="00412CC0">
        <w:rPr>
          <w:rFonts w:ascii="Times New Roman" w:hAnsi="Times New Roman" w:cs="Times New Roman"/>
          <w:sz w:val="28"/>
          <w:szCs w:val="28"/>
        </w:rPr>
        <w:t xml:space="preserve"> 14 сентября этого года.</w:t>
      </w:r>
    </w:p>
    <w:p w:rsidR="00B75D1D" w:rsidRPr="00412CC0" w:rsidRDefault="00B75D1D" w:rsidP="00B75D1D">
      <w:pPr>
        <w:spacing w:after="0"/>
        <w:jc w:val="both"/>
        <w:rPr>
          <w:rFonts w:ascii="Times New Roman" w:hAnsi="Times New Roman" w:cs="Times New Roman"/>
          <w:iCs/>
          <w:sz w:val="28"/>
          <w:szCs w:val="28"/>
        </w:rPr>
      </w:pPr>
      <w:r w:rsidRPr="00412CC0">
        <w:rPr>
          <w:rFonts w:ascii="Times New Roman" w:hAnsi="Times New Roman" w:cs="Times New Roman"/>
          <w:sz w:val="28"/>
          <w:szCs w:val="28"/>
        </w:rPr>
        <w:t>5. Типичное возмещение убытков – материальная компенсация.</w:t>
      </w:r>
    </w:p>
    <w:p w:rsidR="00B75D1D" w:rsidRPr="00412CC0" w:rsidRDefault="00B75D1D" w:rsidP="00B75D1D">
      <w:pPr>
        <w:spacing w:after="0"/>
        <w:jc w:val="both"/>
        <w:rPr>
          <w:rFonts w:ascii="Times New Roman" w:hAnsi="Times New Roman" w:cs="Times New Roman"/>
          <w:iCs/>
          <w:sz w:val="28"/>
          <w:szCs w:val="28"/>
        </w:rPr>
      </w:pPr>
      <w:r w:rsidRPr="00412CC0">
        <w:rPr>
          <w:rFonts w:ascii="Times New Roman" w:hAnsi="Times New Roman" w:cs="Times New Roman"/>
          <w:sz w:val="28"/>
          <w:szCs w:val="28"/>
        </w:rPr>
        <w:t xml:space="preserve">6. Во многих договорах стороны определяют размер возмещения ущерба, который будет присужден в случае нарушения договора. </w:t>
      </w:r>
    </w:p>
    <w:p w:rsidR="00B75D1D" w:rsidRPr="00412CC0" w:rsidRDefault="00B75D1D" w:rsidP="00B75D1D">
      <w:pPr>
        <w:spacing w:after="0"/>
        <w:jc w:val="both"/>
        <w:rPr>
          <w:rFonts w:ascii="Times New Roman" w:hAnsi="Times New Roman" w:cs="Times New Roman"/>
          <w:sz w:val="28"/>
          <w:szCs w:val="28"/>
        </w:rPr>
      </w:pPr>
      <w:r w:rsidRPr="00412CC0">
        <w:rPr>
          <w:rFonts w:ascii="Times New Roman" w:hAnsi="Times New Roman" w:cs="Times New Roman"/>
          <w:sz w:val="28"/>
          <w:szCs w:val="28"/>
        </w:rPr>
        <w:t>7. Работодатель несет ответственность за своего работника в рабочее время.</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xml:space="preserve">3. </w:t>
      </w:r>
      <w:r w:rsidRPr="00412CC0">
        <w:rPr>
          <w:rFonts w:ascii="Times New Roman" w:hAnsi="Times New Roman" w:cs="Times New Roman"/>
          <w:sz w:val="28"/>
          <w:szCs w:val="28"/>
        </w:rPr>
        <w:t>Напишите</w:t>
      </w:r>
      <w:r w:rsidRPr="00412CC0">
        <w:rPr>
          <w:rFonts w:ascii="Times New Roman" w:hAnsi="Times New Roman" w:cs="Times New Roman"/>
          <w:sz w:val="28"/>
          <w:szCs w:val="28"/>
          <w:lang w:val="en-US"/>
        </w:rPr>
        <w:t xml:space="preserve"> </w:t>
      </w:r>
      <w:r w:rsidRPr="00412CC0">
        <w:rPr>
          <w:rFonts w:ascii="Times New Roman" w:hAnsi="Times New Roman" w:cs="Times New Roman"/>
          <w:sz w:val="28"/>
          <w:szCs w:val="28"/>
        </w:rPr>
        <w:t>эссе</w:t>
      </w:r>
      <w:r w:rsidRPr="00412CC0">
        <w:rPr>
          <w:rFonts w:ascii="Times New Roman" w:hAnsi="Times New Roman" w:cs="Times New Roman"/>
          <w:sz w:val="28"/>
          <w:szCs w:val="28"/>
          <w:lang w:val="en-US"/>
        </w:rPr>
        <w:t xml:space="preserve"> </w:t>
      </w:r>
      <w:r w:rsidRPr="00412CC0">
        <w:rPr>
          <w:rFonts w:ascii="Times New Roman" w:hAnsi="Times New Roman" w:cs="Times New Roman"/>
          <w:sz w:val="28"/>
          <w:szCs w:val="28"/>
        </w:rPr>
        <w:t>по</w:t>
      </w:r>
      <w:r w:rsidRPr="00412CC0">
        <w:rPr>
          <w:rFonts w:ascii="Times New Roman" w:hAnsi="Times New Roman" w:cs="Times New Roman"/>
          <w:sz w:val="28"/>
          <w:szCs w:val="28"/>
          <w:lang w:val="en-US"/>
        </w:rPr>
        <w:t xml:space="preserve"> </w:t>
      </w:r>
      <w:r w:rsidRPr="00412CC0">
        <w:rPr>
          <w:rFonts w:ascii="Times New Roman" w:hAnsi="Times New Roman" w:cs="Times New Roman"/>
          <w:sz w:val="28"/>
          <w:szCs w:val="28"/>
        </w:rPr>
        <w:t>теме</w:t>
      </w:r>
      <w:r w:rsidRPr="00412CC0">
        <w:rPr>
          <w:rFonts w:ascii="Times New Roman" w:hAnsi="Times New Roman" w:cs="Times New Roman"/>
          <w:sz w:val="28"/>
          <w:szCs w:val="28"/>
          <w:lang w:val="en-US"/>
        </w:rPr>
        <w:t xml:space="preserve">:  the role of logistics in creating a competitive advantage for a business. </w:t>
      </w:r>
    </w:p>
    <w:p w:rsidR="00B75D1D" w:rsidRPr="00412CC0" w:rsidRDefault="00B75D1D" w:rsidP="00B75D1D">
      <w:pPr>
        <w:spacing w:after="0"/>
        <w:jc w:val="both"/>
        <w:rPr>
          <w:rFonts w:ascii="Times New Roman" w:hAnsi="Times New Roman" w:cs="Times New Roman"/>
          <w:sz w:val="28"/>
          <w:szCs w:val="28"/>
          <w:lang w:val="en-US"/>
        </w:rPr>
      </w:pPr>
    </w:p>
    <w:p w:rsidR="00B75D1D" w:rsidRPr="00412CC0" w:rsidRDefault="00B75D1D" w:rsidP="00B75D1D">
      <w:pPr>
        <w:spacing w:after="0"/>
        <w:rPr>
          <w:rFonts w:ascii="Times New Roman" w:hAnsi="Times New Roman" w:cs="Times New Roman"/>
          <w:sz w:val="28"/>
          <w:szCs w:val="28"/>
          <w:lang w:val="en-US"/>
        </w:rPr>
      </w:pPr>
      <w:r w:rsidRPr="00412CC0">
        <w:rPr>
          <w:rFonts w:ascii="Times New Roman" w:hAnsi="Times New Roman" w:cs="Times New Roman"/>
          <w:sz w:val="28"/>
          <w:szCs w:val="28"/>
          <w:lang w:val="en-US"/>
        </w:rPr>
        <w:br w:type="page"/>
      </w:r>
    </w:p>
    <w:p w:rsidR="0025502C" w:rsidRPr="00412CC0" w:rsidRDefault="000E115C" w:rsidP="00412CC0">
      <w:pPr>
        <w:spacing w:after="0"/>
        <w:jc w:val="center"/>
        <w:rPr>
          <w:rFonts w:ascii="Times New Roman" w:hAnsi="Times New Roman" w:cs="Times New Roman"/>
          <w:b/>
          <w:sz w:val="28"/>
          <w:szCs w:val="28"/>
        </w:rPr>
      </w:pPr>
      <w:r w:rsidRPr="00412CC0">
        <w:rPr>
          <w:rFonts w:ascii="Times New Roman" w:hAnsi="Times New Roman" w:cs="Times New Roman"/>
          <w:b/>
          <w:sz w:val="28"/>
          <w:szCs w:val="28"/>
        </w:rPr>
        <w:lastRenderedPageBreak/>
        <w:t>Примерные оценочные материалы, применяемые при проведении промежуточной аттестации</w:t>
      </w:r>
      <w:r w:rsidRPr="00412CC0">
        <w:rPr>
          <w:rFonts w:ascii="Times New Roman" w:hAnsi="Times New Roman" w:cs="Times New Roman"/>
          <w:b/>
          <w:color w:val="FF0000"/>
          <w:sz w:val="28"/>
          <w:szCs w:val="28"/>
        </w:rPr>
        <w:t xml:space="preserve"> </w:t>
      </w:r>
      <w:r w:rsidRPr="00412CC0">
        <w:rPr>
          <w:rFonts w:ascii="Times New Roman" w:hAnsi="Times New Roman" w:cs="Times New Roman"/>
          <w:b/>
          <w:sz w:val="28"/>
          <w:szCs w:val="28"/>
        </w:rPr>
        <w:t xml:space="preserve">по дисциплине (модулю) </w:t>
      </w:r>
    </w:p>
    <w:p w:rsidR="0025502C" w:rsidRPr="00412CC0" w:rsidRDefault="000E115C" w:rsidP="00412CC0">
      <w:pPr>
        <w:spacing w:after="0"/>
        <w:jc w:val="center"/>
        <w:rPr>
          <w:rFonts w:ascii="Times New Roman" w:hAnsi="Times New Roman" w:cs="Times New Roman"/>
          <w:b/>
          <w:sz w:val="28"/>
          <w:szCs w:val="28"/>
        </w:rPr>
      </w:pPr>
      <w:r w:rsidRPr="00412CC0">
        <w:rPr>
          <w:rFonts w:ascii="Times New Roman" w:hAnsi="Times New Roman" w:cs="Times New Roman"/>
          <w:b/>
          <w:sz w:val="28"/>
          <w:szCs w:val="28"/>
        </w:rPr>
        <w:t>«</w:t>
      </w:r>
      <w:r w:rsidR="00412CC0" w:rsidRPr="00412CC0">
        <w:rPr>
          <w:rFonts w:ascii="Times New Roman" w:hAnsi="Times New Roman" w:cs="Times New Roman"/>
          <w:b/>
          <w:sz w:val="28"/>
          <w:szCs w:val="28"/>
        </w:rPr>
        <w:t>Иностранный язык как профессиональный</w:t>
      </w:r>
      <w:r w:rsidRPr="00412CC0">
        <w:rPr>
          <w:rFonts w:ascii="Times New Roman" w:hAnsi="Times New Roman" w:cs="Times New Roman"/>
          <w:b/>
          <w:sz w:val="28"/>
          <w:szCs w:val="28"/>
        </w:rPr>
        <w:t>»</w:t>
      </w:r>
    </w:p>
    <w:p w:rsidR="0025502C" w:rsidRPr="00412CC0" w:rsidRDefault="0025502C" w:rsidP="00412CC0">
      <w:pPr>
        <w:spacing w:after="0"/>
        <w:ind w:firstLine="567"/>
        <w:jc w:val="both"/>
        <w:rPr>
          <w:rFonts w:ascii="Times New Roman" w:eastAsia="Calibri" w:hAnsi="Times New Roman" w:cs="Times New Roman"/>
          <w:sz w:val="28"/>
          <w:szCs w:val="28"/>
        </w:rPr>
      </w:pPr>
    </w:p>
    <w:p w:rsidR="0025502C" w:rsidRPr="00412CC0" w:rsidRDefault="000E115C" w:rsidP="00412CC0">
      <w:pPr>
        <w:spacing w:after="0"/>
        <w:ind w:firstLine="567"/>
        <w:jc w:val="both"/>
        <w:rPr>
          <w:rFonts w:ascii="Times New Roman" w:eastAsia="Calibri" w:hAnsi="Times New Roman" w:cs="Times New Roman"/>
          <w:sz w:val="28"/>
          <w:szCs w:val="28"/>
        </w:rPr>
      </w:pPr>
      <w:r w:rsidRPr="00412CC0">
        <w:rPr>
          <w:rFonts w:ascii="Times New Roman" w:eastAsia="Calibri" w:hAnsi="Times New Roman" w:cs="Times New Roman"/>
          <w:sz w:val="28"/>
          <w:szCs w:val="28"/>
        </w:rPr>
        <w:t xml:space="preserve">При проведении промежуточной аттестации обучающемуся предлагается выполнить задания из нижеприведенного списка. </w:t>
      </w:r>
    </w:p>
    <w:p w:rsidR="0025502C" w:rsidRPr="00412CC0" w:rsidRDefault="0025502C" w:rsidP="00412CC0">
      <w:pPr>
        <w:spacing w:after="0"/>
        <w:ind w:firstLine="567"/>
        <w:jc w:val="center"/>
        <w:rPr>
          <w:rFonts w:ascii="Times New Roman" w:eastAsia="Calibri" w:hAnsi="Times New Roman" w:cs="Times New Roman"/>
          <w:b/>
          <w:bCs/>
          <w:sz w:val="28"/>
          <w:szCs w:val="28"/>
        </w:rPr>
      </w:pPr>
    </w:p>
    <w:p w:rsidR="0025502C" w:rsidRPr="00412CC0" w:rsidRDefault="000E115C" w:rsidP="00412CC0">
      <w:pPr>
        <w:spacing w:after="0"/>
        <w:ind w:firstLine="567"/>
        <w:jc w:val="center"/>
        <w:rPr>
          <w:rFonts w:ascii="Times New Roman" w:eastAsia="Calibri" w:hAnsi="Times New Roman" w:cs="Times New Roman"/>
          <w:b/>
          <w:bCs/>
          <w:sz w:val="28"/>
          <w:szCs w:val="28"/>
        </w:rPr>
      </w:pPr>
      <w:r w:rsidRPr="00412CC0">
        <w:rPr>
          <w:rFonts w:ascii="Times New Roman" w:eastAsia="Calibri" w:hAnsi="Times New Roman" w:cs="Times New Roman"/>
          <w:b/>
          <w:sz w:val="28"/>
          <w:szCs w:val="28"/>
        </w:rPr>
        <w:t xml:space="preserve">Примерный перечень заданий к </w:t>
      </w:r>
      <w:r w:rsidR="00B75D1D">
        <w:rPr>
          <w:rFonts w:ascii="Times New Roman" w:eastAsia="Calibri" w:hAnsi="Times New Roman" w:cs="Times New Roman"/>
          <w:b/>
          <w:sz w:val="28"/>
          <w:szCs w:val="28"/>
        </w:rPr>
        <w:t>экзамену</w:t>
      </w:r>
      <w:r w:rsidR="00F54F27">
        <w:rPr>
          <w:rFonts w:ascii="Times New Roman" w:hAnsi="Times New Roman" w:cs="Times New Roman"/>
          <w:b/>
          <w:sz w:val="28"/>
          <w:szCs w:val="28"/>
        </w:rPr>
        <w:t xml:space="preserve"> в 5</w:t>
      </w:r>
      <w:r w:rsidRPr="00412CC0">
        <w:rPr>
          <w:rFonts w:ascii="Times New Roman" w:hAnsi="Times New Roman" w:cs="Times New Roman"/>
          <w:b/>
          <w:sz w:val="28"/>
          <w:szCs w:val="28"/>
        </w:rPr>
        <w:t xml:space="preserve"> семестре</w:t>
      </w:r>
      <w:r w:rsidRPr="00412CC0">
        <w:rPr>
          <w:rFonts w:ascii="Times New Roman" w:eastAsia="Calibri" w:hAnsi="Times New Roman" w:cs="Times New Roman"/>
          <w:b/>
          <w:sz w:val="28"/>
          <w:szCs w:val="28"/>
        </w:rPr>
        <w:t>:</w:t>
      </w:r>
    </w:p>
    <w:p w:rsidR="0025502C" w:rsidRPr="00412CC0" w:rsidRDefault="0025502C" w:rsidP="00412CC0">
      <w:pPr>
        <w:spacing w:after="0"/>
        <w:ind w:firstLine="567"/>
        <w:rPr>
          <w:rFonts w:ascii="Times New Roman" w:eastAsia="Calibri" w:hAnsi="Times New Roman" w:cs="Times New Roman"/>
          <w:b/>
          <w:bCs/>
          <w:sz w:val="28"/>
          <w:szCs w:val="28"/>
        </w:rPr>
      </w:pPr>
    </w:p>
    <w:p w:rsidR="0025502C" w:rsidRPr="00412CC0" w:rsidRDefault="000E115C" w:rsidP="00412CC0">
      <w:pPr>
        <w:spacing w:after="0"/>
        <w:ind w:firstLine="567"/>
        <w:rPr>
          <w:rFonts w:ascii="Times New Roman" w:eastAsia="Calibri" w:hAnsi="Times New Roman" w:cs="Times New Roman"/>
          <w:sz w:val="28"/>
          <w:szCs w:val="28"/>
        </w:rPr>
      </w:pPr>
      <w:r w:rsidRPr="00412CC0">
        <w:rPr>
          <w:rFonts w:ascii="Times New Roman" w:eastAsia="Calibri" w:hAnsi="Times New Roman" w:cs="Times New Roman"/>
          <w:sz w:val="28"/>
          <w:szCs w:val="28"/>
        </w:rPr>
        <w:t>Задание 1. Прочитайте текст и перескажите его. Выскажите свое мнение по нему.</w:t>
      </w:r>
    </w:p>
    <w:p w:rsidR="0025502C" w:rsidRPr="00412CC0" w:rsidRDefault="000E115C" w:rsidP="00412CC0">
      <w:pPr>
        <w:spacing w:after="0"/>
        <w:ind w:firstLine="567"/>
        <w:rPr>
          <w:rFonts w:ascii="Times New Roman" w:hAnsi="Times New Roman" w:cs="Times New Roman"/>
          <w:sz w:val="28"/>
          <w:szCs w:val="28"/>
          <w:lang w:val="en-US"/>
        </w:rPr>
      </w:pPr>
      <w:r w:rsidRPr="00412CC0">
        <w:rPr>
          <w:rFonts w:ascii="Times New Roman" w:eastAsia="Calibri" w:hAnsi="Times New Roman" w:cs="Times New Roman"/>
          <w:sz w:val="28"/>
          <w:szCs w:val="28"/>
          <w:lang w:val="en-US"/>
        </w:rPr>
        <w:t>Supply Chain Management: Balancing Efficiency, Sustainability, and Resilience in a Complex World</w:t>
      </w:r>
    </w:p>
    <w:p w:rsidR="0025502C" w:rsidRPr="00412CC0" w:rsidRDefault="0025502C" w:rsidP="00412CC0">
      <w:pPr>
        <w:spacing w:after="0"/>
        <w:ind w:firstLine="567"/>
        <w:rPr>
          <w:rFonts w:ascii="Times New Roman" w:hAnsi="Times New Roman" w:cs="Times New Roman"/>
          <w:sz w:val="28"/>
          <w:szCs w:val="28"/>
          <w:lang w:val="en-US"/>
        </w:rPr>
      </w:pPr>
    </w:p>
    <w:p w:rsidR="0025502C" w:rsidRPr="00412CC0" w:rsidRDefault="000E115C" w:rsidP="00412CC0">
      <w:pPr>
        <w:spacing w:after="0"/>
        <w:ind w:firstLine="567"/>
        <w:jc w:val="both"/>
        <w:rPr>
          <w:rFonts w:ascii="Times New Roman" w:hAnsi="Times New Roman" w:cs="Times New Roman"/>
          <w:sz w:val="28"/>
          <w:szCs w:val="28"/>
          <w:lang w:val="en-US"/>
        </w:rPr>
      </w:pPr>
      <w:r w:rsidRPr="00412CC0">
        <w:rPr>
          <w:rFonts w:ascii="Times New Roman" w:eastAsia="Calibri" w:hAnsi="Times New Roman" w:cs="Times New Roman"/>
          <w:sz w:val="28"/>
          <w:szCs w:val="28"/>
          <w:lang w:val="en-US"/>
        </w:rPr>
        <w:t>Supply Chain Management (SCM) is the orchestration of all activities involved in the flow and transformation of goods and information from the raw material stage to the end user. It's a dynamic process that aims to optimize efficiency, reduce costs, and enhance customer satisfaction while navigating an increasingly complex landscape of global challenges. Modern SCM goes beyond traditional metrics to incorporate sustainability ("Green Supply Chain") and robust risk mitigation strategies, acknowledging the interconnectedness of economic, environmental, and social factors.</w:t>
      </w:r>
    </w:p>
    <w:p w:rsidR="0025502C" w:rsidRPr="00412CC0" w:rsidRDefault="000E115C" w:rsidP="00412CC0">
      <w:pPr>
        <w:spacing w:after="0"/>
        <w:ind w:firstLine="567"/>
        <w:jc w:val="both"/>
        <w:rPr>
          <w:rFonts w:ascii="Times New Roman" w:hAnsi="Times New Roman" w:cs="Times New Roman"/>
          <w:sz w:val="28"/>
          <w:szCs w:val="28"/>
          <w:lang w:val="en-US"/>
        </w:rPr>
      </w:pPr>
      <w:r w:rsidRPr="00412CC0">
        <w:rPr>
          <w:rFonts w:ascii="Times New Roman" w:eastAsia="Calibri" w:hAnsi="Times New Roman" w:cs="Times New Roman"/>
          <w:sz w:val="28"/>
          <w:szCs w:val="28"/>
          <w:lang w:val="en-US"/>
        </w:rPr>
        <w:t>Environmental sustainability has become a critical consideration in modern SCM. A "Green Supply Chain" (GSCM) integrates environmental thinking into all aspects of the supply chain, aiming to minimize environmental impact throughout the product lifecycle. Key elements of GSCM include:</w:t>
      </w:r>
    </w:p>
    <w:p w:rsidR="0025502C" w:rsidRPr="00412CC0" w:rsidRDefault="000E115C" w:rsidP="00412CC0">
      <w:pPr>
        <w:spacing w:after="0"/>
        <w:jc w:val="both"/>
        <w:rPr>
          <w:rFonts w:ascii="Times New Roman" w:hAnsi="Times New Roman" w:cs="Times New Roman"/>
          <w:sz w:val="28"/>
          <w:szCs w:val="28"/>
          <w:lang w:val="en-US"/>
        </w:rPr>
      </w:pPr>
      <w:r w:rsidRPr="00412CC0">
        <w:rPr>
          <w:rFonts w:ascii="Times New Roman" w:eastAsia="Calibri" w:hAnsi="Times New Roman" w:cs="Times New Roman"/>
          <w:sz w:val="28"/>
          <w:szCs w:val="28"/>
          <w:lang w:val="en-US"/>
        </w:rPr>
        <w:t>— Sustainable Sourcing: Prioritizing suppliers who adhere to environmentally responsible practices, such as using renewable energy, reducing waste, and conserving water.</w:t>
      </w:r>
    </w:p>
    <w:p w:rsidR="0025502C" w:rsidRPr="00412CC0" w:rsidRDefault="000E115C" w:rsidP="00412CC0">
      <w:pPr>
        <w:spacing w:after="0"/>
        <w:ind w:firstLine="567"/>
        <w:jc w:val="both"/>
        <w:rPr>
          <w:rFonts w:ascii="Times New Roman" w:hAnsi="Times New Roman" w:cs="Times New Roman"/>
          <w:sz w:val="28"/>
          <w:szCs w:val="28"/>
          <w:lang w:val="en-US"/>
        </w:rPr>
      </w:pPr>
      <w:r w:rsidRPr="00412CC0">
        <w:rPr>
          <w:rFonts w:ascii="Times New Roman" w:eastAsia="Calibri" w:hAnsi="Times New Roman" w:cs="Times New Roman"/>
          <w:sz w:val="28"/>
          <w:szCs w:val="28"/>
          <w:lang w:val="en-US"/>
        </w:rPr>
        <w:t>— Eco-Friendly Manufacturing: Implementing cleaner production processes that minimize pollution, reduce energy consumption, and conserve resources.</w:t>
      </w:r>
    </w:p>
    <w:p w:rsidR="0025502C" w:rsidRPr="00412CC0" w:rsidRDefault="000E115C" w:rsidP="00412CC0">
      <w:pPr>
        <w:spacing w:after="0"/>
        <w:ind w:firstLine="567"/>
        <w:jc w:val="both"/>
        <w:rPr>
          <w:rFonts w:ascii="Times New Roman" w:hAnsi="Times New Roman" w:cs="Times New Roman"/>
          <w:sz w:val="28"/>
          <w:szCs w:val="28"/>
          <w:lang w:val="en-US"/>
        </w:rPr>
      </w:pPr>
      <w:r w:rsidRPr="00412CC0">
        <w:rPr>
          <w:rFonts w:ascii="Times New Roman" w:eastAsia="Calibri" w:hAnsi="Times New Roman" w:cs="Times New Roman"/>
          <w:sz w:val="28"/>
          <w:szCs w:val="28"/>
          <w:lang w:val="en-US"/>
        </w:rPr>
        <w:t>— Green Packaging: Using recyclable, biodegradable, or reusable packaging materials.</w:t>
      </w:r>
    </w:p>
    <w:p w:rsidR="0025502C" w:rsidRPr="00412CC0" w:rsidRDefault="000E115C" w:rsidP="00412CC0">
      <w:pPr>
        <w:spacing w:after="0"/>
        <w:ind w:firstLine="567"/>
        <w:jc w:val="both"/>
        <w:rPr>
          <w:rFonts w:ascii="Times New Roman" w:hAnsi="Times New Roman" w:cs="Times New Roman"/>
          <w:sz w:val="28"/>
          <w:szCs w:val="28"/>
          <w:lang w:val="en-US"/>
        </w:rPr>
      </w:pPr>
      <w:r w:rsidRPr="00412CC0">
        <w:rPr>
          <w:rFonts w:ascii="Times New Roman" w:eastAsia="Calibri" w:hAnsi="Times New Roman" w:cs="Times New Roman"/>
          <w:sz w:val="28"/>
          <w:szCs w:val="28"/>
          <w:lang w:val="en-US"/>
        </w:rPr>
        <w:t>— Reverse Logistics: Establishing systems for collecting and recycling used products or components, reducing waste and promoting circular economy principles.</w:t>
      </w:r>
    </w:p>
    <w:p w:rsidR="0025502C" w:rsidRPr="00412CC0" w:rsidRDefault="000E115C" w:rsidP="00412CC0">
      <w:pPr>
        <w:spacing w:after="0"/>
        <w:ind w:firstLine="567"/>
        <w:jc w:val="both"/>
        <w:rPr>
          <w:rFonts w:ascii="Times New Roman" w:hAnsi="Times New Roman" w:cs="Times New Roman"/>
          <w:sz w:val="28"/>
          <w:szCs w:val="28"/>
          <w:lang w:val="en-US"/>
        </w:rPr>
      </w:pPr>
      <w:r w:rsidRPr="00412CC0">
        <w:rPr>
          <w:rFonts w:ascii="Times New Roman" w:eastAsia="Calibri" w:hAnsi="Times New Roman" w:cs="Times New Roman"/>
          <w:sz w:val="28"/>
          <w:szCs w:val="28"/>
          <w:lang w:val="en-US"/>
        </w:rPr>
        <w:t>— Carbon Footprint Reduction: Minimizing greenhouse gas emissions throughout the supply chain by optimizing transportation routes, using fuel-efficient vehicles, and investing in renewable energy.</w:t>
      </w:r>
    </w:p>
    <w:p w:rsidR="0025502C" w:rsidRPr="00412CC0" w:rsidRDefault="000E115C" w:rsidP="00412CC0">
      <w:pPr>
        <w:spacing w:after="0"/>
        <w:ind w:firstLine="567"/>
        <w:jc w:val="both"/>
        <w:rPr>
          <w:rFonts w:ascii="Times New Roman" w:hAnsi="Times New Roman" w:cs="Times New Roman"/>
          <w:sz w:val="28"/>
          <w:szCs w:val="28"/>
          <w:lang w:val="en-US"/>
        </w:rPr>
      </w:pPr>
      <w:r w:rsidRPr="00412CC0">
        <w:rPr>
          <w:rFonts w:ascii="Times New Roman" w:eastAsia="Calibri" w:hAnsi="Times New Roman" w:cs="Times New Roman"/>
          <w:sz w:val="28"/>
          <w:szCs w:val="28"/>
          <w:lang w:val="en-US"/>
        </w:rPr>
        <w:lastRenderedPageBreak/>
        <w:t>Geopolitical conflicts, trade wars, and political instability can significantly disrupt supply chains, leading to increased costs, delays, and shortages. These disruptions can arise from:</w:t>
      </w:r>
    </w:p>
    <w:p w:rsidR="0025502C" w:rsidRPr="00412CC0" w:rsidRDefault="000E115C" w:rsidP="00412CC0">
      <w:pPr>
        <w:spacing w:after="0"/>
        <w:ind w:firstLine="567"/>
        <w:jc w:val="both"/>
        <w:rPr>
          <w:rFonts w:ascii="Times New Roman" w:hAnsi="Times New Roman" w:cs="Times New Roman"/>
          <w:sz w:val="28"/>
          <w:szCs w:val="28"/>
          <w:lang w:val="en-US"/>
        </w:rPr>
      </w:pPr>
      <w:r w:rsidRPr="00412CC0">
        <w:rPr>
          <w:rFonts w:ascii="Times New Roman" w:eastAsia="Calibri" w:hAnsi="Times New Roman" w:cs="Times New Roman"/>
          <w:sz w:val="28"/>
          <w:szCs w:val="28"/>
          <w:lang w:val="en-US"/>
        </w:rPr>
        <w:t>— Trade Barriers &amp; Tariffs: Imposing tariffs or other trade restrictions can increase the cost of imported goods and disrupt established supply chains.</w:t>
      </w:r>
    </w:p>
    <w:p w:rsidR="0025502C" w:rsidRPr="00412CC0" w:rsidRDefault="000E115C" w:rsidP="00412CC0">
      <w:pPr>
        <w:spacing w:after="0"/>
        <w:ind w:firstLine="567"/>
        <w:jc w:val="both"/>
        <w:rPr>
          <w:rFonts w:ascii="Times New Roman" w:hAnsi="Times New Roman" w:cs="Times New Roman"/>
          <w:sz w:val="28"/>
          <w:szCs w:val="28"/>
          <w:lang w:val="en-US"/>
        </w:rPr>
      </w:pPr>
      <w:r w:rsidRPr="00412CC0">
        <w:rPr>
          <w:rFonts w:ascii="Times New Roman" w:eastAsia="Calibri" w:hAnsi="Times New Roman" w:cs="Times New Roman"/>
          <w:sz w:val="28"/>
          <w:szCs w:val="28"/>
          <w:lang w:val="en-US"/>
        </w:rPr>
        <w:t>— Sanctions &amp; Embargoes: Economic sanctions or embargoes can restrict access to certain markets or suppliers, forcing businesses to find alternative sources.</w:t>
      </w:r>
    </w:p>
    <w:p w:rsidR="0025502C" w:rsidRPr="00412CC0" w:rsidRDefault="000E115C" w:rsidP="00412CC0">
      <w:pPr>
        <w:spacing w:after="0"/>
        <w:ind w:firstLine="567"/>
        <w:jc w:val="both"/>
        <w:rPr>
          <w:rFonts w:ascii="Times New Roman" w:hAnsi="Times New Roman" w:cs="Times New Roman"/>
          <w:sz w:val="28"/>
          <w:szCs w:val="28"/>
          <w:lang w:val="en-US"/>
        </w:rPr>
      </w:pPr>
      <w:r w:rsidRPr="00412CC0">
        <w:rPr>
          <w:rFonts w:ascii="Times New Roman" w:eastAsia="Calibri" w:hAnsi="Times New Roman" w:cs="Times New Roman"/>
          <w:sz w:val="28"/>
          <w:szCs w:val="28"/>
          <w:lang w:val="en-US"/>
        </w:rPr>
        <w:t>— Political Instability &amp; Civil Unrest: Political instability, civil unrest, or armed conflicts can disrupt transportation routes, damage infrastructure, and create security risks for supply chain personnel.</w:t>
      </w:r>
    </w:p>
    <w:p w:rsidR="0025502C" w:rsidRPr="00412CC0" w:rsidRDefault="000E115C" w:rsidP="00412CC0">
      <w:pPr>
        <w:spacing w:after="0"/>
        <w:ind w:firstLine="567"/>
        <w:jc w:val="both"/>
        <w:rPr>
          <w:rFonts w:ascii="Times New Roman" w:hAnsi="Times New Roman" w:cs="Times New Roman"/>
          <w:sz w:val="28"/>
          <w:szCs w:val="28"/>
          <w:lang w:val="en-US"/>
        </w:rPr>
      </w:pPr>
      <w:r w:rsidRPr="00412CC0">
        <w:rPr>
          <w:rFonts w:ascii="Times New Roman" w:eastAsia="Calibri" w:hAnsi="Times New Roman" w:cs="Times New Roman"/>
          <w:sz w:val="28"/>
          <w:szCs w:val="28"/>
          <w:lang w:val="en-US"/>
        </w:rPr>
        <w:t>— Cyberattacks &amp; Espionage: State-sponsored cyberattacks or espionage can target supply chain data and systems, disrupting operations and compromising sensitive information.</w:t>
      </w:r>
    </w:p>
    <w:p w:rsidR="0025502C" w:rsidRPr="00412CC0" w:rsidRDefault="000E115C" w:rsidP="00412CC0">
      <w:pPr>
        <w:spacing w:after="0"/>
        <w:ind w:firstLine="567"/>
        <w:jc w:val="both"/>
        <w:rPr>
          <w:rFonts w:ascii="Times New Roman" w:eastAsia="Calibri" w:hAnsi="Times New Roman" w:cs="Times New Roman"/>
          <w:sz w:val="28"/>
          <w:szCs w:val="28"/>
          <w:lang w:val="en-US"/>
        </w:rPr>
      </w:pPr>
      <w:r w:rsidRPr="00412CC0">
        <w:rPr>
          <w:rFonts w:ascii="Times New Roman" w:eastAsia="Calibri" w:hAnsi="Times New Roman" w:cs="Times New Roman"/>
          <w:sz w:val="28"/>
          <w:szCs w:val="28"/>
          <w:lang w:val="en-US"/>
        </w:rPr>
        <w:t>The key challenge for modern SCM is to strike a balance between cost efficiency, risk mitigation, and environmental sustainability. This requires a strategic approach that considers the long-term implications of decisions and integrates environmental and social factors into the decision-making process. Businesses need to:</w:t>
      </w:r>
    </w:p>
    <w:p w:rsidR="0025502C" w:rsidRPr="00412CC0" w:rsidRDefault="000E115C" w:rsidP="00412CC0">
      <w:pPr>
        <w:spacing w:after="0"/>
        <w:ind w:firstLine="567"/>
        <w:jc w:val="both"/>
        <w:rPr>
          <w:rFonts w:ascii="Times New Roman" w:eastAsia="Calibri" w:hAnsi="Times New Roman" w:cs="Times New Roman"/>
          <w:sz w:val="28"/>
          <w:szCs w:val="28"/>
          <w:lang w:val="en-US"/>
        </w:rPr>
      </w:pPr>
      <w:r w:rsidRPr="00412CC0">
        <w:rPr>
          <w:rFonts w:ascii="Times New Roman" w:eastAsia="Calibri" w:hAnsi="Times New Roman" w:cs="Times New Roman"/>
          <w:sz w:val="28"/>
          <w:szCs w:val="28"/>
          <w:lang w:val="en-US"/>
        </w:rPr>
        <w:t>— Develop a Holistic Supply Chain Strategy: Aligning supply chain goals with overall business objectives and considering the impact on stakeholders, including customers, suppliers, employees, and the environment.</w:t>
      </w:r>
    </w:p>
    <w:p w:rsidR="0025502C" w:rsidRPr="00412CC0" w:rsidRDefault="000E115C" w:rsidP="00412CC0">
      <w:pPr>
        <w:spacing w:after="0"/>
        <w:ind w:firstLine="567"/>
        <w:jc w:val="both"/>
        <w:rPr>
          <w:rFonts w:ascii="Times New Roman" w:hAnsi="Times New Roman" w:cs="Times New Roman"/>
          <w:sz w:val="28"/>
          <w:szCs w:val="28"/>
          <w:lang w:val="en-US"/>
        </w:rPr>
      </w:pPr>
      <w:r w:rsidRPr="00412CC0">
        <w:rPr>
          <w:rFonts w:ascii="Times New Roman" w:eastAsia="Calibri" w:hAnsi="Times New Roman" w:cs="Times New Roman"/>
          <w:sz w:val="28"/>
          <w:szCs w:val="28"/>
          <w:lang w:val="en-US"/>
        </w:rPr>
        <w:t>— Embrace Transparency and Collaboration: Sharing information and collaborating with suppliers and customers to improve visibility, build trust, and enhance responsiveness.</w:t>
      </w:r>
    </w:p>
    <w:p w:rsidR="0025502C" w:rsidRPr="00412CC0" w:rsidRDefault="000E115C" w:rsidP="00412CC0">
      <w:pPr>
        <w:spacing w:after="0"/>
        <w:ind w:firstLine="567"/>
        <w:jc w:val="both"/>
        <w:rPr>
          <w:rFonts w:ascii="Times New Roman" w:hAnsi="Times New Roman" w:cs="Times New Roman"/>
          <w:sz w:val="28"/>
          <w:szCs w:val="28"/>
          <w:lang w:val="en-US"/>
        </w:rPr>
      </w:pPr>
      <w:r w:rsidRPr="00412CC0">
        <w:rPr>
          <w:rFonts w:ascii="Times New Roman" w:eastAsia="Calibri" w:hAnsi="Times New Roman" w:cs="Times New Roman"/>
          <w:sz w:val="28"/>
          <w:szCs w:val="28"/>
          <w:lang w:val="en-US"/>
        </w:rPr>
        <w:t>— Invest in Technology and Innovation: Adopting new technologies and exploring innovative solutions to improve efficiency, reduce costs, and enhance sustainability.</w:t>
      </w:r>
    </w:p>
    <w:p w:rsidR="0025502C" w:rsidRPr="00412CC0" w:rsidRDefault="000E115C" w:rsidP="00412CC0">
      <w:pPr>
        <w:spacing w:after="0"/>
        <w:ind w:firstLine="567"/>
        <w:jc w:val="both"/>
        <w:rPr>
          <w:rFonts w:ascii="Times New Roman" w:hAnsi="Times New Roman" w:cs="Times New Roman"/>
          <w:sz w:val="28"/>
          <w:szCs w:val="28"/>
          <w:lang w:val="en-US"/>
        </w:rPr>
      </w:pPr>
      <w:r w:rsidRPr="00412CC0">
        <w:rPr>
          <w:rFonts w:ascii="Times New Roman" w:eastAsia="Calibri" w:hAnsi="Times New Roman" w:cs="Times New Roman"/>
          <w:sz w:val="28"/>
          <w:szCs w:val="28"/>
          <w:lang w:val="en-US"/>
        </w:rPr>
        <w:t>— Promote a Culture of Continuous Improvement: Encouraging employees to identify opportunities for improvement and fostering a culture of innovation and learning.</w:t>
      </w:r>
    </w:p>
    <w:p w:rsidR="0025502C" w:rsidRPr="00412CC0" w:rsidRDefault="000E115C" w:rsidP="00412CC0">
      <w:pPr>
        <w:spacing w:after="0"/>
        <w:ind w:firstLine="567"/>
        <w:jc w:val="both"/>
        <w:rPr>
          <w:rFonts w:ascii="Times New Roman" w:eastAsia="Calibri" w:hAnsi="Times New Roman" w:cs="Times New Roman"/>
          <w:sz w:val="28"/>
          <w:szCs w:val="28"/>
          <w:lang w:val="en-US"/>
        </w:rPr>
      </w:pPr>
      <w:r w:rsidRPr="00412CC0">
        <w:rPr>
          <w:rFonts w:ascii="Times New Roman" w:eastAsia="Calibri" w:hAnsi="Times New Roman" w:cs="Times New Roman"/>
          <w:sz w:val="28"/>
          <w:szCs w:val="28"/>
          <w:lang w:val="en-US"/>
        </w:rPr>
        <w:t>Supply Chain Management is no longer simply a support function; it's a strategic differentiator that can significantly impact a company's competitiveness and profitability. By embracing sustainability, mitigating risks, and managing costs effectively, businesses can build resilient and agile supply chains that can withstand disruptions, meet customer demands, and contribute to a more sustainable future. The ability to navigate the complexities of the modern supply chain is crucial for success in today's global marketplace.</w:t>
      </w:r>
    </w:p>
    <w:p w:rsidR="0025502C" w:rsidRPr="00412CC0" w:rsidRDefault="0025502C" w:rsidP="00412CC0">
      <w:pPr>
        <w:spacing w:after="0"/>
        <w:rPr>
          <w:rFonts w:ascii="Times New Roman" w:hAnsi="Times New Roman" w:cs="Times New Roman"/>
          <w:b/>
          <w:bCs/>
          <w:sz w:val="28"/>
          <w:szCs w:val="28"/>
          <w:lang w:val="en-US"/>
        </w:rPr>
      </w:pPr>
    </w:p>
    <w:p w:rsidR="0025502C" w:rsidRPr="00412CC0" w:rsidRDefault="000E115C" w:rsidP="00412CC0">
      <w:pPr>
        <w:spacing w:after="0"/>
        <w:rPr>
          <w:rFonts w:ascii="Times New Roman" w:hAnsi="Times New Roman" w:cs="Times New Roman"/>
          <w:sz w:val="28"/>
          <w:szCs w:val="28"/>
        </w:rPr>
      </w:pPr>
      <w:r w:rsidRPr="00412CC0">
        <w:rPr>
          <w:rFonts w:ascii="Times New Roman" w:hAnsi="Times New Roman" w:cs="Times New Roman"/>
          <w:sz w:val="28"/>
          <w:szCs w:val="28"/>
        </w:rPr>
        <w:lastRenderedPageBreak/>
        <w:t>Задание 2. Составьте деловое письмо.</w:t>
      </w:r>
    </w:p>
    <w:p w:rsidR="00412CC0" w:rsidRDefault="000E115C" w:rsidP="00412CC0">
      <w:pPr>
        <w:spacing w:after="0"/>
        <w:jc w:val="both"/>
        <w:rPr>
          <w:rFonts w:ascii="Times New Roman" w:hAnsi="Times New Roman" w:cs="Times New Roman"/>
          <w:sz w:val="28"/>
          <w:szCs w:val="28"/>
        </w:rPr>
      </w:pPr>
      <w:r w:rsidRPr="00412CC0">
        <w:rPr>
          <w:rFonts w:ascii="Times New Roman" w:hAnsi="Times New Roman" w:cs="Times New Roman"/>
          <w:sz w:val="28"/>
          <w:szCs w:val="28"/>
        </w:rPr>
        <w:t>Напишите письмо своему потенциальному партнеру с предложением сотрудничества в качестве представителя (Агента) Вашей компании в стране пребывания Агента. Обозначьте основные условия по оплате, принятию заказов и отгрузке товаров. Отдельно подчеркните, что вся рекламная деятельность будет осуществляться за Ваш счет, а печатные материалы будут предоставлены уже через месяц при утверждении соглашения о сотрудничестве.</w:t>
      </w:r>
    </w:p>
    <w:p w:rsidR="00412CC0" w:rsidRPr="00412CC0" w:rsidRDefault="00412CC0" w:rsidP="00412CC0">
      <w:pPr>
        <w:spacing w:after="0"/>
        <w:jc w:val="both"/>
        <w:rPr>
          <w:rFonts w:ascii="Times New Roman" w:hAnsi="Times New Roman" w:cs="Times New Roman"/>
          <w:sz w:val="28"/>
          <w:szCs w:val="28"/>
        </w:rPr>
      </w:pPr>
    </w:p>
    <w:p w:rsidR="00B75D1D" w:rsidRDefault="00B75D1D">
      <w:pPr>
        <w:rPr>
          <w:rFonts w:ascii="Times New Roman" w:hAnsi="Times New Roman" w:cs="Times New Roman"/>
          <w:sz w:val="28"/>
          <w:szCs w:val="28"/>
        </w:rPr>
      </w:pPr>
      <w:r>
        <w:rPr>
          <w:rFonts w:ascii="Times New Roman" w:hAnsi="Times New Roman" w:cs="Times New Roman"/>
          <w:sz w:val="28"/>
          <w:szCs w:val="28"/>
        </w:rPr>
        <w:br w:type="page"/>
      </w:r>
    </w:p>
    <w:p w:rsidR="00B75D1D" w:rsidRPr="00412CC0" w:rsidRDefault="00B75D1D" w:rsidP="00B75D1D">
      <w:pPr>
        <w:spacing w:after="0"/>
        <w:jc w:val="center"/>
        <w:rPr>
          <w:rFonts w:ascii="Times New Roman" w:hAnsi="Times New Roman" w:cs="Times New Roman"/>
          <w:b/>
          <w:sz w:val="28"/>
          <w:szCs w:val="28"/>
        </w:rPr>
      </w:pPr>
      <w:r w:rsidRPr="00412CC0">
        <w:rPr>
          <w:rFonts w:ascii="Times New Roman" w:hAnsi="Times New Roman" w:cs="Times New Roman"/>
          <w:b/>
          <w:sz w:val="28"/>
          <w:szCs w:val="28"/>
        </w:rPr>
        <w:lastRenderedPageBreak/>
        <w:t>Примерные оценочные материалы, применяемые при проведении текущего контроля</w:t>
      </w:r>
      <w:r w:rsidRPr="00412CC0">
        <w:rPr>
          <w:rFonts w:ascii="Times New Roman" w:hAnsi="Times New Roman" w:cs="Times New Roman"/>
          <w:b/>
          <w:color w:val="FF0000"/>
          <w:sz w:val="28"/>
          <w:szCs w:val="28"/>
        </w:rPr>
        <w:t xml:space="preserve"> </w:t>
      </w:r>
      <w:r w:rsidRPr="00412CC0">
        <w:rPr>
          <w:rFonts w:ascii="Times New Roman" w:hAnsi="Times New Roman" w:cs="Times New Roman"/>
          <w:b/>
          <w:sz w:val="28"/>
          <w:szCs w:val="28"/>
        </w:rPr>
        <w:t xml:space="preserve">по дисциплине (модулю) </w:t>
      </w:r>
    </w:p>
    <w:p w:rsidR="00B75D1D" w:rsidRPr="00412CC0" w:rsidRDefault="00B75D1D" w:rsidP="00B75D1D">
      <w:pPr>
        <w:spacing w:after="0"/>
        <w:jc w:val="center"/>
        <w:rPr>
          <w:rFonts w:ascii="Times New Roman" w:hAnsi="Times New Roman" w:cs="Times New Roman"/>
          <w:b/>
          <w:sz w:val="28"/>
          <w:szCs w:val="28"/>
        </w:rPr>
      </w:pPr>
      <w:r w:rsidRPr="00412CC0">
        <w:rPr>
          <w:rFonts w:ascii="Times New Roman" w:hAnsi="Times New Roman" w:cs="Times New Roman"/>
          <w:b/>
          <w:sz w:val="28"/>
          <w:szCs w:val="28"/>
        </w:rPr>
        <w:t>«Иностранный язык как профессиональный»</w:t>
      </w:r>
    </w:p>
    <w:p w:rsidR="00B75D1D" w:rsidRPr="00412CC0" w:rsidRDefault="00B75D1D" w:rsidP="00B75D1D">
      <w:pPr>
        <w:spacing w:after="0"/>
        <w:ind w:firstLine="708"/>
        <w:rPr>
          <w:rFonts w:ascii="Times New Roman" w:hAnsi="Times New Roman" w:cs="Times New Roman"/>
          <w:sz w:val="28"/>
          <w:szCs w:val="28"/>
        </w:rPr>
      </w:pPr>
    </w:p>
    <w:p w:rsidR="00B75D1D" w:rsidRPr="00412CC0" w:rsidRDefault="00B75D1D" w:rsidP="00B75D1D">
      <w:pPr>
        <w:spacing w:after="0"/>
        <w:ind w:firstLine="708"/>
        <w:jc w:val="both"/>
        <w:rPr>
          <w:rFonts w:ascii="Times New Roman" w:hAnsi="Times New Roman" w:cs="Times New Roman"/>
          <w:sz w:val="28"/>
          <w:szCs w:val="28"/>
        </w:rPr>
      </w:pPr>
      <w:r w:rsidRPr="00412CC0">
        <w:rPr>
          <w:rFonts w:ascii="Times New Roman" w:hAnsi="Times New Roman" w:cs="Times New Roman"/>
          <w:sz w:val="28"/>
          <w:szCs w:val="28"/>
        </w:rPr>
        <w:t xml:space="preserve">При проведении текущего контроля обучающемуся предлагается дать ответы на задания из нижеприведенного списка. </w:t>
      </w:r>
    </w:p>
    <w:p w:rsidR="00B75D1D" w:rsidRPr="00412CC0" w:rsidRDefault="00B75D1D" w:rsidP="00B75D1D">
      <w:pPr>
        <w:spacing w:after="0"/>
        <w:ind w:firstLine="708"/>
        <w:jc w:val="both"/>
        <w:rPr>
          <w:rFonts w:ascii="Times New Roman" w:hAnsi="Times New Roman" w:cs="Times New Roman"/>
          <w:sz w:val="28"/>
          <w:szCs w:val="28"/>
        </w:rPr>
      </w:pPr>
    </w:p>
    <w:p w:rsidR="00B75D1D" w:rsidRPr="00412CC0" w:rsidRDefault="00B75D1D" w:rsidP="00B75D1D">
      <w:pPr>
        <w:spacing w:after="0"/>
        <w:jc w:val="center"/>
        <w:rPr>
          <w:rFonts w:ascii="Times New Roman" w:hAnsi="Times New Roman" w:cs="Times New Roman"/>
          <w:b/>
          <w:sz w:val="28"/>
          <w:szCs w:val="28"/>
        </w:rPr>
      </w:pPr>
      <w:r w:rsidRPr="00412CC0">
        <w:rPr>
          <w:rFonts w:ascii="Times New Roman" w:hAnsi="Times New Roman" w:cs="Times New Roman"/>
          <w:b/>
          <w:sz w:val="28"/>
          <w:szCs w:val="28"/>
        </w:rPr>
        <w:t xml:space="preserve">Примерный перечень заданий </w:t>
      </w:r>
      <w:r w:rsidRPr="00412CC0">
        <w:rPr>
          <w:rFonts w:ascii="Times New Roman" w:eastAsia="Calibri" w:hAnsi="Times New Roman" w:cs="Times New Roman"/>
          <w:b/>
          <w:sz w:val="28"/>
          <w:szCs w:val="28"/>
        </w:rPr>
        <w:t xml:space="preserve">к текущему контролю </w:t>
      </w:r>
      <w:r>
        <w:rPr>
          <w:rFonts w:ascii="Times New Roman" w:hAnsi="Times New Roman" w:cs="Times New Roman"/>
          <w:b/>
          <w:sz w:val="28"/>
          <w:szCs w:val="28"/>
        </w:rPr>
        <w:t>в 5</w:t>
      </w:r>
      <w:r w:rsidRPr="00412CC0">
        <w:rPr>
          <w:rFonts w:ascii="Times New Roman" w:hAnsi="Times New Roman" w:cs="Times New Roman"/>
          <w:b/>
          <w:sz w:val="28"/>
          <w:szCs w:val="28"/>
        </w:rPr>
        <w:t xml:space="preserve"> семестре</w:t>
      </w:r>
      <w:r w:rsidRPr="00412CC0">
        <w:rPr>
          <w:rFonts w:ascii="Times New Roman" w:eastAsia="Calibri" w:hAnsi="Times New Roman" w:cs="Times New Roman"/>
          <w:b/>
          <w:sz w:val="28"/>
          <w:szCs w:val="28"/>
        </w:rPr>
        <w:t>:</w:t>
      </w:r>
    </w:p>
    <w:p w:rsidR="00B75D1D" w:rsidRPr="00412CC0" w:rsidRDefault="00B75D1D" w:rsidP="00B75D1D">
      <w:pPr>
        <w:pStyle w:val="a7"/>
        <w:numPr>
          <w:ilvl w:val="0"/>
          <w:numId w:val="3"/>
        </w:numPr>
        <w:spacing w:after="0"/>
        <w:contextualSpacing w:val="0"/>
        <w:rPr>
          <w:rFonts w:ascii="Times New Roman" w:hAnsi="Times New Roman" w:cs="Times New Roman"/>
          <w:sz w:val="28"/>
          <w:szCs w:val="28"/>
        </w:rPr>
      </w:pPr>
      <w:r w:rsidRPr="00412CC0">
        <w:rPr>
          <w:rFonts w:ascii="Times New Roman" w:hAnsi="Times New Roman" w:cs="Times New Roman"/>
          <w:sz w:val="28"/>
          <w:szCs w:val="28"/>
        </w:rPr>
        <w:t>Прочитайте текст и перескажите его:</w:t>
      </w:r>
    </w:p>
    <w:p w:rsidR="00B75D1D" w:rsidRPr="00412CC0" w:rsidRDefault="00B75D1D" w:rsidP="00B75D1D">
      <w:pPr>
        <w:spacing w:after="0"/>
        <w:jc w:val="center"/>
        <w:rPr>
          <w:rFonts w:ascii="Times New Roman" w:hAnsi="Times New Roman" w:cs="Times New Roman"/>
          <w:sz w:val="28"/>
          <w:szCs w:val="28"/>
          <w:lang w:val="en-US"/>
        </w:rPr>
      </w:pPr>
      <w:r w:rsidRPr="00412CC0">
        <w:rPr>
          <w:rFonts w:ascii="Times New Roman" w:hAnsi="Times New Roman" w:cs="Times New Roman"/>
          <w:sz w:val="28"/>
          <w:szCs w:val="28"/>
          <w:lang w:val="en-US"/>
        </w:rPr>
        <w:t xml:space="preserve">Supply Chain Management: The Engine of Modern Business </w:t>
      </w:r>
    </w:p>
    <w:p w:rsidR="00B75D1D" w:rsidRPr="00412CC0" w:rsidRDefault="00B75D1D" w:rsidP="00B75D1D">
      <w:pPr>
        <w:spacing w:after="0"/>
        <w:jc w:val="center"/>
        <w:rPr>
          <w:rFonts w:ascii="Times New Roman" w:hAnsi="Times New Roman" w:cs="Times New Roman"/>
          <w:sz w:val="28"/>
          <w:szCs w:val="28"/>
          <w:lang w:val="en-US"/>
        </w:rPr>
      </w:pPr>
      <w:r w:rsidRPr="00412CC0">
        <w:rPr>
          <w:rFonts w:ascii="Times New Roman" w:hAnsi="Times New Roman" w:cs="Times New Roman"/>
          <w:sz w:val="28"/>
          <w:szCs w:val="28"/>
          <w:lang w:val="en-US"/>
        </w:rPr>
        <w:t>and Mitigating its Risks</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Supply Chain Management (SCM) is the strategic coordination of business functions within a company and across its supply chain, for the purpose of improving the long-term performance of the individual companies and the supply chain as a whole. It encompasses all activities involved in transforming raw materials into a finished product and delivering it to the end customer, including sourcing raw materials, manufacturing, warehousing, transportation, and distribution. In essence, SCM is about creating a seamless flow of goods, information, and capital throughout the entire value chain.</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In today's globally interconnected and highly competitive business environment, effective SCM is no longer a luxury but a necessity for survival and success. Its importance stems from several key factors:</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Enhanced Efficiency and Reduced Costs: SCM optimizes processes, eliminates redundancies, and streamlines operations, leading to significant cost savings throughout the supply chain. This can translate into lower prices for consumers and increased profitability for businesses.</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Improved Customer Satisfaction: Efficient SCM ensures timely delivery of products, reduces lead times, and improves order accuracy, leading to higher customer satisfaction and loyalty.</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Increased Competitiveness: A well-managed supply chain provides a competitive advantage by enabling businesses to respond quickly to changing market demands, introduce new products faster, and offer superior customer service.</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Enhanced Profitability: By optimizing costs, improving efficiency, and increasing customer satisfaction, SCM directly contributes to increased profitability and shareholder value.</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Improved Responsiveness and Agility: A robust SCM system enables businesses to quickly adapt to disruptions, changes in demand, and emerging market opportunities.</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lastRenderedPageBreak/>
        <w:t>— Better Inventory Management: SCM allows for precise inventory control, minimizing holding costs while ensuring that products are available when needed.</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Supply chains are inherently vulnerable to a variety of risks, ranging from natural disasters and geopolitical instability to supplier failures and cyberattacks. Minimizing these risks requires a proactive and comprehensive approach that encompasses:</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Risk Identification and Assessment: The first step is to identify potential risks and assess their likelihood and impact. This involves analyzing the entire supply chain, from raw material suppliers to end customers, and identifying potential vulnerabilities at each stage. Common risks include:</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xml:space="preserve">    — Supply Disruptions: Natural disasters, political instability, supplier bankruptcies, and labor disputes.</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xml:space="preserve">    — Transportation Disruptions: Weather events, port congestion, and infrastructure failures.</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xml:space="preserve">    — Demand Volatility: Unexpected surges or declines in demand.</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xml:space="preserve">    — Quality Issues: Defective products, counterfeit goods, and non-compliance with regulations.</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xml:space="preserve">    — Cybersecurity Threats: Data breaches, ransomware attacks, and supply chain espionage.</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xml:space="preserve">    — Geopolitical Risks: Trade wars, sanctions, and political instability.</w:t>
      </w:r>
    </w:p>
    <w:p w:rsidR="00B75D1D" w:rsidRPr="00412CC0" w:rsidRDefault="00B75D1D" w:rsidP="00B75D1D">
      <w:pPr>
        <w:spacing w:after="0"/>
        <w:jc w:val="both"/>
        <w:rPr>
          <w:rFonts w:ascii="Times New Roman" w:hAnsi="Times New Roman" w:cs="Times New Roman"/>
          <w:sz w:val="28"/>
          <w:szCs w:val="28"/>
          <w:lang w:val="en-US"/>
        </w:rPr>
      </w:pP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Developing Mitigation Strategies: Once risks have been identified and assessed, businesses need to develop strategies to mitigate them. These strategies may include:</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xml:space="preserve">    — Diversifying Suppliers: Reducing reliance on a single supplier by sourcing from multiple vendors in different geographic locations.</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xml:space="preserve">    — Building Buffer Inventory: Maintaining a strategic reserve of critical materials and components to cushion against supply disruptions.— Investing in Technology: Implementing supply chain visibility tools, such as tracking and tracing systems, to monitor the flow of goods and identify potential disruptions in real-time.</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xml:space="preserve">    — Developing Contingency Plans: Creating detailed plans for responding to specific risks, such as alternative sourcing arrangements, emergency transportation options, and crisis communication protocols.</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xml:space="preserve">    — Strengthening Supplier Relationships: Building strong and collaborative relationships with key suppliers to improve communication, trust, and responsiveness.</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lastRenderedPageBreak/>
        <w:t xml:space="preserve">    — Implementing Cybersecurity Measures: Protecting supply chain data and systems from cyberattacks through firewalls, intrusion detection systems, and employee training.</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xml:space="preserve">    — Nearshoring or Reshoring Production: Bringing production closer to home to reduce transportation costs and improve supply chain resilience.</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xml:space="preserve">    — Insurance and Risk Transfer: Transferring some risk through insurance policies or other risk transfer mechanisms.</w:t>
      </w:r>
    </w:p>
    <w:p w:rsidR="00B75D1D" w:rsidRPr="00412CC0"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 Continuous Monitoring and Improvement: Risk management is an ongoing process that requires continuous monitoring and improvement. Businesses need to regularly review their risk assessments, update their mitigation strategies, and learn from past experiences.</w:t>
      </w:r>
    </w:p>
    <w:p w:rsidR="00B75D1D" w:rsidRDefault="00B75D1D" w:rsidP="00B75D1D">
      <w:pPr>
        <w:spacing w:after="0"/>
        <w:jc w:val="both"/>
        <w:rPr>
          <w:rFonts w:ascii="Times New Roman" w:hAnsi="Times New Roman" w:cs="Times New Roman"/>
          <w:sz w:val="28"/>
          <w:szCs w:val="28"/>
          <w:lang w:val="en-US"/>
        </w:rPr>
      </w:pPr>
      <w:r w:rsidRPr="00412CC0">
        <w:rPr>
          <w:rFonts w:ascii="Times New Roman" w:hAnsi="Times New Roman" w:cs="Times New Roman"/>
          <w:sz w:val="28"/>
          <w:szCs w:val="28"/>
          <w:lang w:val="en-US"/>
        </w:rPr>
        <w:t>Effective supply chain management is essential for businesses to thrive in today's competitive environment. By optimizing processes, reducing costs, and improving customer satisfaction, SCM can drive profitability and enhance competitiveness. However, managing risks is equally important. By proactively identifying potential vulnerabilities, developing mitigation strategies, and continuously monitoring the supply chain, businesses can build resilient and agile supply chains that can withstand disruptions and adapt to changing market conditions. Ultimately, successful supply chain management is about creating a competitive advantage by delivering the right products, at the right time, at the right place, and at the right cost, while minimizing the risks along the way.</w:t>
      </w:r>
    </w:p>
    <w:p w:rsidR="00B75D1D" w:rsidRPr="00412CC0" w:rsidRDefault="00B75D1D" w:rsidP="00B75D1D">
      <w:pPr>
        <w:spacing w:after="0"/>
        <w:jc w:val="both"/>
        <w:rPr>
          <w:rFonts w:ascii="Times New Roman" w:hAnsi="Times New Roman" w:cs="Times New Roman"/>
          <w:sz w:val="28"/>
          <w:szCs w:val="28"/>
          <w:lang w:val="en-US"/>
        </w:rPr>
      </w:pPr>
    </w:p>
    <w:p w:rsidR="00B75D1D" w:rsidRPr="00412CC0" w:rsidRDefault="00B75D1D" w:rsidP="00B75D1D">
      <w:pPr>
        <w:pStyle w:val="a7"/>
        <w:numPr>
          <w:ilvl w:val="0"/>
          <w:numId w:val="3"/>
        </w:numPr>
        <w:spacing w:after="0"/>
        <w:contextualSpacing w:val="0"/>
        <w:rPr>
          <w:rFonts w:ascii="Times New Roman" w:hAnsi="Times New Roman" w:cs="Times New Roman"/>
          <w:sz w:val="28"/>
          <w:szCs w:val="28"/>
        </w:rPr>
      </w:pPr>
      <w:r w:rsidRPr="00412CC0">
        <w:rPr>
          <w:rFonts w:ascii="Times New Roman" w:hAnsi="Times New Roman" w:cs="Times New Roman"/>
          <w:sz w:val="28"/>
          <w:szCs w:val="28"/>
        </w:rPr>
        <w:t>Переведите на английский язык:</w:t>
      </w:r>
    </w:p>
    <w:p w:rsidR="00B75D1D" w:rsidRPr="00412CC0" w:rsidRDefault="00B75D1D" w:rsidP="00B75D1D">
      <w:pPr>
        <w:spacing w:after="0"/>
        <w:rPr>
          <w:rFonts w:ascii="Times New Roman" w:hAnsi="Times New Roman" w:cs="Times New Roman"/>
          <w:sz w:val="28"/>
          <w:szCs w:val="28"/>
        </w:rPr>
      </w:pPr>
      <w:r w:rsidRPr="00412CC0">
        <w:rPr>
          <w:rFonts w:ascii="Times New Roman" w:hAnsi="Times New Roman" w:cs="Times New Roman"/>
          <w:sz w:val="28"/>
          <w:szCs w:val="28"/>
        </w:rPr>
        <w:t>1. Если бы у меня было свободное время, я бы обязательно с тобой встретился вчера.</w:t>
      </w:r>
    </w:p>
    <w:p w:rsidR="00B75D1D" w:rsidRPr="00412CC0" w:rsidRDefault="00B75D1D" w:rsidP="00B75D1D">
      <w:pPr>
        <w:spacing w:after="0"/>
        <w:rPr>
          <w:rFonts w:ascii="Times New Roman" w:hAnsi="Times New Roman" w:cs="Times New Roman"/>
          <w:sz w:val="28"/>
          <w:szCs w:val="28"/>
        </w:rPr>
      </w:pPr>
      <w:r w:rsidRPr="00412CC0">
        <w:rPr>
          <w:rFonts w:ascii="Times New Roman" w:hAnsi="Times New Roman" w:cs="Times New Roman"/>
          <w:sz w:val="28"/>
          <w:szCs w:val="28"/>
        </w:rPr>
        <w:t>2. Прежде всего, вам следует тщательно исследовать этот вопрос.</w:t>
      </w:r>
    </w:p>
    <w:p w:rsidR="00B75D1D" w:rsidRPr="00412CC0" w:rsidRDefault="00B75D1D" w:rsidP="00B75D1D">
      <w:pPr>
        <w:spacing w:after="0"/>
        <w:rPr>
          <w:rFonts w:ascii="Times New Roman" w:hAnsi="Times New Roman" w:cs="Times New Roman"/>
          <w:sz w:val="28"/>
          <w:szCs w:val="28"/>
        </w:rPr>
      </w:pPr>
      <w:r w:rsidRPr="00412CC0">
        <w:rPr>
          <w:rFonts w:ascii="Times New Roman" w:hAnsi="Times New Roman" w:cs="Times New Roman"/>
          <w:sz w:val="28"/>
          <w:szCs w:val="28"/>
        </w:rPr>
        <w:t>3. Он сказал, что займется этим на следующей неделе.</w:t>
      </w:r>
    </w:p>
    <w:p w:rsidR="00B75D1D" w:rsidRPr="00412CC0" w:rsidRDefault="00B75D1D" w:rsidP="00B75D1D">
      <w:pPr>
        <w:spacing w:after="0"/>
        <w:rPr>
          <w:rFonts w:ascii="Times New Roman" w:hAnsi="Times New Roman" w:cs="Times New Roman"/>
          <w:sz w:val="28"/>
          <w:szCs w:val="28"/>
        </w:rPr>
      </w:pPr>
      <w:r w:rsidRPr="00412CC0">
        <w:rPr>
          <w:rFonts w:ascii="Times New Roman" w:hAnsi="Times New Roman" w:cs="Times New Roman"/>
          <w:sz w:val="28"/>
          <w:szCs w:val="28"/>
        </w:rPr>
        <w:t>4. Соглашение вступает в силу через 3 дня.</w:t>
      </w:r>
    </w:p>
    <w:p w:rsidR="00B75D1D" w:rsidRPr="00412CC0" w:rsidRDefault="00B75D1D" w:rsidP="00B75D1D">
      <w:pPr>
        <w:spacing w:after="0"/>
        <w:rPr>
          <w:rFonts w:ascii="Times New Roman" w:hAnsi="Times New Roman" w:cs="Times New Roman"/>
          <w:sz w:val="28"/>
          <w:szCs w:val="28"/>
        </w:rPr>
      </w:pPr>
      <w:r w:rsidRPr="00412CC0">
        <w:rPr>
          <w:rFonts w:ascii="Times New Roman" w:hAnsi="Times New Roman" w:cs="Times New Roman"/>
          <w:sz w:val="28"/>
          <w:szCs w:val="28"/>
        </w:rPr>
        <w:t>5. Агент сообщает о любых претензиях со стороны клиента.</w:t>
      </w:r>
    </w:p>
    <w:p w:rsidR="00B75D1D" w:rsidRPr="00412CC0" w:rsidRDefault="00B75D1D" w:rsidP="00B75D1D">
      <w:pPr>
        <w:spacing w:after="0"/>
        <w:rPr>
          <w:rFonts w:ascii="Times New Roman" w:hAnsi="Times New Roman" w:cs="Times New Roman"/>
          <w:sz w:val="28"/>
          <w:szCs w:val="28"/>
        </w:rPr>
      </w:pPr>
      <w:r w:rsidRPr="00412CC0">
        <w:rPr>
          <w:rFonts w:ascii="Times New Roman" w:hAnsi="Times New Roman" w:cs="Times New Roman"/>
          <w:sz w:val="28"/>
          <w:szCs w:val="28"/>
        </w:rPr>
        <w:t>6. Содержание рекламы должно быть утверждено Заказчиком.</w:t>
      </w:r>
    </w:p>
    <w:p w:rsidR="00B75D1D" w:rsidRPr="00412CC0" w:rsidRDefault="00B75D1D" w:rsidP="00B75D1D">
      <w:pPr>
        <w:spacing w:after="0"/>
        <w:rPr>
          <w:rFonts w:ascii="Times New Roman" w:hAnsi="Times New Roman" w:cs="Times New Roman"/>
          <w:sz w:val="28"/>
          <w:szCs w:val="28"/>
        </w:rPr>
      </w:pPr>
      <w:r w:rsidRPr="00412CC0">
        <w:rPr>
          <w:rFonts w:ascii="Times New Roman" w:hAnsi="Times New Roman" w:cs="Times New Roman"/>
          <w:sz w:val="28"/>
          <w:szCs w:val="28"/>
        </w:rPr>
        <w:t>7. На всех контейнерах должна быть маркировка.</w:t>
      </w:r>
    </w:p>
    <w:p w:rsidR="00B75D1D" w:rsidRPr="00412CC0" w:rsidRDefault="00B75D1D" w:rsidP="00B75D1D">
      <w:pPr>
        <w:spacing w:after="0"/>
        <w:rPr>
          <w:rFonts w:ascii="Times New Roman" w:hAnsi="Times New Roman" w:cs="Times New Roman"/>
          <w:sz w:val="28"/>
          <w:szCs w:val="28"/>
        </w:rPr>
      </w:pPr>
      <w:r w:rsidRPr="00412CC0">
        <w:rPr>
          <w:rFonts w:ascii="Times New Roman" w:hAnsi="Times New Roman" w:cs="Times New Roman"/>
          <w:sz w:val="28"/>
          <w:szCs w:val="28"/>
        </w:rPr>
        <w:t>8. Товары, отгруженные неделю назад, до сих пор не получены нашим клиентом.</w:t>
      </w:r>
    </w:p>
    <w:p w:rsidR="00B75D1D" w:rsidRPr="00412CC0" w:rsidRDefault="00B75D1D" w:rsidP="00B75D1D">
      <w:pPr>
        <w:spacing w:after="0"/>
        <w:rPr>
          <w:rFonts w:ascii="Times New Roman" w:hAnsi="Times New Roman" w:cs="Times New Roman"/>
          <w:sz w:val="28"/>
          <w:szCs w:val="28"/>
        </w:rPr>
      </w:pPr>
      <w:r w:rsidRPr="00412CC0">
        <w:rPr>
          <w:rFonts w:ascii="Times New Roman" w:hAnsi="Times New Roman" w:cs="Times New Roman"/>
          <w:sz w:val="28"/>
          <w:szCs w:val="28"/>
        </w:rPr>
        <w:t>9. Товар должен быть упакован так, чтобы выдержать перевозку по автодороге.</w:t>
      </w:r>
    </w:p>
    <w:p w:rsidR="00B75D1D" w:rsidRPr="00412CC0" w:rsidRDefault="00B75D1D" w:rsidP="00B75D1D">
      <w:pPr>
        <w:spacing w:after="0"/>
        <w:rPr>
          <w:rFonts w:ascii="Times New Roman" w:hAnsi="Times New Roman" w:cs="Times New Roman"/>
          <w:sz w:val="28"/>
          <w:szCs w:val="28"/>
        </w:rPr>
      </w:pPr>
      <w:r w:rsidRPr="00412CC0">
        <w:rPr>
          <w:rFonts w:ascii="Times New Roman" w:hAnsi="Times New Roman" w:cs="Times New Roman"/>
          <w:sz w:val="28"/>
          <w:szCs w:val="28"/>
        </w:rPr>
        <w:t>10. Просим считать эти обстоятельства обстоятельствами непреодолимой силы.</w:t>
      </w:r>
    </w:p>
    <w:p w:rsidR="00B75D1D" w:rsidRPr="00412CC0" w:rsidRDefault="00B75D1D" w:rsidP="00B75D1D">
      <w:pPr>
        <w:spacing w:after="0"/>
        <w:rPr>
          <w:rFonts w:ascii="Times New Roman" w:hAnsi="Times New Roman" w:cs="Times New Roman"/>
          <w:sz w:val="28"/>
          <w:szCs w:val="28"/>
        </w:rPr>
      </w:pPr>
    </w:p>
    <w:p w:rsidR="00412CC0" w:rsidRPr="00412CC0" w:rsidRDefault="00412CC0" w:rsidP="00412CC0">
      <w:pPr>
        <w:spacing w:after="0"/>
        <w:jc w:val="both"/>
        <w:rPr>
          <w:rFonts w:ascii="Times New Roman" w:hAnsi="Times New Roman" w:cs="Times New Roman"/>
          <w:sz w:val="28"/>
          <w:szCs w:val="28"/>
        </w:rPr>
      </w:pPr>
      <w:bookmarkStart w:id="0" w:name="_GoBack"/>
      <w:bookmarkEnd w:id="0"/>
    </w:p>
    <w:sectPr w:rsidR="00412CC0" w:rsidRPr="00412CC0">
      <w:pgSz w:w="11906" w:h="16838"/>
      <w:pgMar w:top="1134" w:right="850" w:bottom="1134"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1C23" w:rsidRDefault="00EF1C23">
      <w:pPr>
        <w:spacing w:after="0" w:line="240" w:lineRule="auto"/>
      </w:pPr>
      <w:r>
        <w:separator/>
      </w:r>
    </w:p>
  </w:endnote>
  <w:endnote w:type="continuationSeparator" w:id="0">
    <w:p w:rsidR="00EF1C23" w:rsidRDefault="00EF1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1C23" w:rsidRDefault="00EF1C23">
      <w:pPr>
        <w:spacing w:after="0" w:line="240" w:lineRule="auto"/>
      </w:pPr>
      <w:r>
        <w:separator/>
      </w:r>
    </w:p>
  </w:footnote>
  <w:footnote w:type="continuationSeparator" w:id="0">
    <w:p w:rsidR="00EF1C23" w:rsidRDefault="00EF1C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E56EAF"/>
    <w:multiLevelType w:val="multilevel"/>
    <w:tmpl w:val="0F605A1E"/>
    <w:lvl w:ilvl="0">
      <w:start w:val="1"/>
      <w:numFmt w:val="decimal"/>
      <w:lvlText w:val="%1."/>
      <w:lvlJc w:val="left"/>
      <w:pPr>
        <w:ind w:left="709" w:hanging="360"/>
      </w:p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1" w15:restartNumberingAfterBreak="0">
    <w:nsid w:val="20EC3275"/>
    <w:multiLevelType w:val="multilevel"/>
    <w:tmpl w:val="DB0A9F86"/>
    <w:lvl w:ilvl="0">
      <w:start w:val="1"/>
      <w:numFmt w:val="decimal"/>
      <w:lvlText w:val="%1."/>
      <w:lvlJc w:val="left"/>
      <w:pPr>
        <w:ind w:left="709" w:hanging="360"/>
      </w:p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2" w15:restartNumberingAfterBreak="0">
    <w:nsid w:val="705A6D92"/>
    <w:multiLevelType w:val="multilevel"/>
    <w:tmpl w:val="7B7A8192"/>
    <w:lvl w:ilvl="0">
      <w:start w:val="1"/>
      <w:numFmt w:val="decimal"/>
      <w:lvlText w:val="%1."/>
      <w:lvlJc w:val="left"/>
      <w:pPr>
        <w:ind w:left="709" w:hanging="360"/>
      </w:p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02C"/>
    <w:rsid w:val="000E115C"/>
    <w:rsid w:val="0025502C"/>
    <w:rsid w:val="00412CC0"/>
    <w:rsid w:val="00436007"/>
    <w:rsid w:val="00B75D1D"/>
    <w:rsid w:val="00EF1C23"/>
    <w:rsid w:val="00F54F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7AC3A"/>
  <w15:docId w15:val="{E829975F-B720-4100-8CE5-2CCD1006F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after="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after="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spacing w:after="0"/>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spacing w:after="0"/>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0">
    <w:name w:val="Заголовок 1 Знак"/>
    <w:basedOn w:val="a0"/>
    <w:link w:val="1"/>
    <w:uiPriority w:val="9"/>
    <w:rPr>
      <w:rFonts w:ascii="Arial" w:eastAsia="Arial" w:hAnsi="Arial" w:cs="Arial"/>
      <w:color w:val="365F91" w:themeColor="accent1" w:themeShade="BF"/>
      <w:sz w:val="40"/>
      <w:szCs w:val="40"/>
    </w:rPr>
  </w:style>
  <w:style w:type="character" w:customStyle="1" w:styleId="20">
    <w:name w:val="Заголовок 2 Знак"/>
    <w:basedOn w:val="a0"/>
    <w:link w:val="2"/>
    <w:uiPriority w:val="9"/>
    <w:rPr>
      <w:rFonts w:ascii="Arial" w:eastAsia="Arial" w:hAnsi="Arial" w:cs="Arial"/>
      <w:color w:val="365F91" w:themeColor="accent1" w:themeShade="BF"/>
      <w:sz w:val="32"/>
      <w:szCs w:val="32"/>
    </w:rPr>
  </w:style>
  <w:style w:type="character" w:customStyle="1" w:styleId="30">
    <w:name w:val="Заголовок 3 Знак"/>
    <w:basedOn w:val="a0"/>
    <w:link w:val="3"/>
    <w:uiPriority w:val="9"/>
    <w:rPr>
      <w:rFonts w:ascii="Arial" w:eastAsia="Arial" w:hAnsi="Arial" w:cs="Arial"/>
      <w:color w:val="365F91"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365F91" w:themeColor="accent1" w:themeShade="BF"/>
    </w:rPr>
  </w:style>
  <w:style w:type="character" w:customStyle="1" w:styleId="50">
    <w:name w:val="Заголовок 5 Знак"/>
    <w:basedOn w:val="a0"/>
    <w:link w:val="5"/>
    <w:uiPriority w:val="9"/>
    <w:rPr>
      <w:rFonts w:ascii="Arial" w:eastAsia="Arial" w:hAnsi="Arial" w:cs="Arial"/>
      <w:color w:val="365F91"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paragraph" w:styleId="a3">
    <w:name w:val="Title"/>
    <w:basedOn w:val="a"/>
    <w:next w:val="a"/>
    <w:link w:val="a4"/>
    <w:uiPriority w:val="10"/>
    <w:qFormat/>
    <w:pPr>
      <w:spacing w:after="80" w:line="240" w:lineRule="auto"/>
      <w:contextualSpacing/>
    </w:pPr>
    <w:rPr>
      <w:rFonts w:ascii="Arial" w:eastAsia="Arial" w:hAnsi="Arial" w:cs="Arial"/>
      <w:spacing w:val="-10"/>
      <w:sz w:val="56"/>
      <w:szCs w:val="56"/>
    </w:rPr>
  </w:style>
  <w:style w:type="character" w:customStyle="1" w:styleId="a4">
    <w:name w:val="Заголовок Знак"/>
    <w:basedOn w:val="a0"/>
    <w:link w:val="a3"/>
    <w:uiPriority w:val="10"/>
    <w:rPr>
      <w:rFonts w:ascii="Arial" w:eastAsia="Arial" w:hAnsi="Arial" w:cs="Arial"/>
      <w:spacing w:val="-10"/>
      <w:sz w:val="56"/>
      <w:szCs w:val="56"/>
    </w:rPr>
  </w:style>
  <w:style w:type="paragraph" w:styleId="a5">
    <w:name w:val="Subtitle"/>
    <w:basedOn w:val="a"/>
    <w:next w:val="a"/>
    <w:link w:val="a6"/>
    <w:uiPriority w:val="11"/>
    <w:qFormat/>
    <w:pPr>
      <w:numPr>
        <w:ilvl w:val="1"/>
      </w:numPr>
    </w:pPr>
    <w:rPr>
      <w:color w:val="595959" w:themeColor="text1" w:themeTint="A6"/>
      <w:spacing w:val="15"/>
      <w:sz w:val="28"/>
      <w:szCs w:val="28"/>
    </w:rPr>
  </w:style>
  <w:style w:type="character" w:customStyle="1" w:styleId="a6">
    <w:name w:val="Подзаголовок Знак"/>
    <w:basedOn w:val="a0"/>
    <w:link w:val="a5"/>
    <w:uiPriority w:val="11"/>
    <w:rPr>
      <w:color w:val="595959" w:themeColor="text1" w:themeTint="A6"/>
      <w:spacing w:val="15"/>
      <w:sz w:val="28"/>
      <w:szCs w:val="28"/>
    </w:rPr>
  </w:style>
  <w:style w:type="paragraph" w:styleId="22">
    <w:name w:val="Quote"/>
    <w:basedOn w:val="a"/>
    <w:next w:val="a"/>
    <w:link w:val="23"/>
    <w:uiPriority w:val="29"/>
    <w:qFormat/>
    <w:pPr>
      <w:spacing w:before="160"/>
      <w:jc w:val="center"/>
    </w:pPr>
    <w:rPr>
      <w:i/>
      <w:iCs/>
      <w:color w:val="404040" w:themeColor="text1" w:themeTint="BF"/>
    </w:rPr>
  </w:style>
  <w:style w:type="character" w:customStyle="1" w:styleId="23">
    <w:name w:val="Цитата 2 Знак"/>
    <w:basedOn w:val="a0"/>
    <w:link w:val="22"/>
    <w:uiPriority w:val="29"/>
    <w:rPr>
      <w:i/>
      <w:iCs/>
      <w:color w:val="404040" w:themeColor="text1" w:themeTint="BF"/>
    </w:rPr>
  </w:style>
  <w:style w:type="paragraph" w:styleId="a7">
    <w:name w:val="List Paragraph"/>
    <w:basedOn w:val="a"/>
    <w:uiPriority w:val="34"/>
    <w:qFormat/>
    <w:pPr>
      <w:ind w:left="720"/>
      <w:contextualSpacing/>
    </w:pPr>
  </w:style>
  <w:style w:type="character" w:styleId="a8">
    <w:name w:val="Intense Emphasis"/>
    <w:basedOn w:val="a0"/>
    <w:uiPriority w:val="21"/>
    <w:qFormat/>
    <w:rPr>
      <w:i/>
      <w:iCs/>
      <w:color w:val="365F91" w:themeColor="accent1" w:themeShade="BF"/>
    </w:rPr>
  </w:style>
  <w:style w:type="paragraph" w:styleId="a9">
    <w:name w:val="Intense Quote"/>
    <w:basedOn w:val="a"/>
    <w:next w:val="a"/>
    <w:link w:val="aa"/>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a">
    <w:name w:val="Выделенная цитата Знак"/>
    <w:basedOn w:val="a0"/>
    <w:link w:val="a9"/>
    <w:uiPriority w:val="30"/>
    <w:rPr>
      <w:i/>
      <w:iCs/>
      <w:color w:val="365F91" w:themeColor="accent1" w:themeShade="BF"/>
    </w:rPr>
  </w:style>
  <w:style w:type="character" w:styleId="ab">
    <w:name w:val="Intense Reference"/>
    <w:basedOn w:val="a0"/>
    <w:uiPriority w:val="32"/>
    <w:qFormat/>
    <w:rPr>
      <w:b/>
      <w:bCs/>
      <w:smallCaps/>
      <w:color w:val="365F91" w:themeColor="accent1" w:themeShade="BF"/>
      <w:spacing w:val="5"/>
    </w:rPr>
  </w:style>
  <w:style w:type="paragraph" w:styleId="ac">
    <w:name w:val="No Spacing"/>
    <w:basedOn w:val="a"/>
    <w:uiPriority w:val="1"/>
    <w:qFormat/>
    <w:pPr>
      <w:spacing w:after="0" w:line="240" w:lineRule="auto"/>
    </w:pPr>
  </w:style>
  <w:style w:type="character" w:styleId="ad">
    <w:name w:val="Subtle Emphasis"/>
    <w:basedOn w:val="a0"/>
    <w:uiPriority w:val="19"/>
    <w:qFormat/>
    <w:rPr>
      <w:i/>
      <w:iCs/>
      <w:color w:val="404040" w:themeColor="text1" w:themeTint="BF"/>
    </w:rPr>
  </w:style>
  <w:style w:type="character" w:styleId="ae">
    <w:name w:val="Emphasis"/>
    <w:basedOn w:val="a0"/>
    <w:uiPriority w:val="20"/>
    <w:qFormat/>
    <w:rPr>
      <w:i/>
      <w:iCs/>
    </w:rPr>
  </w:style>
  <w:style w:type="character" w:styleId="af">
    <w:name w:val="Strong"/>
    <w:basedOn w:val="a0"/>
    <w:uiPriority w:val="22"/>
    <w:qFormat/>
    <w:rPr>
      <w:b/>
      <w:bCs/>
    </w:rPr>
  </w:style>
  <w:style w:type="character" w:styleId="af0">
    <w:name w:val="Subtle Reference"/>
    <w:basedOn w:val="a0"/>
    <w:uiPriority w:val="31"/>
    <w:qFormat/>
    <w:rPr>
      <w:smallCaps/>
      <w:color w:val="5A5A5A" w:themeColor="text1" w:themeTint="A5"/>
    </w:rPr>
  </w:style>
  <w:style w:type="character" w:styleId="af1">
    <w:name w:val="Book Title"/>
    <w:basedOn w:val="a0"/>
    <w:uiPriority w:val="33"/>
    <w:qFormat/>
    <w:rPr>
      <w:b/>
      <w:bCs/>
      <w:i/>
      <w:iCs/>
      <w:spacing w:val="5"/>
    </w:rPr>
  </w:style>
  <w:style w:type="paragraph" w:styleId="af2">
    <w:name w:val="header"/>
    <w:basedOn w:val="a"/>
    <w:link w:val="af3"/>
    <w:uiPriority w:val="99"/>
    <w:unhideWhenUsed/>
    <w:pPr>
      <w:tabs>
        <w:tab w:val="center" w:pos="4844"/>
        <w:tab w:val="right" w:pos="9689"/>
      </w:tabs>
      <w:spacing w:after="0" w:line="240" w:lineRule="auto"/>
    </w:pPr>
  </w:style>
  <w:style w:type="character" w:customStyle="1" w:styleId="af3">
    <w:name w:val="Верхний колонтитул Знак"/>
    <w:basedOn w:val="a0"/>
    <w:link w:val="af2"/>
    <w:uiPriority w:val="99"/>
  </w:style>
  <w:style w:type="paragraph" w:styleId="af4">
    <w:name w:val="footer"/>
    <w:basedOn w:val="a"/>
    <w:link w:val="af5"/>
    <w:uiPriority w:val="99"/>
    <w:unhideWhenUsed/>
    <w:pPr>
      <w:tabs>
        <w:tab w:val="center" w:pos="4844"/>
        <w:tab w:val="right" w:pos="9689"/>
      </w:tabs>
      <w:spacing w:after="0" w:line="240" w:lineRule="auto"/>
    </w:pPr>
  </w:style>
  <w:style w:type="character" w:customStyle="1" w:styleId="af5">
    <w:name w:val="Нижний колонтитул Знак"/>
    <w:basedOn w:val="a0"/>
    <w:link w:val="af4"/>
    <w:uiPriority w:val="99"/>
  </w:style>
  <w:style w:type="paragraph" w:styleId="af6">
    <w:name w:val="caption"/>
    <w:basedOn w:val="a"/>
    <w:next w:val="a"/>
    <w:uiPriority w:val="35"/>
    <w:unhideWhenUsed/>
    <w:qFormat/>
    <w:pPr>
      <w:spacing w:line="240" w:lineRule="auto"/>
    </w:pPr>
    <w:rPr>
      <w:i/>
      <w:iCs/>
      <w:color w:val="1F497D" w:themeColor="text2"/>
      <w:sz w:val="18"/>
      <w:szCs w:val="18"/>
    </w:rPr>
  </w:style>
  <w:style w:type="paragraph" w:styleId="af7">
    <w:name w:val="footnote text"/>
    <w:basedOn w:val="a"/>
    <w:link w:val="af8"/>
    <w:uiPriority w:val="99"/>
    <w:semiHidden/>
    <w:unhideWhenUsed/>
    <w:pPr>
      <w:spacing w:after="0" w:line="240" w:lineRule="auto"/>
    </w:pPr>
    <w:rPr>
      <w:sz w:val="20"/>
      <w:szCs w:val="20"/>
    </w:rPr>
  </w:style>
  <w:style w:type="character" w:customStyle="1" w:styleId="af8">
    <w:name w:val="Текст сноски Знак"/>
    <w:basedOn w:val="a0"/>
    <w:link w:val="af7"/>
    <w:uiPriority w:val="99"/>
    <w:semiHidden/>
    <w:rPr>
      <w:sz w:val="20"/>
      <w:szCs w:val="20"/>
    </w:rPr>
  </w:style>
  <w:style w:type="character" w:styleId="af9">
    <w:name w:val="footnote reference"/>
    <w:basedOn w:val="a0"/>
    <w:uiPriority w:val="99"/>
    <w:semiHidden/>
    <w:unhideWhenUsed/>
    <w:rPr>
      <w:vertAlign w:val="superscript"/>
    </w:rPr>
  </w:style>
  <w:style w:type="paragraph" w:styleId="afa">
    <w:name w:val="endnote text"/>
    <w:basedOn w:val="a"/>
    <w:link w:val="afb"/>
    <w:uiPriority w:val="99"/>
    <w:semiHidden/>
    <w:unhideWhenUsed/>
    <w:pPr>
      <w:spacing w:after="0" w:line="240" w:lineRule="auto"/>
    </w:pPr>
    <w:rPr>
      <w:sz w:val="20"/>
      <w:szCs w:val="20"/>
    </w:rPr>
  </w:style>
  <w:style w:type="character" w:customStyle="1" w:styleId="afb">
    <w:name w:val="Текст концевой сноски Знак"/>
    <w:basedOn w:val="a0"/>
    <w:link w:val="afa"/>
    <w:uiPriority w:val="99"/>
    <w:semiHidden/>
    <w:rPr>
      <w:sz w:val="20"/>
      <w:szCs w:val="20"/>
    </w:rPr>
  </w:style>
  <w:style w:type="character" w:styleId="afc">
    <w:name w:val="endnote reference"/>
    <w:basedOn w:val="a0"/>
    <w:uiPriority w:val="99"/>
    <w:semiHidden/>
    <w:unhideWhenUsed/>
    <w:rPr>
      <w:vertAlign w:val="superscript"/>
    </w:rPr>
  </w:style>
  <w:style w:type="character" w:styleId="afd">
    <w:name w:val="Hyperlink"/>
    <w:basedOn w:val="a0"/>
    <w:uiPriority w:val="99"/>
    <w:unhideWhenUsed/>
    <w:rPr>
      <w:color w:val="0000FF" w:themeColor="hyperlink"/>
      <w:u w:val="single"/>
    </w:rPr>
  </w:style>
  <w:style w:type="character" w:styleId="afe">
    <w:name w:val="FollowedHyperlink"/>
    <w:basedOn w:val="a0"/>
    <w:uiPriority w:val="99"/>
    <w:semiHidden/>
    <w:unhideWhenUsed/>
    <w:rPr>
      <w:color w:val="800080" w:themeColor="followedHyperlink"/>
      <w:u w:val="single"/>
    </w:rPr>
  </w:style>
  <w:style w:type="paragraph" w:styleId="12">
    <w:name w:val="toc 1"/>
    <w:basedOn w:val="a"/>
    <w:next w:val="a"/>
    <w:uiPriority w:val="39"/>
    <w:unhideWhenUsed/>
    <w:pPr>
      <w:spacing w:after="100"/>
    </w:pPr>
  </w:style>
  <w:style w:type="paragraph" w:styleId="24">
    <w:name w:val="toc 2"/>
    <w:basedOn w:val="a"/>
    <w:next w:val="a"/>
    <w:uiPriority w:val="39"/>
    <w:unhideWhenUsed/>
    <w:pPr>
      <w:spacing w:after="100"/>
      <w:ind w:left="220"/>
    </w:pPr>
  </w:style>
  <w:style w:type="paragraph" w:styleId="32">
    <w:name w:val="toc 3"/>
    <w:basedOn w:val="a"/>
    <w:next w:val="a"/>
    <w:uiPriority w:val="39"/>
    <w:unhideWhenUsed/>
    <w:pPr>
      <w:spacing w:after="100"/>
      <w:ind w:left="440"/>
    </w:pPr>
  </w:style>
  <w:style w:type="paragraph" w:styleId="42">
    <w:name w:val="toc 4"/>
    <w:basedOn w:val="a"/>
    <w:next w:val="a"/>
    <w:uiPriority w:val="39"/>
    <w:unhideWhenUsed/>
    <w:pPr>
      <w:spacing w:after="100"/>
      <w:ind w:left="660"/>
    </w:pPr>
  </w:style>
  <w:style w:type="paragraph" w:styleId="52">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paragraph" w:styleId="aff">
    <w:name w:val="TOC Heading"/>
    <w:uiPriority w:val="39"/>
    <w:unhideWhenUsed/>
  </w:style>
  <w:style w:type="paragraph" w:styleId="aff0">
    <w:name w:val="table of figures"/>
    <w:basedOn w:val="a"/>
    <w:next w:val="a"/>
    <w:uiPriority w:val="99"/>
    <w:unhideWhenUsed/>
    <w:pPr>
      <w:spacing w:after="0"/>
    </w:pPr>
  </w:style>
  <w:style w:type="table" w:styleId="aff1">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2">
    <w:name w:val="Normal (Web)"/>
    <w:basedOn w:val="a"/>
    <w:uiPriority w:val="99"/>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11</Pages>
  <Words>3185</Words>
  <Characters>18159</Characters>
  <Application>Microsoft Office Word</Application>
  <DocSecurity>0</DocSecurity>
  <Lines>151</Lines>
  <Paragraphs>42</Paragraphs>
  <ScaleCrop>false</ScaleCrop>
  <Company>DG Win&amp;Soft</Company>
  <LinksUpToDate>false</LinksUpToDate>
  <CharactersWithSpaces>21302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Шитикова Мария Михайловна</cp:lastModifiedBy>
  <cp:revision>15</cp:revision>
  <dcterms:created xsi:type="dcterms:W3CDTF">2023-05-07T20:40:00Z</dcterms:created>
  <dcterms:modified xsi:type="dcterms:W3CDTF">2026-05-28T13:01:00Z</dcterms:modified>
</cp:coreProperties>
</file>